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P2C-A1 DOCX with table fixture.</w:t>
      </w:r>
    </w:p>
    <w:tbl>
      <w:tr>
        <w:tc>
          <w:p>
            <w:r>
              <w:t>Product</w:t>
            </w:r>
          </w:p>
        </w:tc>
        <w:tc>
          <w:p>
            <w:r>
              <w:t>Limit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100</w:t>
            </w:r>
          </w:p>
        </w:tc>
      </w:tr>
    </w:tbl>
  </w:body>
</w:document>
</file>