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0"/>
      </w:tblGrid>
      <w:tr>
        <w:tc>
          <w:tcPr>
            <w:tcW w:type="dxa" w:w="10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3A" w:color="auto" w:val="clear"/>
            <w:tcMar>
              <w:top w:type="dxa" w:w="220"/>
              <w:left w:type="dxa" w:w="340"/>
              <w:bottom w:type="dxa" w:w="220"/>
              <w:right w:type="dxa" w:w="3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TOKOPEDIA E-COMMERCE SENTIMENT &amp; CATEGORY PERFORMANCE ANALYSIS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2B605"/>
                <w:sz w:val="20"/>
                <w:szCs w:val="20"/>
              </w:rPr>
              <w:t xml:space="preserve">Laporan analisis | 3.664 produk | 158 toko | 5 kategori | Portfolio Data Analyst</w:t>
            </w:r>
          </w:p>
        </w:tc>
      </w:tr>
    </w:tbl>
    <w:p>
      <w:pPr>
        <w:keepNext/>
        <w:spacing w:after="120" w:before="260"/>
        <w:ind w:left="170"/>
      </w:pPr>
      <w:r>
        <w:rPr>
          <w:rFonts w:ascii="Arial" w:cs="Arial" w:eastAsia="Arial" w:hAnsi="Arial"/>
          <w:b/>
          <w:bCs/>
          <w:color w:val="000121"/>
          <w:sz w:val="22"/>
          <w:szCs w:val="22"/>
        </w:rPr>
        <w:t xml:space="preserve">RINGKASAN EKSEKUTIF</w:t>
      </w:r>
    </w:p>
    <w:p>
      <w:pPr>
        <w:spacing w:after="80" w:line="264"/>
        <w:ind w:left="170"/>
      </w:pPr>
      <w:r>
        <w:rPr>
          <w:rFonts w:ascii="Arial" w:cs="Arial" w:eastAsia="Arial" w:hAnsi="Arial"/>
          <w:color w:val="000121"/>
          <w:sz w:val="19"/>
          <w:szCs w:val="19"/>
        </w:rPr>
        <w:t xml:space="preserve">Proyek analisis data ini mengevaluasi performa penjualan dan kepuasan pelanggan pada </w:t>
      </w:r>
      <w:r>
        <w:rPr>
          <w:rFonts w:ascii="Arial" w:cs="Arial" w:eastAsia="Arial" w:hAnsi="Arial"/>
          <w:b/>
          <w:bCs/>
          <w:color w:val="000121"/>
          <w:sz w:val="19"/>
          <w:szCs w:val="19"/>
        </w:rPr>
        <w:t xml:space="preserve">3.664 produk</w:t>
      </w:r>
      <w:r>
        <w:rPr>
          <w:rFonts w:ascii="Arial" w:cs="Arial" w:eastAsia="Arial" w:hAnsi="Arial"/>
          <w:color w:val="000121"/>
          <w:sz w:val="19"/>
          <w:szCs w:val="19"/>
        </w:rPr>
        <w:t xml:space="preserve"> dari </w:t>
      </w:r>
      <w:r>
        <w:rPr>
          <w:rFonts w:ascii="Arial" w:cs="Arial" w:eastAsia="Arial" w:hAnsi="Arial"/>
          <w:b/>
          <w:bCs/>
          <w:color w:val="000121"/>
          <w:sz w:val="19"/>
          <w:szCs w:val="19"/>
        </w:rPr>
        <w:t xml:space="preserve">158 toko/seller</w:t>
      </w:r>
      <w:r>
        <w:rPr>
          <w:rFonts w:ascii="Arial" w:cs="Arial" w:eastAsia="Arial" w:hAnsi="Arial"/>
          <w:color w:val="000121"/>
          <w:sz w:val="19"/>
          <w:szCs w:val="19"/>
        </w:rPr>
        <w:t xml:space="preserve"> di Tokopedia. Analisis mencakup akumulasi </w:t>
      </w:r>
      <w:r>
        <w:rPr>
          <w:rFonts w:ascii="Arial" w:cs="Arial" w:eastAsia="Arial" w:hAnsi="Arial"/>
          <w:b/>
          <w:bCs/>
          <w:color w:val="000121"/>
          <w:sz w:val="19"/>
          <w:szCs w:val="19"/>
        </w:rPr>
        <w:t xml:space="preserve">6,17+ juta item terjual</w:t>
      </w:r>
      <w:r>
        <w:rPr>
          <w:rFonts w:ascii="Arial" w:cs="Arial" w:eastAsia="Arial" w:hAnsi="Arial"/>
          <w:color w:val="000121"/>
          <w:sz w:val="19"/>
          <w:szCs w:val="19"/>
        </w:rPr>
        <w:t xml:space="preserve"> di 5 kategori utama: Elektronik, Fashion, Handphone, Olahraga, dan Pertukangan.</w:t>
      </w:r>
    </w:p>
    <w:p>
      <w:pPr>
        <w:keepNext/>
        <w:spacing w:after="120" w:before="260"/>
        <w:ind w:left="170"/>
      </w:pPr>
      <w:r>
        <w:rPr>
          <w:rFonts w:ascii="Arial" w:cs="Arial" w:eastAsia="Arial" w:hAnsi="Arial"/>
          <w:b/>
          <w:bCs/>
          <w:color w:val="000121"/>
          <w:sz w:val="22"/>
          <w:szCs w:val="22"/>
        </w:rPr>
        <w:t xml:space="preserve">KEY PERFORMANCE INDICATORS</w:t>
      </w:r>
    </w:p>
    <w:tbl>
      <w:tblPr>
        <w:tblW w:type="dxa" w:w="10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310"/>
      </w:tblGrid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000121"/>
                <w:sz w:val="19"/>
                <w:szCs w:val="19"/>
              </w:rPr>
              <w:t xml:space="preserve">Total Items Sold</w:t>
            </w:r>
          </w:p>
        </w:tc>
        <w:tc>
          <w:tcPr>
            <w:tcW w:type="dxa" w:w="8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000121"/>
                <w:sz w:val="19"/>
                <w:szCs w:val="19"/>
              </w:rPr>
              <w:t xml:space="preserve">6.173.830 item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000121"/>
                <w:sz w:val="19"/>
                <w:szCs w:val="19"/>
              </w:rPr>
              <w:t xml:space="preserve">Average Rating</w:t>
            </w:r>
          </w:p>
        </w:tc>
        <w:tc>
          <w:tcPr>
            <w:tcW w:type="dxa" w:w="8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000121"/>
                <w:sz w:val="19"/>
                <w:szCs w:val="19"/>
              </w:rPr>
              <w:t xml:space="preserve">4,64 / 5,00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000121"/>
                <w:sz w:val="19"/>
                <w:szCs w:val="19"/>
              </w:rPr>
              <w:t xml:space="preserve">Total Unique Products</w:t>
            </w:r>
          </w:p>
        </w:tc>
        <w:tc>
          <w:tcPr>
            <w:tcW w:type="dxa" w:w="8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000121"/>
                <w:sz w:val="19"/>
                <w:szCs w:val="19"/>
              </w:rPr>
              <w:t xml:space="preserve">3.664 produk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000121"/>
                <w:sz w:val="19"/>
                <w:szCs w:val="19"/>
              </w:rPr>
              <w:t xml:space="preserve">Total Shops Analyzed</w:t>
            </w:r>
          </w:p>
        </w:tc>
        <w:tc>
          <w:tcPr>
            <w:tcW w:type="dxa" w:w="8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000121"/>
                <w:sz w:val="19"/>
                <w:szCs w:val="19"/>
              </w:rPr>
              <w:t xml:space="preserve">158 toko</w:t>
            </w:r>
          </w:p>
        </w:tc>
      </w:tr>
    </w:tbl>
    <w:p>
      <w:pPr>
        <w:spacing w:after="120" w:before="60"/>
        <w:ind w:left="170"/>
      </w:pPr>
      <w:r>
        <w:rPr>
          <w:rFonts w:ascii="Arial" w:cs="Arial" w:eastAsia="Arial" w:hAnsi="Arial"/>
          <w:color w:val="596472"/>
          <w:sz w:val="16"/>
          <w:szCs w:val="16"/>
        </w:rPr>
        <w:t xml:space="preserve">Sumber: outputs/reports/kpi_metrics.csv</w:t>
      </w:r>
    </w:p>
    <w:p>
      <w:pPr>
        <w:keepNext/>
        <w:spacing w:after="120" w:before="260"/>
        <w:ind w:left="170"/>
      </w:pPr>
      <w:r>
        <w:rPr>
          <w:rFonts w:ascii="Arial" w:cs="Arial" w:eastAsia="Arial" w:hAnsi="Arial"/>
          <w:b/>
          <w:bCs/>
          <w:color w:val="000121"/>
          <w:sz w:val="22"/>
          <w:szCs w:val="22"/>
        </w:rPr>
        <w:t xml:space="preserve">OVERVIEW &amp; SCOPE</w:t>
      </w:r>
    </w:p>
    <w:tbl>
      <w:tblPr>
        <w:tblW w:type="dxa" w:w="10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310"/>
      </w:tblGrid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000121"/>
                <w:sz w:val="19"/>
                <w:szCs w:val="19"/>
              </w:rPr>
              <w:t xml:space="preserve">Penjelasan Diri</w:t>
            </w:r>
          </w:p>
        </w:tc>
        <w:tc>
          <w:tcPr>
            <w:tcW w:type="dxa" w:w="8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000121"/>
                <w:sz w:val="19"/>
                <w:szCs w:val="19"/>
              </w:rPr>
              <w:t xml:space="preserve">Data Analyst / Full-Stack Web Developer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000121"/>
                <w:sz w:val="19"/>
                <w:szCs w:val="19"/>
              </w:rPr>
              <w:t xml:space="preserve">Tentang Project</w:t>
            </w:r>
          </w:p>
        </w:tc>
        <w:tc>
          <w:tcPr>
            <w:tcW w:type="dxa" w:w="8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000121"/>
                <w:sz w:val="19"/>
                <w:szCs w:val="19"/>
              </w:rPr>
              <w:t xml:space="preserve">Analisis performa kategori, distribusi rating, dan sentimen ulasan produk Tokopedia.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000121"/>
                <w:sz w:val="19"/>
                <w:szCs w:val="19"/>
              </w:rPr>
              <w:t xml:space="preserve">Informasi Perusahaan</w:t>
            </w:r>
          </w:p>
        </w:tc>
        <w:tc>
          <w:tcPr>
            <w:tcW w:type="dxa" w:w="8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000121"/>
                <w:sz w:val="19"/>
                <w:szCs w:val="19"/>
              </w:rPr>
              <w:t xml:space="preserve">Tokopedia</w:t>
            </w:r>
            <w:r>
              <w:rPr>
                <w:rFonts w:ascii="Arial" w:cs="Arial" w:eastAsia="Arial" w:hAnsi="Arial"/>
                <w:color w:val="000121"/>
                <w:sz w:val="19"/>
                <w:szCs w:val="19"/>
              </w:rPr>
              <w:t xml:space="preserve"> - E-Commerce / Marketplace (5 kategori: Elektronik, Fashion, Handphone, Olahraga, Pertukangan).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000121"/>
                <w:sz w:val="19"/>
                <w:szCs w:val="19"/>
              </w:rPr>
              <w:t xml:space="preserve">Tools Used</w:t>
            </w:r>
          </w:p>
        </w:tc>
        <w:tc>
          <w:tcPr>
            <w:tcW w:type="dxa" w:w="8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000121"/>
                <w:sz w:val="19"/>
                <w:szCs w:val="19"/>
              </w:rPr>
              <w:t xml:space="preserve">Python (pandas, matplotlib, seaborn), VS Code, Jupyter Notebook, Looker Studio, Canva.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000121"/>
                <w:sz w:val="19"/>
                <w:szCs w:val="19"/>
              </w:rPr>
              <w:t xml:space="preserve">Sumber Data</w:t>
            </w:r>
          </w:p>
        </w:tc>
        <w:tc>
          <w:tcPr>
            <w:tcW w:type="dxa" w:w="8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000121"/>
                <w:sz w:val="19"/>
                <w:szCs w:val="19"/>
              </w:rPr>
              <w:t xml:space="preserve">Dataset mentah dari Kaggle; hasil cleaning disimpan sebagai CSV di data/processed.</w:t>
            </w:r>
          </w:p>
        </w:tc>
      </w:tr>
    </w:tbl>
    <w:p>
      <w:pPr>
        <w:keepNext/>
        <w:spacing w:after="120" w:before="260"/>
        <w:ind w:left="170"/>
      </w:pPr>
      <w:r>
        <w:rPr>
          <w:rFonts w:ascii="Arial" w:cs="Arial" w:eastAsia="Arial" w:hAnsi="Arial"/>
          <w:b/>
          <w:bCs/>
          <w:color w:val="000121"/>
          <w:sz w:val="22"/>
          <w:szCs w:val="22"/>
        </w:rPr>
        <w:t xml:space="preserve">PROBLEM STATEMENT</w:t>
      </w:r>
    </w:p>
    <w:p>
      <w:pPr>
        <w:spacing w:after="80" w:line="264"/>
        <w:ind w:left="170"/>
      </w:pPr>
      <w:r>
        <w:rPr>
          <w:rFonts w:ascii="Arial" w:cs="Arial" w:eastAsia="Arial" w:hAnsi="Arial"/>
          <w:color w:val="000121"/>
          <w:sz w:val="19"/>
          <w:szCs w:val="19"/>
        </w:rPr>
        <w:t xml:space="preserve">Manajemen dan penjual (sellers) memerlukan gambaran yang jelas mengenai kategori produk mana yang mendominasi volume transaksi, serta sejauh mana ulasan negatif (negative sentiment) berdampak pada potensi kerugian penjualan.</w:t>
      </w:r>
    </w:p>
    <w:p>
      <w:pPr>
        <w:keepNext/>
        <w:spacing w:after="120" w:before="260"/>
        <w:ind w:left="170"/>
      </w:pPr>
      <w:r>
        <w:rPr>
          <w:rFonts w:ascii="Arial" w:cs="Arial" w:eastAsia="Arial" w:hAnsi="Arial"/>
          <w:b/>
          <w:bCs/>
          <w:color w:val="000121"/>
          <w:sz w:val="22"/>
          <w:szCs w:val="22"/>
        </w:rPr>
        <w:t xml:space="preserve">METHODOLOGY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color w:val="000121"/>
          <w:sz w:val="19"/>
          <w:szCs w:val="19"/>
        </w:rPr>
        <w:t xml:space="preserve">Data Cleaning &amp; Formatting: </w:t>
      </w:r>
      <w:r>
        <w:rPr>
          <w:rFonts w:ascii="Arial" w:cs="Arial" w:eastAsia="Arial" w:hAnsi="Arial"/>
          <w:color w:val="000121"/>
          <w:sz w:val="19"/>
          <w:szCs w:val="19"/>
        </w:rPr>
        <w:t xml:space="preserve">penanganan duplikasi, nilai kosong, serta standardisasi tipe data numerik.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color w:val="000121"/>
          <w:sz w:val="19"/>
          <w:szCs w:val="19"/>
        </w:rPr>
        <w:t xml:space="preserve">Sentiment Classification: </w:t>
      </w:r>
      <w:r>
        <w:rPr>
          <w:rFonts w:ascii="Arial" w:cs="Arial" w:eastAsia="Arial" w:hAnsi="Arial"/>
          <w:color w:val="000121"/>
          <w:sz w:val="19"/>
          <w:szCs w:val="19"/>
        </w:rPr>
        <w:t xml:space="preserve">pengelompokan ulasan pelanggan berdasarkan skala rating (tabel di bawah).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color w:val="000121"/>
          <w:sz w:val="19"/>
          <w:szCs w:val="19"/>
        </w:rPr>
        <w:t xml:space="preserve">Aggregation &amp; Exploratory Data Analysis (EDA): </w:t>
      </w:r>
      <w:r>
        <w:rPr>
          <w:rFonts w:ascii="Arial" w:cs="Arial" w:eastAsia="Arial" w:hAnsi="Arial"/>
          <w:color w:val="000121"/>
          <w:sz w:val="19"/>
          <w:szCs w:val="19"/>
        </w:rPr>
        <w:t xml:space="preserve">perhitungan akumulasi penjualan (sold) dan rata-rata rating per kategori.</w:t>
      </w:r>
    </w:p>
    <w:p>
      <w:pPr>
        <w:spacing w:after="0"/>
      </w:pPr>
    </w:p>
    <w:tbl>
      <w:tblPr>
        <w:tblW w:type="dxa" w:w="10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41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0A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Sentimen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0A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Kriteria Rating</w:t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0A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Item Terjual</w:t>
            </w:r>
          </w:p>
        </w:tc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0A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Porsi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Rating ≥ 4</w:t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5.781.510</w:t>
            </w:r>
          </w:p>
        </w:tc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93,6%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Neutral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Rating = 3</w:t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283.090</w:t>
            </w:r>
          </w:p>
        </w:tc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4,6%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Rating ≤ 2</w:t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109.230</w:t>
            </w:r>
          </w:p>
        </w:tc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1,8%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3E8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3E8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3E8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6.173.830</w:t>
            </w:r>
          </w:p>
        </w:tc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3E8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100,0%</w:t>
            </w:r>
          </w:p>
        </w:tc>
      </w:tr>
    </w:tbl>
    <w:p>
      <w:pPr>
        <w:spacing w:after="120" w:before="60"/>
        <w:ind w:left="170"/>
      </w:pPr>
      <w:r>
        <w:rPr>
          <w:rFonts w:ascii="Arial" w:cs="Arial" w:eastAsia="Arial" w:hAnsi="Arial"/>
          <w:color w:val="596472"/>
          <w:sz w:val="16"/>
          <w:szCs w:val="16"/>
        </w:rPr>
        <w:t xml:space="preserve">Total dihitung dari outputs/reports/summary_metrics.csv dan sama dengan Total Items Sold pada KPI.</w:t>
      </w:r>
    </w:p>
    <w:p>
      <w:pPr>
        <w:pageBreakBefore/>
        <w:spacing w:after="0" w:line="20"/>
      </w:pPr>
      <w:r>
        <w:rPr>
          <w:sz w:val="2"/>
          <w:szCs w:val="2"/>
        </w:rPr>
        <w:t xml:space="preserve"/>
      </w:r>
    </w:p>
    <w:tbl>
      <w:tblPr>
        <w:tblW w:type="dxa" w:w="10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0"/>
      </w:tblGrid>
      <w:tr>
        <w:tc>
          <w:tcPr>
            <w:tcW w:type="dxa" w:w="10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3A" w:color="auto" w:val="clear"/>
            <w:tcMar>
              <w:top w:type="dxa" w:w="220"/>
              <w:left w:type="dxa" w:w="340"/>
              <w:bottom w:type="dxa" w:w="220"/>
              <w:right w:type="dxa" w:w="3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KEY RESULTS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2B605"/>
                <w:sz w:val="20"/>
                <w:szCs w:val="20"/>
              </w:rPr>
              <w:t xml:space="preserve">Hasil analisis penjualan per kategori dan sentimen ulasan.</w:t>
            </w:r>
          </w:p>
        </w:tc>
      </w:tr>
    </w:tbl>
    <w:p>
      <w:pPr>
        <w:keepNext/>
        <w:spacing w:after="120" w:before="260"/>
        <w:ind w:left="170"/>
      </w:pPr>
      <w:r>
        <w:rPr>
          <w:rFonts w:ascii="Arial" w:cs="Arial" w:eastAsia="Arial" w:hAnsi="Arial"/>
          <w:b/>
          <w:bCs/>
          <w:color w:val="000121"/>
          <w:sz w:val="22"/>
          <w:szCs w:val="22"/>
        </w:rPr>
        <w:t xml:space="preserve">PENJUALAN PER KATEGORI DAN SENTIMEN (ITEM TERJUAL)</w:t>
      </w:r>
    </w:p>
    <w:tbl>
      <w:tblPr>
        <w:tblW w:type="dxa" w:w="10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600"/>
        <w:gridCol w:w="1600"/>
        <w:gridCol w:w="1800"/>
        <w:gridCol w:w="1510"/>
      </w:tblGrid>
      <w:tr>
        <w:trPr>
          <w:tblHeader/>
        </w:trP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0A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0A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Positive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0A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0A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Negative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0A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0A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Negative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Olahraga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1.719.090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117.607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18.833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1.855.530</w:t>
            </w:r>
          </w:p>
        </w:tc>
        <w:tc>
          <w:tcPr>
            <w:tcW w:type="dxa" w:w="15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1,0%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Elektronik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1.506.329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41.219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13.714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1.561.262</w:t>
            </w:r>
          </w:p>
        </w:tc>
        <w:tc>
          <w:tcPr>
            <w:tcW w:type="dxa" w:w="15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0,9%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Fashion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1.359.710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54.844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23.620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1.438.174</w:t>
            </w:r>
          </w:p>
        </w:tc>
        <w:tc>
          <w:tcPr>
            <w:tcW w:type="dxa" w:w="15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1,6%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Handphone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808.353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55.426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/>
                <w:bCs/>
                <w:color w:val="D62838"/>
                <w:sz w:val="19"/>
                <w:szCs w:val="19"/>
              </w:rPr>
              <w:t xml:space="preserve">47.457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911.236</w:t>
            </w:r>
          </w:p>
        </w:tc>
        <w:tc>
          <w:tcPr>
            <w:tcW w:type="dxa" w:w="15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/>
                <w:bCs/>
                <w:color w:val="D62838"/>
                <w:sz w:val="19"/>
                <w:szCs w:val="19"/>
              </w:rPr>
              <w:t xml:space="preserve">5,2%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Pertukangan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388.028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13.994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5.606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407.628</w:t>
            </w:r>
          </w:p>
        </w:tc>
        <w:tc>
          <w:tcPr>
            <w:tcW w:type="dxa" w:w="15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1,4%</w:t>
            </w:r>
          </w:p>
        </w:tc>
      </w:tr>
    </w:tbl>
    <w:p>
      <w:pPr>
        <w:spacing w:after="120" w:before="60"/>
        <w:ind w:left="170"/>
      </w:pPr>
      <w:r>
        <w:rPr>
          <w:rFonts w:ascii="Arial" w:cs="Arial" w:eastAsia="Arial" w:hAnsi="Arial"/>
          <w:color w:val="596472"/>
          <w:sz w:val="16"/>
          <w:szCs w:val="16"/>
        </w:rPr>
        <w:t xml:space="preserve">Diurutkan berdasarkan total item terjual. Kolom % Negative = item ulasan Negative / total item kategori (dihitung dari summary_metrics.csv).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Grafik penjualan per kategori" descr="Grafik penjualan per kategori" title="Grafik penjualan per kateg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96472"/>
          <w:sz w:val="16"/>
          <w:szCs w:val="16"/>
        </w:rPr>
        <w:t xml:space="preserve">Gambar 1. Penjualan per kategori</w:t>
      </w:r>
    </w:p>
    <w:p>
      <w:pPr>
        <w:keepNext/>
        <w:spacing w:after="120" w:before="260"/>
        <w:ind w:left="170"/>
      </w:pPr>
      <w:r>
        <w:rPr>
          <w:rFonts w:ascii="Arial" w:cs="Arial" w:eastAsia="Arial" w:hAnsi="Arial"/>
          <w:b/>
          <w:bCs/>
          <w:color w:val="000121"/>
          <w:sz w:val="22"/>
          <w:szCs w:val="22"/>
        </w:rPr>
        <w:t xml:space="preserve">TEMUAN UTAMA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color w:val="000121"/>
          <w:sz w:val="19"/>
          <w:szCs w:val="19"/>
        </w:rPr>
        <w:t xml:space="preserve">Kategori Terlaris: </w:t>
      </w:r>
      <w:r>
        <w:rPr>
          <w:rFonts w:ascii="Arial" w:cs="Arial" w:eastAsia="Arial" w:hAnsi="Arial"/>
          <w:color w:val="000121"/>
          <w:sz w:val="19"/>
          <w:szCs w:val="19"/>
        </w:rPr>
        <w:t xml:space="preserve">Olahraga mencatatkan transaksi terbanyak (1.719.090 item pada ulasan positif), disusul Elektronik (1.506.329 item) dan Fashion (1.359.710 item).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color w:val="000121"/>
          <w:sz w:val="19"/>
          <w:szCs w:val="19"/>
        </w:rPr>
        <w:t xml:space="preserve">Dominasi Sentimen Positif: </w:t>
      </w:r>
      <w:r>
        <w:rPr>
          <w:rFonts w:ascii="Arial" w:cs="Arial" w:eastAsia="Arial" w:hAnsi="Arial"/>
          <w:color w:val="000121"/>
          <w:sz w:val="19"/>
          <w:szCs w:val="19"/>
        </w:rPr>
        <w:t xml:space="preserve">lebih dari 85% total penjualan didorong oleh produk dengan rating tinggi (≥ 4,0); pada data ini porsinya mencapai 93,6%.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color w:val="000121"/>
          <w:sz w:val="19"/>
          <w:szCs w:val="19"/>
        </w:rPr>
        <w:t xml:space="preserve">Area Risiko: </w:t>
      </w:r>
      <w:r>
        <w:rPr>
          <w:rFonts w:ascii="Arial" w:cs="Arial" w:eastAsia="Arial" w:hAnsi="Arial"/>
          <w:color w:val="000121"/>
          <w:sz w:val="19"/>
          <w:szCs w:val="19"/>
        </w:rPr>
        <w:t xml:space="preserve">kategori Handphone mencatatkan jumlah transaksi ber-ulasan Negative terbanyak (47.457 item, rata-rata rating 1,38), mengindikasikan adanya isu kualitas produk atau layanan pascabeli.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Distribusi item terjual per sentimen" descr="Distribusi item terjual per sentimen" title="Distribusi item terjual per senti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96472"/>
          <w:sz w:val="16"/>
          <w:szCs w:val="16"/>
        </w:rPr>
        <w:t xml:space="preserve">Gambar 2. Distribusi item terjual per sentimen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Rating versus jumlah terjual" descr="Rating versus jumlah terjual" title="Rating versus jumlah terj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96472"/>
          <w:sz w:val="16"/>
          <w:szCs w:val="16"/>
        </w:rPr>
        <w:t xml:space="preserve">Gambar 3. Hubungan rating dan jumlah terjual</w:t>
      </w:r>
    </w:p>
    <w:p>
      <w:pPr>
        <w:pageBreakBefore/>
        <w:spacing w:after="0" w:line="20"/>
      </w:pPr>
      <w:r>
        <w:rPr>
          <w:sz w:val="2"/>
          <w:szCs w:val="2"/>
        </w:rPr>
        <w:t xml:space="preserve"/>
      </w:r>
    </w:p>
    <w:tbl>
      <w:tblPr>
        <w:tblW w:type="dxa" w:w="10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0"/>
      </w:tblGrid>
      <w:tr>
        <w:tc>
          <w:tcPr>
            <w:tcW w:type="dxa" w:w="10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3A" w:color="auto" w:val="clear"/>
            <w:tcMar>
              <w:top w:type="dxa" w:w="220"/>
              <w:left w:type="dxa" w:w="340"/>
              <w:bottom w:type="dxa" w:w="220"/>
              <w:right w:type="dxa" w:w="3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BUSINESS IMPACT &amp; RECOMMENDATIONS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2B605"/>
                <w:sz w:val="20"/>
                <w:szCs w:val="20"/>
              </w:rPr>
              <w:t xml:space="preserve">Rekomendasi berdasarkan temuan analisis. Dibaca dari atas ke bawah.</w:t>
            </w:r>
          </w:p>
        </w:tc>
      </w:tr>
    </w:tbl>
    <w:p>
      <w:pPr>
        <w:spacing w:after="0"/>
      </w:pPr>
    </w:p>
    <w:tbl>
      <w:tblPr>
        <w:tblW w:type="dxa" w:w="10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0"/>
      </w:tblGrid>
      <w:tr>
        <w:trPr>
          <w:cantSplit/>
        </w:trPr>
        <w:tc>
          <w:tcPr>
            <w:tcW w:type="dxa" w:w="10210"/>
            <w:tcBorders>
              <w:top w:val="none" w:color="FFFFFF" w:sz="0"/>
              <w:left w:val="single" w:color="F2B605" w:sz="24"/>
              <w:bottom w:val="none" w:color="FFFFFF" w:sz="0"/>
              <w:right w:val="none" w:color="FFFFFF" w:sz="0"/>
            </w:tcBorders>
            <w:shd w:fill="0A1F3A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2B605"/>
                <w:sz w:val="15"/>
                <w:szCs w:val="15"/>
              </w:rPr>
              <w:t xml:space="preserve">1 | OPTIMASI INVENTARIS &amp; PROMOSI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2B605"/>
                <w:sz w:val="26"/>
                <w:szCs w:val="26"/>
              </w:rPr>
              <w:t xml:space="preserve">FOKUS PADA 3 KATEGORI TERLARIS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Alokasikan porsi anggaran kampanye pemasaran dan stok barang lebih besar pada kategori Olahraga, Elektronik, dan Fashion.</w:t>
            </w:r>
          </w:p>
        </w:tc>
      </w:tr>
      <w:tr>
        <w:trPr>
          <w:cantSplit/>
        </w:trPr>
        <w:tc>
          <w:tcPr>
            <w:tcW w:type="dxa" w:w="10210"/>
            <w:tcBorders>
              <w:top w:val="none" w:color="FFFFFF" w:sz="0"/>
              <w:left w:val="single" w:color="D62838" w:sz="24"/>
              <w:bottom w:val="none" w:color="FFFFFF" w:sz="0"/>
              <w:right w:val="none" w:color="FFFFFF" w:sz="0"/>
            </w:tcBorders>
            <w:shd w:fill="0A1F3A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62838"/>
                <w:sz w:val="15"/>
                <w:szCs w:val="15"/>
              </w:rPr>
              <w:t xml:space="preserve">2 | EVALUASI QUALITY CONTROL (QC)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2B605"/>
                <w:sz w:val="26"/>
                <w:szCs w:val="26"/>
              </w:rPr>
              <w:t xml:space="preserve">PRIORITASKAN KATEGORI HANDPHONE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Lakukan evaluasi khusus pada seller/produk di kategori Handphone untuk meminimalisir ulasan negatif yang berpotensi merusak reputasi platform.</w:t>
            </w:r>
          </w:p>
        </w:tc>
      </w:tr>
    </w:tbl>
    <w:p>
      <w:pPr>
        <w:keepNext/>
        <w:spacing w:after="120" w:before="260"/>
        <w:ind w:left="170"/>
      </w:pPr>
      <w:r>
        <w:rPr>
          <w:rFonts w:ascii="Arial" w:cs="Arial" w:eastAsia="Arial" w:hAnsi="Arial"/>
          <w:b/>
          <w:bCs/>
          <w:color w:val="000121"/>
          <w:sz w:val="22"/>
          <w:szCs w:val="22"/>
        </w:rPr>
        <w:t xml:space="preserve">PROJECT STRUCTURE</w:t>
      </w:r>
    </w:p>
    <w:tbl>
      <w:tblPr>
        <w:tblW w:type="dxa" w:w="10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210"/>
      </w:tblGrid>
      <w:tr>
        <w:trPr>
          <w:tblHeader/>
        </w:trPr>
        <w:tc>
          <w:tcPr>
            <w:tcW w:type="dxa" w:w="5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0A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Lokasi</w:t>
            </w:r>
          </w:p>
        </w:tc>
        <w:tc>
          <w:tcPr>
            <w:tcW w:type="dxa" w:w="52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0A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Isi</w:t>
            </w:r>
          </w:p>
        </w:tc>
      </w:tr>
      <w:tr>
        <w:tc>
          <w:tcPr>
            <w:tcW w:type="dxa" w:w="5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data/raw</w:t>
            </w:r>
          </w:p>
        </w:tc>
        <w:tc>
          <w:tcPr>
            <w:tcW w:type="dxa" w:w="52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Raw dataset dari Kaggle</w:t>
            </w:r>
          </w:p>
        </w:tc>
      </w:tr>
      <w:tr>
        <w:tc>
          <w:tcPr>
            <w:tcW w:type="dxa" w:w="5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data/processed</w:t>
            </w:r>
          </w:p>
        </w:tc>
        <w:tc>
          <w:tcPr>
            <w:tcW w:type="dxa" w:w="52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Dataset hasil cleaning (CSV)</w:t>
            </w:r>
          </w:p>
        </w:tc>
      </w:tr>
      <w:tr>
        <w:tc>
          <w:tcPr>
            <w:tcW w:type="dxa" w:w="5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notebooks/01_data_exploration_and_cleaning.ipynb</w:t>
            </w:r>
          </w:p>
        </w:tc>
        <w:tc>
          <w:tcPr>
            <w:tcW w:type="dxa" w:w="52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Eksplorasi dan cleaning data</w:t>
            </w:r>
          </w:p>
        </w:tc>
      </w:tr>
      <w:tr>
        <w:tc>
          <w:tcPr>
            <w:tcW w:type="dxa" w:w="5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notebooks/02_sales_and_category_analysis.ipynb</w:t>
            </w:r>
          </w:p>
        </w:tc>
        <w:tc>
          <w:tcPr>
            <w:tcW w:type="dxa" w:w="52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Analisis penjualan dan kategori</w:t>
            </w:r>
          </w:p>
        </w:tc>
      </w:tr>
      <w:tr>
        <w:tc>
          <w:tcPr>
            <w:tcW w:type="dxa" w:w="5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notebooks/03_sentiment_and_review_analytics.ipynb</w:t>
            </w:r>
          </w:p>
        </w:tc>
        <w:tc>
          <w:tcPr>
            <w:tcW w:type="dxa" w:w="52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Analitik sentimen dan ulasan</w:t>
            </w:r>
          </w:p>
        </w:tc>
      </w:tr>
      <w:tr>
        <w:tc>
          <w:tcPr>
            <w:tcW w:type="dxa" w:w="5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notebooks/04_executive_summary_and_export.ipynb</w:t>
            </w:r>
          </w:p>
        </w:tc>
        <w:tc>
          <w:tcPr>
            <w:tcW w:type="dxa" w:w="52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Ringkasan eksekutif dan export</w:t>
            </w:r>
          </w:p>
        </w:tc>
      </w:tr>
      <w:tr>
        <w:tc>
          <w:tcPr>
            <w:tcW w:type="dxa" w:w="5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outputs/figures</w:t>
            </w:r>
          </w:p>
        </w:tc>
        <w:tc>
          <w:tcPr>
            <w:tcW w:type="dxa" w:w="52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Export grafik dan chart (.png)</w:t>
            </w:r>
          </w:p>
        </w:tc>
      </w:tr>
      <w:tr>
        <w:tc>
          <w:tcPr>
            <w:tcW w:type="dxa" w:w="5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outputs/reports</w:t>
            </w:r>
          </w:p>
        </w:tc>
        <w:tc>
          <w:tcPr>
            <w:tcW w:type="dxa" w:w="52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Summary metrics dan KPI (.csv)</w:t>
            </w:r>
          </w:p>
        </w:tc>
      </w:tr>
      <w:tr>
        <w:tc>
          <w:tcPr>
            <w:tcW w:type="dxa" w:w="5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setup.py, generate_notebooks.py, README.md</w:t>
            </w:r>
          </w:p>
        </w:tc>
        <w:tc>
          <w:tcPr>
            <w:tcW w:type="dxa" w:w="52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Setup proyek, generator notebook, dokumentasi</w:t>
            </w:r>
          </w:p>
        </w:tc>
      </w:tr>
    </w:tbl>
    <w:p>
      <w:pPr>
        <w:spacing w:after="120" w:before="60"/>
        <w:ind w:left="170"/>
      </w:pPr>
      <w:r>
        <w:rPr>
          <w:rFonts w:ascii="Arial" w:cs="Arial" w:eastAsia="Arial" w:hAnsi="Arial"/>
          <w:color w:val="596472"/>
          <w:sz w:val="16"/>
          <w:szCs w:val="16"/>
        </w:rPr>
        <w:t xml:space="preserve">Repository: https://github.com/Darren0099/tokopedia-sentiment-analysis</w:t>
      </w:r>
    </w:p>
    <w:sectPr>
      <w:footerReference w:type="default" r:id="rId7"/>
      <w:pgSz w:w="11910" w:h="16840" w:orient="portrait"/>
      <w:pgMar w:top="1000" w:right="850" w:bottom="900" w:left="850" w:header="708" w:footer="46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10"/>
      </w:tabs>
    </w:pPr>
    <w:r>
      <w:rPr>
        <w:rFonts w:ascii="Arial" w:cs="Arial" w:eastAsia="Arial" w:hAnsi="Arial"/>
        <w:color w:val="596472"/>
        <w:sz w:val="15"/>
        <w:szCs w:val="15"/>
      </w:rPr>
      <w:t xml:space="preserve">Tokopedia Sentiment &amp; Category Performance Analysis - Laporan Analisis</w:t>
    </w:r>
    <w:r>
      <w:rPr>
        <w:rFonts w:ascii="Arial" w:cs="Arial" w:eastAsia="Arial" w:hAnsi="Arial"/>
        <w:sz w:val="15"/>
        <w:szCs w:val="15"/>
      </w:rPr>
      <w:t xml:space="preserve">	</w:t>
    </w:r>
    <w:r>
      <w:rPr>
        <w:rFonts w:ascii="Arial" w:cs="Arial" w:eastAsia="Arial" w:hAnsi="Arial"/>
        <w:color w:val="5964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15b9d95fd8db84a49373956372f929c6092c8b6.png"/><Relationship Id="rId9" Type="http://schemas.openxmlformats.org/officeDocument/2006/relationships/image" Target="media/a8b5bbe8bb2beccad7236700fac46f47b33e097b.png"/><Relationship Id="rId10" Type="http://schemas.openxmlformats.org/officeDocument/2006/relationships/image" Target="media/bff9e7bbe22e377ead458fbbd8dc1cc6c232ba2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2026-10-11T02:56:56.049Z</dcterms:created>
  <dcterms:modified xsi:type="dcterms:W3CDTF">2026-10-11T02:56:56.049Z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