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6"/>
          <w:szCs w:val="36"/>
        </w:rPr>
      </w:pPr>
      <w:r w:rsidDel="00000000" w:rsidR="00000000" w:rsidRPr="00000000">
        <w:rPr>
          <w:rFonts w:ascii="Arial Unicode MS" w:cs="Arial Unicode MS" w:eastAsia="Arial Unicode MS" w:hAnsi="Arial Unicode MS"/>
          <w:sz w:val="36"/>
          <w:szCs w:val="36"/>
          <w:rtl w:val="0"/>
        </w:rPr>
        <w:t xml:space="preserve">那些超商給我的啟示</w:t>
      </w:r>
    </w:p>
    <w:p w:rsidR="00000000" w:rsidDel="00000000" w:rsidP="00000000" w:rsidRDefault="00000000" w:rsidRPr="00000000" w14:paraId="00000002">
      <w:pPr>
        <w:jc w:val="center"/>
        <w:rPr>
          <w:sz w:val="6"/>
          <w:szCs w:val="6"/>
        </w:rPr>
      </w:pPr>
      <w:r w:rsidDel="00000000" w:rsidR="00000000" w:rsidRPr="00000000">
        <w:rPr>
          <w:rtl w:val="0"/>
        </w:rPr>
      </w:r>
    </w:p>
    <w:p w:rsidR="00000000" w:rsidDel="00000000" w:rsidP="00000000" w:rsidRDefault="00000000" w:rsidRPr="00000000" w14:paraId="00000003">
      <w:pPr>
        <w:jc w:val="center"/>
        <w:rPr>
          <w:sz w:val="24"/>
          <w:szCs w:val="24"/>
        </w:rPr>
      </w:pPr>
      <w:r w:rsidDel="00000000" w:rsidR="00000000" w:rsidRPr="00000000">
        <w:rPr>
          <w:rFonts w:ascii="Arial Unicode MS" w:cs="Arial Unicode MS" w:eastAsia="Arial Unicode MS" w:hAnsi="Arial Unicode MS"/>
          <w:sz w:val="24"/>
          <w:szCs w:val="24"/>
          <w:rtl w:val="0"/>
        </w:rPr>
        <w:t xml:space="preserve">第11組</w:t>
      </w:r>
    </w:p>
    <w:p w:rsidR="00000000" w:rsidDel="00000000" w:rsidP="00000000" w:rsidRDefault="00000000" w:rsidRPr="00000000" w14:paraId="00000004">
      <w:pPr>
        <w:jc w:val="center"/>
        <w:rPr>
          <w:sz w:val="24"/>
          <w:szCs w:val="24"/>
        </w:rPr>
      </w:pPr>
      <w:r w:rsidDel="00000000" w:rsidR="00000000" w:rsidRPr="00000000">
        <w:rPr>
          <w:rFonts w:ascii="Arial Unicode MS" w:cs="Arial Unicode MS" w:eastAsia="Arial Unicode MS" w:hAnsi="Arial Unicode MS"/>
          <w:sz w:val="24"/>
          <w:szCs w:val="24"/>
          <w:rtl w:val="0"/>
        </w:rPr>
        <w:t xml:space="preserve">r08921a03 洪國喨、b06505022 袁肇謙、r08942088 李政旻、b06901188 李宗倫</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b w:val="1"/>
          <w:sz w:val="28"/>
          <w:szCs w:val="28"/>
        </w:rPr>
      </w:pPr>
      <w:r w:rsidDel="00000000" w:rsidR="00000000" w:rsidRPr="00000000">
        <w:rPr>
          <w:rFonts w:ascii="Arial Unicode MS" w:cs="Arial Unicode MS" w:eastAsia="Arial Unicode MS" w:hAnsi="Arial Unicode MS"/>
          <w:b w:val="1"/>
          <w:sz w:val="28"/>
          <w:szCs w:val="28"/>
          <w:rtl w:val="0"/>
        </w:rPr>
        <w:t xml:space="preserve">動機</w:t>
      </w:r>
    </w:p>
    <w:p w:rsidR="00000000" w:rsidDel="00000000" w:rsidP="00000000" w:rsidRDefault="00000000" w:rsidRPr="00000000" w14:paraId="00000007">
      <w:pPr>
        <w:rPr>
          <w:sz w:val="24"/>
          <w:szCs w:val="24"/>
        </w:rPr>
      </w:pPr>
      <w:r w:rsidDel="00000000" w:rsidR="00000000" w:rsidRPr="00000000">
        <w:rPr>
          <w:sz w:val="24"/>
          <w:szCs w:val="24"/>
          <w:rtl w:val="0"/>
        </w:rPr>
        <w:t xml:space="preserve">        </w:t>
      </w:r>
      <w:r w:rsidDel="00000000" w:rsidR="00000000" w:rsidRPr="00000000">
        <w:rPr>
          <w:rFonts w:ascii="Arial Unicode MS" w:cs="Arial Unicode MS" w:eastAsia="Arial Unicode MS" w:hAnsi="Arial Unicode MS"/>
          <w:sz w:val="24"/>
          <w:szCs w:val="24"/>
          <w:rtl w:val="0"/>
        </w:rPr>
        <w:t xml:space="preserve">便利超商在台灣的密集度居世界第二[1]，可見其與台灣人的生活息息相關。縱然密度如此之高，其在地理位置上的分布卻極度不均。台灣主要有四家便利超商：7-11、全家、萊爾富、OK四家便利超商表面上提供的服務差不多，實際上他們經營的策略、地域的分布，卻都略有不同[2][3]。因此，我們認為可以透過挖掘某一地區"特定品牌分布比例"、"特定品牌家數"、"總超商家數"等和其他地域性資料的關係，觀察到一些有趣的現象。</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b w:val="1"/>
          <w:sz w:val="28"/>
          <w:szCs w:val="28"/>
        </w:rPr>
      </w:pPr>
      <w:r w:rsidDel="00000000" w:rsidR="00000000" w:rsidRPr="00000000">
        <w:rPr>
          <w:rFonts w:ascii="Arial Unicode MS" w:cs="Arial Unicode MS" w:eastAsia="Arial Unicode MS" w:hAnsi="Arial Unicode MS"/>
          <w:b w:val="1"/>
          <w:sz w:val="28"/>
          <w:szCs w:val="28"/>
          <w:rtl w:val="0"/>
        </w:rPr>
        <w:t xml:space="preserve">主要資料集</w:t>
      </w:r>
    </w:p>
    <w:p w:rsidR="00000000" w:rsidDel="00000000" w:rsidP="00000000" w:rsidRDefault="00000000" w:rsidRPr="00000000" w14:paraId="0000000A">
      <w:pPr>
        <w:rPr>
          <w:sz w:val="24"/>
          <w:szCs w:val="24"/>
        </w:rPr>
      </w:pPr>
      <w:r w:rsidDel="00000000" w:rsidR="00000000" w:rsidRPr="00000000">
        <w:rPr>
          <w:rFonts w:ascii="Arial Unicode MS" w:cs="Arial Unicode MS" w:eastAsia="Arial Unicode MS" w:hAnsi="Arial Unicode MS"/>
          <w:sz w:val="24"/>
          <w:szCs w:val="24"/>
          <w:rtl w:val="0"/>
        </w:rPr>
        <w:t xml:space="preserve">全國4大超商資料集[4]，來源為政府開放資料平台。</w:t>
      </w:r>
    </w:p>
    <w:p w:rsidR="00000000" w:rsidDel="00000000" w:rsidP="00000000" w:rsidRDefault="00000000" w:rsidRPr="00000000" w14:paraId="0000000B">
      <w:pPr>
        <w:rPr>
          <w:sz w:val="24"/>
          <w:szCs w:val="24"/>
        </w:rPr>
      </w:pPr>
      <w:r w:rsidDel="00000000" w:rsidR="00000000" w:rsidRPr="00000000">
        <w:rPr>
          <w:rFonts w:ascii="Arial Unicode MS" w:cs="Arial Unicode MS" w:eastAsia="Arial Unicode MS" w:hAnsi="Arial Unicode MS"/>
          <w:sz w:val="24"/>
          <w:szCs w:val="24"/>
          <w:rtl w:val="0"/>
        </w:rPr>
        <w:t xml:space="preserve">欄位屬性 (column attribute)：</w:t>
      </w:r>
    </w:p>
    <w:p w:rsidR="00000000" w:rsidDel="00000000" w:rsidP="00000000" w:rsidRDefault="00000000" w:rsidRPr="00000000" w14:paraId="0000000C">
      <w:pPr>
        <w:rPr>
          <w:sz w:val="24"/>
          <w:szCs w:val="24"/>
        </w:rPr>
      </w:pPr>
      <w:r w:rsidDel="00000000" w:rsidR="00000000" w:rsidRPr="00000000">
        <w:rPr>
          <w:rFonts w:ascii="Arial Unicode MS" w:cs="Arial Unicode MS" w:eastAsia="Arial Unicode MS" w:hAnsi="Arial Unicode MS"/>
          <w:sz w:val="24"/>
          <w:szCs w:val="24"/>
          <w:rtl w:val="0"/>
        </w:rPr>
        <w:t xml:space="preserve">公司統一編號、公司名稱、分公司統一編號、分公司名稱、分公司地址、分公司狀態</w:t>
      </w:r>
    </w:p>
    <w:p w:rsidR="00000000" w:rsidDel="00000000" w:rsidP="00000000" w:rsidRDefault="00000000" w:rsidRPr="00000000" w14:paraId="0000000D">
      <w:pPr>
        <w:rPr>
          <w:b w:val="1"/>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rFonts w:ascii="Arial Unicode MS" w:cs="Arial Unicode MS" w:eastAsia="Arial Unicode MS" w:hAnsi="Arial Unicode MS"/>
          <w:sz w:val="24"/>
          <w:szCs w:val="24"/>
          <w:rtl w:val="0"/>
        </w:rPr>
        <w:t xml:space="preserve">根據資料集的欄位說明，分公司狀態包含 [01 核准設立]，[02 停業]，[03 撤銷/廢止]，</w:t>
        <w:br w:type="textWrapping"/>
        <w:t xml:space="preserve">但有 4 家超商狀態是 [04]，實際在 google 地圖上搜尋，結果皆為歇業。</w:t>
      </w:r>
      <w:r w:rsidDel="00000000" w:rsidR="00000000" w:rsidRPr="00000000">
        <w:rPr>
          <w:rtl w:val="0"/>
        </w:rPr>
      </w:r>
    </w:p>
    <w:p w:rsidR="00000000" w:rsidDel="00000000" w:rsidP="00000000" w:rsidRDefault="00000000" w:rsidRPr="00000000" w14:paraId="0000000F">
      <w:pPr>
        <w:rPr>
          <w:b w:val="1"/>
          <w:sz w:val="24"/>
          <w:szCs w:val="24"/>
        </w:rPr>
      </w:pPr>
      <w:r w:rsidDel="00000000" w:rsidR="00000000" w:rsidRPr="00000000">
        <w:rPr>
          <w:rtl w:val="0"/>
        </w:rPr>
      </w:r>
    </w:p>
    <w:p w:rsidR="00000000" w:rsidDel="00000000" w:rsidP="00000000" w:rsidRDefault="00000000" w:rsidRPr="00000000" w14:paraId="00000010">
      <w:pPr>
        <w:rPr>
          <w:b w:val="1"/>
          <w:sz w:val="28"/>
          <w:szCs w:val="28"/>
        </w:rPr>
      </w:pPr>
      <w:r w:rsidDel="00000000" w:rsidR="00000000" w:rsidRPr="00000000">
        <w:rPr>
          <w:rFonts w:ascii="Arial Unicode MS" w:cs="Arial Unicode MS" w:eastAsia="Arial Unicode MS" w:hAnsi="Arial Unicode MS"/>
          <w:b w:val="1"/>
          <w:sz w:val="28"/>
          <w:szCs w:val="28"/>
          <w:rtl w:val="0"/>
        </w:rPr>
        <w:t xml:space="preserve">資料清理</w:t>
      </w:r>
    </w:p>
    <w:p w:rsidR="00000000" w:rsidDel="00000000" w:rsidP="00000000" w:rsidRDefault="00000000" w:rsidRPr="00000000" w14:paraId="00000011">
      <w:pPr>
        <w:rPr>
          <w:sz w:val="24"/>
          <w:szCs w:val="24"/>
        </w:rPr>
      </w:pPr>
      <w:r w:rsidDel="00000000" w:rsidR="00000000" w:rsidRPr="00000000">
        <w:rPr>
          <w:rFonts w:ascii="Arial Unicode MS" w:cs="Arial Unicode MS" w:eastAsia="Arial Unicode MS" w:hAnsi="Arial Unicode MS"/>
          <w:sz w:val="24"/>
          <w:szCs w:val="24"/>
          <w:rtl w:val="0"/>
        </w:rPr>
        <w:t xml:space="preserve">1. 先保留核准設立 (01) 部分的超商來分析，撤銷及廢止部分暫時先不考慮。</w:t>
      </w:r>
    </w:p>
    <w:p w:rsidR="00000000" w:rsidDel="00000000" w:rsidP="00000000" w:rsidRDefault="00000000" w:rsidRPr="00000000" w14:paraId="00000012">
      <w:pPr>
        <w:rPr>
          <w:sz w:val="24"/>
          <w:szCs w:val="24"/>
        </w:rPr>
      </w:pPr>
      <w:r w:rsidDel="00000000" w:rsidR="00000000" w:rsidRPr="00000000">
        <w:rPr>
          <w:rFonts w:ascii="Arial Unicode MS" w:cs="Arial Unicode MS" w:eastAsia="Arial Unicode MS" w:hAnsi="Arial Unicode MS"/>
          <w:sz w:val="24"/>
          <w:szCs w:val="24"/>
          <w:rtl w:val="0"/>
        </w:rPr>
        <w:t xml:space="preserve">2. 將同義字但字元編碼不同的文字統一，如：'巿' v.s. '市'；'台' v.s. '臺'。</w:t>
      </w:r>
    </w:p>
    <w:p w:rsidR="00000000" w:rsidDel="00000000" w:rsidP="00000000" w:rsidRDefault="00000000" w:rsidRPr="00000000" w14:paraId="00000013">
      <w:pPr>
        <w:rPr>
          <w:sz w:val="24"/>
          <w:szCs w:val="24"/>
        </w:rPr>
      </w:pPr>
      <w:r w:rsidDel="00000000" w:rsidR="00000000" w:rsidRPr="00000000">
        <w:rPr>
          <w:rFonts w:ascii="Arial Unicode MS" w:cs="Arial Unicode MS" w:eastAsia="Arial Unicode MS" w:hAnsi="Arial Unicode MS"/>
          <w:sz w:val="24"/>
          <w:szCs w:val="24"/>
          <w:rtl w:val="0"/>
        </w:rPr>
        <w:t xml:space="preserve">3. 改制後縣市合併，如：高雄縣合併至高雄市。</w:t>
      </w:r>
    </w:p>
    <w:p w:rsidR="00000000" w:rsidDel="00000000" w:rsidP="00000000" w:rsidRDefault="00000000" w:rsidRPr="00000000" w14:paraId="00000014">
      <w:pPr>
        <w:rPr>
          <w:sz w:val="24"/>
          <w:szCs w:val="24"/>
        </w:rPr>
      </w:pPr>
      <w:r w:rsidDel="00000000" w:rsidR="00000000" w:rsidRPr="00000000">
        <w:rPr>
          <w:rFonts w:ascii="Arial Unicode MS" w:cs="Arial Unicode MS" w:eastAsia="Arial Unicode MS" w:hAnsi="Arial Unicode MS"/>
          <w:sz w:val="24"/>
          <w:szCs w:val="24"/>
          <w:rtl w:val="0"/>
        </w:rPr>
        <w:t xml:space="preserve">4. 去除地址重複的店家，共有五筆重複的地址。</w:t>
      </w:r>
    </w:p>
    <w:p w:rsidR="00000000" w:rsidDel="00000000" w:rsidP="00000000" w:rsidRDefault="00000000" w:rsidRPr="00000000" w14:paraId="00000015">
      <w:pPr>
        <w:rPr>
          <w:sz w:val="24"/>
          <w:szCs w:val="24"/>
        </w:rPr>
      </w:pPr>
      <w:r w:rsidDel="00000000" w:rsidR="00000000" w:rsidRPr="00000000">
        <w:rPr>
          <w:rFonts w:ascii="Arial Unicode MS" w:cs="Arial Unicode MS" w:eastAsia="Arial Unicode MS" w:hAnsi="Arial Unicode MS"/>
          <w:sz w:val="24"/>
          <w:szCs w:val="24"/>
          <w:rtl w:val="0"/>
        </w:rPr>
        <w:t xml:space="preserve">5. 建立分區關係 (北台灣、中台灣、南台灣、東台灣、外島)。</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sz w:val="28"/>
          <w:szCs w:val="28"/>
        </w:rPr>
      </w:pPr>
      <w:r w:rsidDel="00000000" w:rsidR="00000000" w:rsidRPr="00000000">
        <w:rPr>
          <w:rFonts w:ascii="Arial Unicode MS" w:cs="Arial Unicode MS" w:eastAsia="Arial Unicode MS" w:hAnsi="Arial Unicode MS"/>
          <w:b w:val="1"/>
          <w:sz w:val="28"/>
          <w:szCs w:val="28"/>
          <w:rtl w:val="0"/>
        </w:rPr>
        <w:t xml:space="preserve">觀察與發現</w:t>
      </w:r>
    </w:p>
    <w:p w:rsidR="00000000" w:rsidDel="00000000" w:rsidP="00000000" w:rsidRDefault="00000000" w:rsidRPr="00000000" w14:paraId="00000018">
      <w:pPr>
        <w:widowControl w:val="0"/>
        <w:numPr>
          <w:ilvl w:val="0"/>
          <w:numId w:val="3"/>
        </w:numPr>
        <w:spacing w:after="0" w:lineRule="auto"/>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將 7-11 店家數與 ibon 官網提供的店面資料進行交叉比對，結果十分接近[5]。</w:t>
      </w:r>
    </w:p>
    <w:p w:rsidR="00000000" w:rsidDel="00000000" w:rsidP="00000000" w:rsidRDefault="00000000" w:rsidRPr="00000000" w14:paraId="00000019">
      <w:pPr>
        <w:widowControl w:val="0"/>
        <w:numPr>
          <w:ilvl w:val="0"/>
          <w:numId w:val="3"/>
        </w:numPr>
        <w:spacing w:after="0" w:lineRule="auto"/>
        <w:ind w:left="720" w:hanging="360"/>
        <w:rPr>
          <w:rFonts w:ascii="Open Sans" w:cs="Open Sans" w:eastAsia="Open Sans" w:hAnsi="Open Sans"/>
          <w:sz w:val="24"/>
          <w:szCs w:val="24"/>
        </w:rPr>
      </w:pPr>
      <w:r w:rsidDel="00000000" w:rsidR="00000000" w:rsidRPr="00000000">
        <w:rPr>
          <w:rFonts w:ascii="Arial Unicode MS" w:cs="Arial Unicode MS" w:eastAsia="Arial Unicode MS" w:hAnsi="Arial Unicode MS"/>
          <w:sz w:val="24"/>
          <w:szCs w:val="24"/>
          <w:rtl w:val="0"/>
        </w:rPr>
        <w:t xml:space="preserve">比較各縣市超商數量的長條圖：</w:t>
      </w:r>
      <w:r w:rsidDel="00000000" w:rsidR="00000000" w:rsidRPr="00000000">
        <w:rPr>
          <w:rFonts w:ascii="Open Sans" w:cs="Open Sans" w:eastAsia="Open Sans" w:hAnsi="Open Sans"/>
          <w:sz w:val="24"/>
          <w:szCs w:val="24"/>
        </w:rPr>
        <w:drawing>
          <wp:inline distB="19050" distT="19050" distL="19050" distR="19050">
            <wp:extent cx="3717752" cy="3397612"/>
            <wp:effectExtent b="0" l="0" r="0" t="0"/>
            <wp:docPr id="1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717752" cy="3397612"/>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widowControl w:val="0"/>
        <w:numPr>
          <w:ilvl w:val="0"/>
          <w:numId w:val="3"/>
        </w:numPr>
        <w:spacing w:after="320" w:lineRule="auto"/>
        <w:ind w:left="720" w:hanging="360"/>
        <w:rPr>
          <w:rFonts w:ascii="Open Sans" w:cs="Open Sans" w:eastAsia="Open Sans" w:hAnsi="Open Sans"/>
          <w:sz w:val="24"/>
          <w:szCs w:val="24"/>
        </w:rPr>
      </w:pPr>
      <w:r w:rsidDel="00000000" w:rsidR="00000000" w:rsidRPr="00000000">
        <w:rPr>
          <w:rFonts w:ascii="Arial Unicode MS" w:cs="Arial Unicode MS" w:eastAsia="Arial Unicode MS" w:hAnsi="Arial Unicode MS"/>
          <w:sz w:val="24"/>
          <w:szCs w:val="24"/>
          <w:rtl w:val="0"/>
        </w:rPr>
        <w:t xml:space="preserve">各超商品牌全國平均佔比的圓餅圖，以及比例分佈特殊的基隆市：</w:t>
      </w:r>
      <w:r w:rsidDel="00000000" w:rsidR="00000000" w:rsidRPr="00000000">
        <w:rPr>
          <w:rFonts w:ascii="Open Sans" w:cs="Open Sans" w:eastAsia="Open Sans" w:hAnsi="Open Sans"/>
          <w:sz w:val="24"/>
          <w:szCs w:val="24"/>
        </w:rPr>
        <w:drawing>
          <wp:inline distB="19050" distT="19050" distL="19050" distR="19050">
            <wp:extent cx="2203530" cy="2467825"/>
            <wp:effectExtent b="0" l="0" r="0" t="0"/>
            <wp:docPr id="2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203530" cy="2467825"/>
                    </a:xfrm>
                    <a:prstGeom prst="rect"/>
                    <a:ln/>
                  </pic:spPr>
                </pic:pic>
              </a:graphicData>
            </a:graphic>
          </wp:inline>
        </w:drawing>
      </w:r>
      <w:r w:rsidDel="00000000" w:rsidR="00000000" w:rsidRPr="00000000">
        <w:rPr>
          <w:rFonts w:ascii="Open Sans" w:cs="Open Sans" w:eastAsia="Open Sans" w:hAnsi="Open Sans"/>
          <w:sz w:val="24"/>
          <w:szCs w:val="24"/>
        </w:rPr>
        <w:drawing>
          <wp:inline distB="19050" distT="19050" distL="19050" distR="19050">
            <wp:extent cx="2273225" cy="2297975"/>
            <wp:effectExtent b="0" l="0" r="0" t="0"/>
            <wp:docPr id="22"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2273225" cy="22979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widowControl w:val="0"/>
        <w:numPr>
          <w:ilvl w:val="0"/>
          <w:numId w:val="3"/>
        </w:numPr>
        <w:spacing w:after="320" w:lineRule="auto"/>
        <w:ind w:left="720" w:hanging="360"/>
        <w:rPr>
          <w:rFonts w:ascii="Open Sans" w:cs="Open Sans" w:eastAsia="Open Sans" w:hAnsi="Open Sans"/>
          <w:sz w:val="24"/>
          <w:szCs w:val="24"/>
        </w:rPr>
      </w:pPr>
      <w:r w:rsidDel="00000000" w:rsidR="00000000" w:rsidRPr="00000000">
        <w:rPr>
          <w:rFonts w:ascii="Arial Unicode MS" w:cs="Arial Unicode MS" w:eastAsia="Arial Unicode MS" w:hAnsi="Arial Unicode MS"/>
          <w:sz w:val="24"/>
          <w:szCs w:val="24"/>
          <w:rtl w:val="0"/>
        </w:rPr>
        <w:t xml:space="preserve">各超商品牌在各縣市佔比的箱型圖，各家都在一定的區間，但ok在基隆市的佔比特別高：</w:t>
      </w:r>
    </w:p>
    <w:p w:rsidR="00000000" w:rsidDel="00000000" w:rsidP="00000000" w:rsidRDefault="00000000" w:rsidRPr="00000000" w14:paraId="0000001C">
      <w:pPr>
        <w:widowControl w:val="0"/>
        <w:spacing w:after="320" w:lineRule="auto"/>
        <w:ind w:left="72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9050" distT="19050" distL="19050" distR="19050">
            <wp:extent cx="4352063" cy="4298000"/>
            <wp:effectExtent b="0" l="0" r="0" t="0"/>
            <wp:docPr id="1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352063" cy="4298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b w:val="1"/>
          <w:sz w:val="28"/>
          <w:szCs w:val="28"/>
        </w:rPr>
      </w:pPr>
      <w:r w:rsidDel="00000000" w:rsidR="00000000" w:rsidRPr="00000000">
        <w:rPr>
          <w:rFonts w:ascii="Arial Unicode MS" w:cs="Arial Unicode MS" w:eastAsia="Arial Unicode MS" w:hAnsi="Arial Unicode MS"/>
          <w:b w:val="1"/>
          <w:sz w:val="28"/>
          <w:szCs w:val="28"/>
          <w:rtl w:val="0"/>
        </w:rPr>
        <w:t xml:space="preserve">縣市層級統計資料</w:t>
      </w:r>
    </w:p>
    <w:p w:rsidR="00000000" w:rsidDel="00000000" w:rsidP="00000000" w:rsidRDefault="00000000" w:rsidRPr="00000000" w14:paraId="0000001E">
      <w:pPr>
        <w:numPr>
          <w:ilvl w:val="0"/>
          <w:numId w:val="1"/>
        </w:numPr>
        <w:ind w:left="720" w:hanging="360"/>
        <w:rPr/>
      </w:pPr>
      <w:r w:rsidDel="00000000" w:rsidR="00000000" w:rsidRPr="00000000">
        <w:rPr>
          <w:rFonts w:ascii="Arial Unicode MS" w:cs="Arial Unicode MS" w:eastAsia="Arial Unicode MS" w:hAnsi="Arial Unicode MS"/>
          <w:sz w:val="24"/>
          <w:szCs w:val="24"/>
          <w:rtl w:val="0"/>
        </w:rPr>
        <w:t xml:space="preserve">土地、人口方面[6][7]</w:t>
        <w:br w:type="textWrapping"/>
        <w:t xml:space="preserve">土地面積(平方公里)、人口數(人)、人口密度(人/平方公里)、男性人口(人)、女性人口(人)、人口性別比例、 幼年人口(0-14歲)、工作年齡人口(15-64歲)、老年人口(65歲以上)</w:t>
      </w:r>
    </w:p>
    <w:p w:rsidR="00000000" w:rsidDel="00000000" w:rsidP="00000000" w:rsidRDefault="00000000" w:rsidRPr="00000000" w14:paraId="0000001F">
      <w:pPr>
        <w:numPr>
          <w:ilvl w:val="0"/>
          <w:numId w:val="1"/>
        </w:numPr>
        <w:ind w:left="720" w:hanging="360"/>
        <w:rPr/>
      </w:pPr>
      <w:r w:rsidDel="00000000" w:rsidR="00000000" w:rsidRPr="00000000">
        <w:rPr>
          <w:rFonts w:ascii="Arial Unicode MS" w:cs="Arial Unicode MS" w:eastAsia="Arial Unicode MS" w:hAnsi="Arial Unicode MS"/>
          <w:sz w:val="24"/>
          <w:szCs w:val="24"/>
          <w:rtl w:val="0"/>
        </w:rPr>
        <w:t xml:space="preserve">所得方面[8]</w:t>
        <w:br w:type="textWrapping"/>
        <w:t xml:space="preserve">綜合所得總額、綜合所得平均數、綜合所得變異係數、薪資所得、股利所得</w:t>
      </w:r>
    </w:p>
    <w:p w:rsidR="00000000" w:rsidDel="00000000" w:rsidP="00000000" w:rsidRDefault="00000000" w:rsidRPr="00000000" w14:paraId="00000020">
      <w:pPr>
        <w:numPr>
          <w:ilvl w:val="0"/>
          <w:numId w:val="1"/>
        </w:numPr>
        <w:ind w:left="720" w:hanging="360"/>
        <w:rPr/>
      </w:pPr>
      <w:r w:rsidDel="00000000" w:rsidR="00000000" w:rsidRPr="00000000">
        <w:rPr>
          <w:rFonts w:ascii="Arial Unicode MS" w:cs="Arial Unicode MS" w:eastAsia="Arial Unicode MS" w:hAnsi="Arial Unicode MS"/>
          <w:sz w:val="24"/>
          <w:szCs w:val="24"/>
          <w:rtl w:val="0"/>
        </w:rPr>
        <w:t xml:space="preserve">工商業方面[6]</w:t>
        <w:br w:type="textWrapping"/>
        <w:t xml:space="preserve">公司登記新設家數、商業登記現有家數、公司登記現有資本額、營利事業銷售額</w:t>
      </w:r>
    </w:p>
    <w:p w:rsidR="00000000" w:rsidDel="00000000" w:rsidP="00000000" w:rsidRDefault="00000000" w:rsidRPr="00000000" w14:paraId="00000021">
      <w:pPr>
        <w:numPr>
          <w:ilvl w:val="0"/>
          <w:numId w:val="1"/>
        </w:numPr>
        <w:ind w:left="720" w:hanging="360"/>
        <w:rPr/>
      </w:pPr>
      <w:r w:rsidDel="00000000" w:rsidR="00000000" w:rsidRPr="00000000">
        <w:rPr>
          <w:rFonts w:ascii="Arial Unicode MS" w:cs="Arial Unicode MS" w:eastAsia="Arial Unicode MS" w:hAnsi="Arial Unicode MS"/>
          <w:sz w:val="24"/>
          <w:szCs w:val="24"/>
          <w:rtl w:val="0"/>
        </w:rPr>
        <w:t xml:space="preserve">就業方面[9]</w:t>
        <w:br w:type="textWrapping"/>
        <w:t xml:space="preserve">失業率</w:t>
      </w:r>
    </w:p>
    <w:p w:rsidR="00000000" w:rsidDel="00000000" w:rsidP="00000000" w:rsidRDefault="00000000" w:rsidRPr="00000000" w14:paraId="00000022">
      <w:pPr>
        <w:widowControl w:val="0"/>
        <w:numPr>
          <w:ilvl w:val="0"/>
          <w:numId w:val="1"/>
        </w:numPr>
        <w:spacing w:after="320" w:lineRule="auto"/>
        <w:ind w:left="720" w:hanging="360"/>
        <w:rPr>
          <w:rFonts w:ascii="Open Sans" w:cs="Open Sans" w:eastAsia="Open Sans" w:hAnsi="Open Sans"/>
        </w:rPr>
      </w:pPr>
      <w:r w:rsidDel="00000000" w:rsidR="00000000" w:rsidRPr="00000000">
        <w:rPr>
          <w:rFonts w:ascii="Arial Unicode MS" w:cs="Arial Unicode MS" w:eastAsia="Arial Unicode MS" w:hAnsi="Arial Unicode MS"/>
          <w:sz w:val="24"/>
          <w:szCs w:val="24"/>
          <w:rtl w:val="0"/>
        </w:rPr>
        <w:t xml:space="preserve">犯罪方面[6]</w:t>
        <w:br w:type="textWrapping"/>
        <w:t xml:space="preserve">刑案發生率、竊盜案發生率、暴力犯罪發生率</w:t>
      </w:r>
      <w:r w:rsidDel="00000000" w:rsidR="00000000" w:rsidRPr="00000000">
        <w:rPr>
          <w:rtl w:val="0"/>
        </w:rPr>
      </w:r>
    </w:p>
    <w:p w:rsidR="00000000" w:rsidDel="00000000" w:rsidP="00000000" w:rsidRDefault="00000000" w:rsidRPr="00000000" w14:paraId="00000023">
      <w:pPr>
        <w:widowControl w:val="0"/>
        <w:spacing w:after="0" w:lineRule="auto"/>
        <w:rPr>
          <w:rFonts w:ascii="Open Sans" w:cs="Open Sans" w:eastAsia="Open Sans" w:hAnsi="Open Sans"/>
          <w:b w:val="1"/>
          <w:sz w:val="28"/>
          <w:szCs w:val="28"/>
        </w:rPr>
      </w:pPr>
      <w:r w:rsidDel="00000000" w:rsidR="00000000" w:rsidRPr="00000000">
        <w:rPr>
          <w:rFonts w:ascii="Arial Unicode MS" w:cs="Arial Unicode MS" w:eastAsia="Arial Unicode MS" w:hAnsi="Arial Unicode MS"/>
          <w:b w:val="1"/>
          <w:sz w:val="28"/>
          <w:szCs w:val="28"/>
          <w:rtl w:val="0"/>
        </w:rPr>
        <w:t xml:space="preserve">相關矩陣</w:t>
      </w:r>
    </w:p>
    <w:p w:rsidR="00000000" w:rsidDel="00000000" w:rsidP="00000000" w:rsidRDefault="00000000" w:rsidRPr="00000000" w14:paraId="00000024">
      <w:pPr>
        <w:widowControl w:val="0"/>
        <w:spacing w:after="0" w:lineRule="auto"/>
        <w:rPr/>
      </w:pPr>
      <w:r w:rsidDel="00000000" w:rsidR="00000000" w:rsidRPr="00000000">
        <w:rPr>
          <w:sz w:val="24"/>
          <w:szCs w:val="24"/>
          <w:rtl w:val="0"/>
        </w:rPr>
        <w:t xml:space="preserve">        </w:t>
      </w:r>
      <w:r w:rsidDel="00000000" w:rsidR="00000000" w:rsidRPr="00000000">
        <w:rPr>
          <w:rFonts w:ascii="Arial Unicode MS" w:cs="Arial Unicode MS" w:eastAsia="Arial Unicode MS" w:hAnsi="Arial Unicode MS"/>
          <w:sz w:val="24"/>
          <w:szCs w:val="24"/>
          <w:rtl w:val="0"/>
        </w:rPr>
        <w:t xml:space="preserve">將各超商品牌在各縣市的數量、佔比，以及各縣市的統計資料做出相關係數矩</w:t>
      </w:r>
      <w:r w:rsidDel="00000000" w:rsidR="00000000" w:rsidRPr="00000000">
        <w:rPr>
          <w:rFonts w:ascii="Arial Unicode MS" w:cs="Arial Unicode MS" w:eastAsia="Arial Unicode MS" w:hAnsi="Arial Unicode MS"/>
          <w:rtl w:val="0"/>
        </w:rPr>
        <w:t xml:space="preserve">陣。其中可以發現某些特性：</w:t>
      </w:r>
    </w:p>
    <w:p w:rsidR="00000000" w:rsidDel="00000000" w:rsidP="00000000" w:rsidRDefault="00000000" w:rsidRPr="00000000" w14:paraId="00000025">
      <w:pPr>
        <w:numPr>
          <w:ilvl w:val="0"/>
          <w:numId w:val="7"/>
        </w:numPr>
        <w:ind w:left="720" w:hanging="360"/>
      </w:pPr>
      <w:r w:rsidDel="00000000" w:rsidR="00000000" w:rsidRPr="00000000">
        <w:rPr>
          <w:rFonts w:ascii="Arial Unicode MS" w:cs="Arial Unicode MS" w:eastAsia="Arial Unicode MS" w:hAnsi="Arial Unicode MS"/>
          <w:rtl w:val="0"/>
        </w:rPr>
        <w:t xml:space="preserve">超商數量與人口、所得、多數未經標準化的數值，呈高度正相關。</w:t>
      </w:r>
    </w:p>
    <w:p w:rsidR="00000000" w:rsidDel="00000000" w:rsidP="00000000" w:rsidRDefault="00000000" w:rsidRPr="00000000" w14:paraId="00000026">
      <w:pPr>
        <w:numPr>
          <w:ilvl w:val="0"/>
          <w:numId w:val="7"/>
        </w:numPr>
        <w:ind w:left="720" w:hanging="360"/>
      </w:pPr>
      <w:r w:rsidDel="00000000" w:rsidR="00000000" w:rsidRPr="00000000">
        <w:rPr>
          <w:rFonts w:ascii="Arial Unicode MS" w:cs="Arial Unicode MS" w:eastAsia="Arial Unicode MS" w:hAnsi="Arial Unicode MS"/>
          <w:rtl w:val="0"/>
        </w:rPr>
        <w:t xml:space="preserve">7-11主宰各地超商數量，因此占比會與其他家超商呈負相關。</w:t>
      </w:r>
    </w:p>
    <w:p w:rsidR="00000000" w:rsidDel="00000000" w:rsidP="00000000" w:rsidRDefault="00000000" w:rsidRPr="00000000" w14:paraId="00000027">
      <w:pPr>
        <w:numPr>
          <w:ilvl w:val="0"/>
          <w:numId w:val="7"/>
        </w:numPr>
        <w:ind w:left="720" w:hanging="360"/>
      </w:pPr>
      <w:r w:rsidDel="00000000" w:rsidR="00000000" w:rsidRPr="00000000">
        <w:rPr>
          <w:rFonts w:ascii="Arial Unicode MS" w:cs="Arial Unicode MS" w:eastAsia="Arial Unicode MS" w:hAnsi="Arial Unicode MS"/>
          <w:rtl w:val="0"/>
        </w:rPr>
        <w:t xml:space="preserve">OK 是四大超商中最特別的一個，其從基隆開始發展、擴張[10]，所以在基隆具有非常高的市占率。</w:t>
      </w:r>
    </w:p>
    <w:p w:rsidR="00000000" w:rsidDel="00000000" w:rsidP="00000000" w:rsidRDefault="00000000" w:rsidRPr="00000000" w14:paraId="00000028">
      <w:pPr>
        <w:numPr>
          <w:ilvl w:val="0"/>
          <w:numId w:val="7"/>
        </w:numPr>
        <w:ind w:left="720" w:hanging="360"/>
      </w:pPr>
      <w:r w:rsidDel="00000000" w:rsidR="00000000" w:rsidRPr="00000000">
        <w:rPr>
          <w:rFonts w:ascii="Arial Unicode MS" w:cs="Arial Unicode MS" w:eastAsia="Arial Unicode MS" w:hAnsi="Arial Unicode MS"/>
          <w:rtl w:val="0"/>
        </w:rPr>
        <w:t xml:space="preserve">從性別比和超商比的關係，可發現7-11占比與男性比例正相關；全家占比則與女性比例正相關。</w:t>
      </w:r>
    </w:p>
    <w:p w:rsidR="00000000" w:rsidDel="00000000" w:rsidP="00000000" w:rsidRDefault="00000000" w:rsidRPr="00000000" w14:paraId="00000029">
      <w:pPr>
        <w:numPr>
          <w:ilvl w:val="0"/>
          <w:numId w:val="7"/>
        </w:numPr>
        <w:ind w:left="720" w:hanging="360"/>
      </w:pPr>
      <w:r w:rsidDel="00000000" w:rsidR="00000000" w:rsidRPr="00000000">
        <w:rPr>
          <w:rFonts w:ascii="Arial Unicode MS" w:cs="Arial Unicode MS" w:eastAsia="Arial Unicode MS" w:hAnsi="Arial Unicode MS"/>
          <w:rtl w:val="0"/>
        </w:rPr>
        <w:t xml:space="preserve">超商比例與多數地理資料分布相關係數均偏低，可知四大超商之間並沒有顯著的差異。</w:t>
      </w:r>
      <w:r w:rsidDel="00000000" w:rsidR="00000000" w:rsidRPr="00000000">
        <w:rPr>
          <w:rtl w:val="0"/>
        </w:rPr>
      </w:r>
    </w:p>
    <w:p w:rsidR="00000000" w:rsidDel="00000000" w:rsidP="00000000" w:rsidRDefault="00000000" w:rsidRPr="00000000" w14:paraId="0000002A">
      <w:pPr>
        <w:widowControl w:val="0"/>
        <w:spacing w:after="32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9050" distT="19050" distL="19050" distR="19050">
            <wp:extent cx="6122850" cy="2882900"/>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12285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widowControl w:val="0"/>
        <w:spacing w:after="0" w:lineRule="auto"/>
        <w:rPr>
          <w:rFonts w:ascii="Open Sans" w:cs="Open Sans" w:eastAsia="Open Sans" w:hAnsi="Open Sans"/>
          <w:b w:val="1"/>
          <w:sz w:val="28"/>
          <w:szCs w:val="28"/>
        </w:rPr>
      </w:pPr>
      <w:r w:rsidDel="00000000" w:rsidR="00000000" w:rsidRPr="00000000">
        <w:rPr>
          <w:rFonts w:ascii="Arial Unicode MS" w:cs="Arial Unicode MS" w:eastAsia="Arial Unicode MS" w:hAnsi="Arial Unicode MS"/>
          <w:b w:val="1"/>
          <w:sz w:val="28"/>
          <w:szCs w:val="28"/>
          <w:rtl w:val="0"/>
        </w:rPr>
        <w:t xml:space="preserve">資料分析</w:t>
      </w: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Fonts w:ascii="Arial Unicode MS" w:cs="Arial Unicode MS" w:eastAsia="Arial Unicode MS" w:hAnsi="Arial Unicode MS"/>
          <w:sz w:val="24"/>
          <w:szCs w:val="24"/>
          <w:rtl w:val="0"/>
        </w:rPr>
        <w:t xml:space="preserve">Tools：</w:t>
      </w:r>
    </w:p>
    <w:p w:rsidR="00000000" w:rsidDel="00000000" w:rsidP="00000000" w:rsidRDefault="00000000" w:rsidRPr="00000000" w14:paraId="0000002D">
      <w:pPr>
        <w:numPr>
          <w:ilvl w:val="0"/>
          <w:numId w:val="5"/>
        </w:numPr>
        <w:ind w:left="720" w:hanging="360"/>
        <w:rPr/>
      </w:pPr>
      <w:r w:rsidDel="00000000" w:rsidR="00000000" w:rsidRPr="00000000">
        <w:rPr>
          <w:sz w:val="24"/>
          <w:szCs w:val="24"/>
          <w:rtl w:val="0"/>
        </w:rPr>
        <w:t xml:space="preserve">numpy</w:t>
      </w:r>
    </w:p>
    <w:p w:rsidR="00000000" w:rsidDel="00000000" w:rsidP="00000000" w:rsidRDefault="00000000" w:rsidRPr="00000000" w14:paraId="0000002E">
      <w:pPr>
        <w:numPr>
          <w:ilvl w:val="0"/>
          <w:numId w:val="5"/>
        </w:numPr>
        <w:ind w:left="720" w:hanging="360"/>
        <w:rPr/>
      </w:pPr>
      <w:r w:rsidDel="00000000" w:rsidR="00000000" w:rsidRPr="00000000">
        <w:rPr>
          <w:sz w:val="24"/>
          <w:szCs w:val="24"/>
          <w:rtl w:val="0"/>
        </w:rPr>
        <w:t xml:space="preserve">pandas</w:t>
      </w:r>
    </w:p>
    <w:p w:rsidR="00000000" w:rsidDel="00000000" w:rsidP="00000000" w:rsidRDefault="00000000" w:rsidRPr="00000000" w14:paraId="0000002F">
      <w:pPr>
        <w:numPr>
          <w:ilvl w:val="0"/>
          <w:numId w:val="5"/>
        </w:numPr>
        <w:ind w:left="720" w:hanging="360"/>
        <w:rPr/>
      </w:pPr>
      <w:r w:rsidDel="00000000" w:rsidR="00000000" w:rsidRPr="00000000">
        <w:rPr>
          <w:sz w:val="24"/>
          <w:szCs w:val="24"/>
          <w:rtl w:val="0"/>
        </w:rPr>
        <w:t xml:space="preserve">scikit-learn</w:t>
      </w:r>
    </w:p>
    <w:p w:rsidR="00000000" w:rsidDel="00000000" w:rsidP="00000000" w:rsidRDefault="00000000" w:rsidRPr="00000000" w14:paraId="00000030">
      <w:pPr>
        <w:numPr>
          <w:ilvl w:val="0"/>
          <w:numId w:val="5"/>
        </w:numPr>
        <w:ind w:left="720" w:hanging="360"/>
        <w:rPr/>
      </w:pPr>
      <w:r w:rsidDel="00000000" w:rsidR="00000000" w:rsidRPr="00000000">
        <w:rPr>
          <w:sz w:val="24"/>
          <w:szCs w:val="24"/>
          <w:rtl w:val="0"/>
        </w:rPr>
        <w:t xml:space="preserve">pydotplus</w:t>
      </w:r>
    </w:p>
    <w:p w:rsidR="00000000" w:rsidDel="00000000" w:rsidP="00000000" w:rsidRDefault="00000000" w:rsidRPr="00000000" w14:paraId="00000031">
      <w:pPr>
        <w:numPr>
          <w:ilvl w:val="0"/>
          <w:numId w:val="5"/>
        </w:numPr>
        <w:ind w:left="720" w:hanging="360"/>
        <w:rPr/>
      </w:pPr>
      <w:r w:rsidDel="00000000" w:rsidR="00000000" w:rsidRPr="00000000">
        <w:rPr>
          <w:rFonts w:ascii="Arial Unicode MS" w:cs="Arial Unicode MS" w:eastAsia="Arial Unicode MS" w:hAnsi="Arial Unicode MS"/>
          <w:sz w:val="24"/>
          <w:szCs w:val="24"/>
          <w:rtl w:val="0"/>
        </w:rPr>
        <w:t xml:space="preserve">googlemaps：一個 python 套件，會呼叫 Google 地圖提供的 API，用來將地址轉換為 GPS 座標。</w:t>
      </w:r>
      <w:r w:rsidDel="00000000" w:rsidR="00000000" w:rsidRPr="00000000">
        <w:rPr>
          <w:rtl w:val="0"/>
        </w:rPr>
      </w:r>
    </w:p>
    <w:p w:rsidR="00000000" w:rsidDel="00000000" w:rsidP="00000000" w:rsidRDefault="00000000" w:rsidRPr="00000000" w14:paraId="00000032">
      <w:pPr>
        <w:numPr>
          <w:ilvl w:val="0"/>
          <w:numId w:val="5"/>
        </w:numPr>
        <w:ind w:left="720" w:hanging="360"/>
        <w:rPr/>
      </w:pPr>
      <w:r w:rsidDel="00000000" w:rsidR="00000000" w:rsidRPr="00000000">
        <w:rPr>
          <w:rFonts w:ascii="Arial Unicode MS" w:cs="Arial Unicode MS" w:eastAsia="Arial Unicode MS" w:hAnsi="Arial Unicode MS"/>
          <w:sz w:val="24"/>
          <w:szCs w:val="24"/>
          <w:rtl w:val="0"/>
        </w:rPr>
        <w:t xml:space="preserve">gmplot：一個 python 套件，用以快速繪製 Google 地圖，提供一個類似 matplotlib 的操作介面，方便使用者快速上手，輸出HTML 或 javascript 檔案以將座標或網格資訊呈現在 Google 地圖上，提供多種繪製方法，可快速有效呈現圖資訊息。</w:t>
      </w:r>
    </w:p>
    <w:p w:rsidR="00000000" w:rsidDel="00000000" w:rsidP="00000000" w:rsidRDefault="00000000" w:rsidRPr="00000000" w14:paraId="00000033">
      <w:pPr>
        <w:rPr>
          <w:sz w:val="24"/>
          <w:szCs w:val="24"/>
        </w:rPr>
      </w:pPr>
      <w:r w:rsidDel="00000000" w:rsidR="00000000" w:rsidRPr="00000000">
        <w:rPr>
          <w:rFonts w:ascii="Arial Unicode MS" w:cs="Arial Unicode MS" w:eastAsia="Arial Unicode MS" w:hAnsi="Arial Unicode MS"/>
          <w:sz w:val="24"/>
          <w:szCs w:val="24"/>
          <w:rtl w:val="0"/>
        </w:rPr>
        <w:t xml:space="preserve">Methodology：</w:t>
      </w:r>
    </w:p>
    <w:p w:rsidR="00000000" w:rsidDel="00000000" w:rsidP="00000000" w:rsidRDefault="00000000" w:rsidRPr="00000000" w14:paraId="00000034">
      <w:pPr>
        <w:numPr>
          <w:ilvl w:val="0"/>
          <w:numId w:val="4"/>
        </w:numPr>
        <w:ind w:left="720" w:hanging="360"/>
        <w:rPr>
          <w:u w:val="none"/>
        </w:rPr>
      </w:pPr>
      <w:r w:rsidDel="00000000" w:rsidR="00000000" w:rsidRPr="00000000">
        <w:rPr>
          <w:rFonts w:ascii="Arial Unicode MS" w:cs="Arial Unicode MS" w:eastAsia="Arial Unicode MS" w:hAnsi="Arial Unicode MS"/>
          <w:sz w:val="24"/>
          <w:szCs w:val="24"/>
          <w:rtl w:val="0"/>
        </w:rPr>
        <w:t xml:space="preserve">Binary Decision Tree：使用 sklearn package 產生 binary decision tree</w:t>
      </w:r>
    </w:p>
    <w:p w:rsidR="00000000" w:rsidDel="00000000" w:rsidP="00000000" w:rsidRDefault="00000000" w:rsidRPr="00000000" w14:paraId="00000035">
      <w:pPr>
        <w:numPr>
          <w:ilvl w:val="0"/>
          <w:numId w:val="4"/>
        </w:numPr>
        <w:ind w:left="720" w:hanging="360"/>
        <w:rPr>
          <w:u w:val="none"/>
        </w:rPr>
      </w:pPr>
      <w:r w:rsidDel="00000000" w:rsidR="00000000" w:rsidRPr="00000000">
        <w:rPr>
          <w:rFonts w:ascii="Arial Unicode MS" w:cs="Arial Unicode MS" w:eastAsia="Arial Unicode MS" w:hAnsi="Arial Unicode MS"/>
          <w:sz w:val="24"/>
          <w:szCs w:val="24"/>
          <w:rtl w:val="0"/>
        </w:rPr>
        <w:t xml:space="preserve">超商百分比：以三家超商品牌的佔比為三維座標軸的基底，將各縣市的資料分群</w:t>
      </w:r>
    </w:p>
    <w:p w:rsidR="00000000" w:rsidDel="00000000" w:rsidP="00000000" w:rsidRDefault="00000000" w:rsidRPr="00000000" w14:paraId="00000036">
      <w:pPr>
        <w:numPr>
          <w:ilvl w:val="0"/>
          <w:numId w:val="4"/>
        </w:numPr>
        <w:ind w:left="720" w:hanging="360"/>
        <w:rPr>
          <w:u w:val="none"/>
        </w:rPr>
      </w:pPr>
      <w:r w:rsidDel="00000000" w:rsidR="00000000" w:rsidRPr="00000000">
        <w:rPr>
          <w:rFonts w:ascii="Arial Unicode MS" w:cs="Arial Unicode MS" w:eastAsia="Arial Unicode MS" w:hAnsi="Arial Unicode MS"/>
          <w:sz w:val="24"/>
          <w:szCs w:val="24"/>
          <w:rtl w:val="0"/>
        </w:rPr>
        <w:t xml:space="preserve">GPS 經緯度座標：KMeans、L2 Norm Spectrum </w:t>
      </w:r>
    </w:p>
    <w:p w:rsidR="00000000" w:rsidDel="00000000" w:rsidP="00000000" w:rsidRDefault="00000000" w:rsidRPr="00000000" w14:paraId="00000037">
      <w:pPr>
        <w:widowControl w:val="0"/>
        <w:spacing w:after="0" w:lineRule="auto"/>
        <w:ind w:left="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8">
      <w:pPr>
        <w:widowControl w:val="0"/>
        <w:rPr>
          <w:rFonts w:ascii="Open Sans" w:cs="Open Sans" w:eastAsia="Open Sans" w:hAnsi="Open Sans"/>
          <w:sz w:val="24"/>
          <w:szCs w:val="24"/>
        </w:rPr>
      </w:pPr>
      <w:r w:rsidDel="00000000" w:rsidR="00000000" w:rsidRPr="00000000">
        <w:rPr>
          <w:rFonts w:ascii="Open Sans" w:cs="Open Sans" w:eastAsia="Open Sans" w:hAnsi="Open Sans"/>
          <w:b w:val="1"/>
          <w:sz w:val="28"/>
          <w:szCs w:val="28"/>
          <w:rtl w:val="0"/>
        </w:rPr>
        <w:t xml:space="preserve">Binary Decision Tree</w:t>
      </w: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Fonts w:ascii="Arial Unicode MS" w:cs="Arial Unicode MS" w:eastAsia="Arial Unicode MS" w:hAnsi="Arial Unicode MS"/>
          <w:sz w:val="24"/>
          <w:szCs w:val="24"/>
          <w:rtl w:val="0"/>
        </w:rPr>
        <w:t xml:space="preserve">Input：全國4大超商資料集算出7-11、其他縣市層級資料</w:t>
      </w:r>
    </w:p>
    <w:p w:rsidR="00000000" w:rsidDel="00000000" w:rsidP="00000000" w:rsidRDefault="00000000" w:rsidRPr="00000000" w14:paraId="0000003A">
      <w:pPr>
        <w:rPr>
          <w:rFonts w:ascii="Open Sans" w:cs="Open Sans" w:eastAsia="Open Sans" w:hAnsi="Open Sans"/>
          <w:sz w:val="24"/>
          <w:szCs w:val="24"/>
        </w:rPr>
      </w:pPr>
      <w:r w:rsidDel="00000000" w:rsidR="00000000" w:rsidRPr="00000000">
        <w:rPr>
          <w:rFonts w:ascii="Arial Unicode MS" w:cs="Arial Unicode MS" w:eastAsia="Arial Unicode MS" w:hAnsi="Arial Unicode MS"/>
          <w:sz w:val="24"/>
          <w:szCs w:val="24"/>
          <w:rtl w:val="0"/>
        </w:rPr>
        <w:t xml:space="preserve">Implementation：將data讀入後，先決定class的分法以及所用的attributes，利用sklearn中tree，計算各種attribute的gini index，取minimum生成decision tree</w:t>
      </w:r>
      <w:r w:rsidDel="00000000" w:rsidR="00000000" w:rsidRPr="00000000">
        <w:rPr>
          <w:rtl w:val="0"/>
        </w:rPr>
      </w:r>
    </w:p>
    <w:tbl>
      <w:tblPr>
        <w:tblStyle w:val="Table1"/>
        <w:tblW w:w="9643.0" w:type="dxa"/>
        <w:jc w:val="left"/>
        <w:tblInd w:w="56.69291338582678"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1.5"/>
        <w:gridCol w:w="4821.5"/>
        <w:tblGridChange w:id="0">
          <w:tblGrid>
            <w:gridCol w:w="4821.5"/>
            <w:gridCol w:w="4821.5"/>
          </w:tblGrid>
        </w:tblGridChange>
      </w:tblGrid>
      <w:t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3B">
            <w:pPr>
              <w:spacing w:line="276" w:lineRule="auto"/>
              <w:rPr>
                <w:sz w:val="24"/>
                <w:szCs w:val="24"/>
              </w:rPr>
            </w:pPr>
            <w:r w:rsidDel="00000000" w:rsidR="00000000" w:rsidRPr="00000000">
              <w:rPr>
                <w:sz w:val="24"/>
                <w:szCs w:val="24"/>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line="240" w:lineRule="auto"/>
              <w:rPr>
                <w:sz w:val="24"/>
                <w:szCs w:val="24"/>
              </w:rPr>
            </w:pPr>
            <w:r w:rsidDel="00000000" w:rsidR="00000000" w:rsidRPr="00000000">
              <w:rPr>
                <w:sz w:val="24"/>
                <w:szCs w:val="24"/>
                <w:rtl w:val="0"/>
              </w:rPr>
              <w:t xml:space="preserve">result attribute</w:t>
            </w:r>
          </w:p>
        </w:tc>
      </w:tr>
      <w:t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3D">
            <w:pPr>
              <w:spacing w:line="276" w:lineRule="auto"/>
              <w:rPr>
                <w:sz w:val="24"/>
                <w:szCs w:val="24"/>
              </w:rPr>
            </w:pPr>
            <w:r w:rsidDel="00000000" w:rsidR="00000000" w:rsidRPr="00000000">
              <w:rPr>
                <w:rFonts w:ascii="Arial Unicode MS" w:cs="Arial Unicode MS" w:eastAsia="Arial Unicode MS" w:hAnsi="Arial Unicode MS"/>
                <w:sz w:val="24"/>
                <w:szCs w:val="24"/>
                <w:rtl w:val="0"/>
              </w:rPr>
              <w:t xml:space="preserve">7-11 &gt; 50%？</w:t>
            </w:r>
          </w:p>
          <w:p w:rsidR="00000000" w:rsidDel="00000000" w:rsidP="00000000" w:rsidRDefault="00000000" w:rsidRPr="00000000" w14:paraId="0000003E">
            <w:pPr>
              <w:spacing w:line="276" w:lineRule="auto"/>
              <w:rPr>
                <w:sz w:val="24"/>
                <w:szCs w:val="24"/>
              </w:rPr>
            </w:pPr>
            <w:r w:rsidDel="00000000" w:rsidR="00000000" w:rsidRPr="00000000">
              <w:rPr>
                <w:sz w:val="24"/>
                <w:szCs w:val="24"/>
                <w:rtl w:val="0"/>
              </w:rPr>
              <w:t xml:space="preserve">Y = raw.iloc[:, 6] &gt; 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人口密度、竊盜案發生率、人口性別比</w:t>
            </w:r>
          </w:p>
        </w:tc>
      </w:tr>
      <w:t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40">
            <w:pPr>
              <w:spacing w:line="276" w:lineRule="auto"/>
              <w:rPr>
                <w:sz w:val="24"/>
                <w:szCs w:val="24"/>
              </w:rPr>
            </w:pPr>
            <w:r w:rsidDel="00000000" w:rsidR="00000000" w:rsidRPr="00000000">
              <w:rPr>
                <w:rFonts w:ascii="Arial Unicode MS" w:cs="Arial Unicode MS" w:eastAsia="Arial Unicode MS" w:hAnsi="Arial Unicode MS"/>
                <w:sz w:val="24"/>
                <w:szCs w:val="24"/>
                <w:rtl w:val="0"/>
              </w:rPr>
              <w:t xml:space="preserve">全家 &gt; 25%？</w:t>
            </w:r>
          </w:p>
          <w:p w:rsidR="00000000" w:rsidDel="00000000" w:rsidP="00000000" w:rsidRDefault="00000000" w:rsidRPr="00000000" w14:paraId="00000041">
            <w:pPr>
              <w:spacing w:line="276" w:lineRule="auto"/>
              <w:rPr>
                <w:sz w:val="24"/>
                <w:szCs w:val="24"/>
              </w:rPr>
            </w:pPr>
            <w:r w:rsidDel="00000000" w:rsidR="00000000" w:rsidRPr="00000000">
              <w:rPr>
                <w:sz w:val="24"/>
                <w:szCs w:val="24"/>
                <w:rtl w:val="0"/>
              </w:rPr>
              <w:t xml:space="preserve">Y = raw.iloc[:, 8] &gt; 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綜合所得變異係數、幼年人口、公司登記現有家數、綜合所得總額</w:t>
            </w:r>
          </w:p>
        </w:tc>
      </w:tr>
      <w:t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43">
            <w:pPr>
              <w:spacing w:line="276" w:lineRule="auto"/>
              <w:rPr>
                <w:sz w:val="24"/>
                <w:szCs w:val="24"/>
              </w:rPr>
            </w:pPr>
            <w:r w:rsidDel="00000000" w:rsidR="00000000" w:rsidRPr="00000000">
              <w:rPr>
                <w:rFonts w:ascii="Arial Unicode MS" w:cs="Arial Unicode MS" w:eastAsia="Arial Unicode MS" w:hAnsi="Arial Unicode MS"/>
                <w:sz w:val="24"/>
                <w:szCs w:val="24"/>
                <w:rtl w:val="0"/>
              </w:rPr>
              <w:t xml:space="preserve">OK  &gt; 10%？</w:t>
            </w:r>
          </w:p>
          <w:p w:rsidR="00000000" w:rsidDel="00000000" w:rsidP="00000000" w:rsidRDefault="00000000" w:rsidRPr="00000000" w14:paraId="00000044">
            <w:pPr>
              <w:spacing w:line="276" w:lineRule="auto"/>
              <w:rPr>
                <w:sz w:val="24"/>
                <w:szCs w:val="24"/>
              </w:rPr>
            </w:pPr>
            <w:r w:rsidDel="00000000" w:rsidR="00000000" w:rsidRPr="00000000">
              <w:rPr>
                <w:sz w:val="24"/>
                <w:szCs w:val="24"/>
                <w:rtl w:val="0"/>
              </w:rPr>
              <w:t xml:space="preserve"> Y = raw.iloc[:, 7] &gt;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暴利犯罪發生率、竊盜案發生率、綜合所得總額、綜合所得變異數、人口密度</w:t>
            </w:r>
          </w:p>
        </w:tc>
      </w:tr>
      <w:t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46">
            <w:pPr>
              <w:spacing w:line="276" w:lineRule="auto"/>
              <w:rPr>
                <w:sz w:val="24"/>
                <w:szCs w:val="24"/>
              </w:rPr>
            </w:pPr>
            <w:r w:rsidDel="00000000" w:rsidR="00000000" w:rsidRPr="00000000">
              <w:rPr>
                <w:rFonts w:ascii="Arial Unicode MS" w:cs="Arial Unicode MS" w:eastAsia="Arial Unicode MS" w:hAnsi="Arial Unicode MS"/>
                <w:sz w:val="24"/>
                <w:szCs w:val="24"/>
                <w:rtl w:val="0"/>
              </w:rPr>
              <w:t xml:space="preserve">萊爾富 &gt; 8%？</w:t>
            </w:r>
          </w:p>
          <w:p w:rsidR="00000000" w:rsidDel="00000000" w:rsidP="00000000" w:rsidRDefault="00000000" w:rsidRPr="00000000" w14:paraId="00000047">
            <w:pPr>
              <w:spacing w:line="276" w:lineRule="auto"/>
              <w:rPr>
                <w:sz w:val="24"/>
                <w:szCs w:val="24"/>
              </w:rPr>
            </w:pPr>
            <w:r w:rsidDel="00000000" w:rsidR="00000000" w:rsidRPr="00000000">
              <w:rPr>
                <w:sz w:val="24"/>
                <w:szCs w:val="24"/>
                <w:rtl w:val="0"/>
              </w:rPr>
              <w:t xml:space="preserve">Y = raw.iloc[:, 9] &gt; 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營利事業銷售額、竊盜案發生率、刑案發生率、人口密度</w:t>
            </w:r>
          </w:p>
        </w:tc>
      </w:tr>
      <w:tr>
        <w:trPr>
          <w:trHeight w:val="440" w:hRule="atLeast"/>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49">
            <w:pPr>
              <w:spacing w:line="276" w:lineRule="auto"/>
              <w:rPr>
                <w:sz w:val="24"/>
                <w:szCs w:val="24"/>
              </w:rPr>
            </w:pPr>
            <w:r w:rsidDel="00000000" w:rsidR="00000000" w:rsidRPr="00000000">
              <w:rPr>
                <w:rFonts w:ascii="Arial Unicode MS" w:cs="Arial Unicode MS" w:eastAsia="Arial Unicode MS" w:hAnsi="Arial Unicode MS"/>
                <w:sz w:val="24"/>
                <w:szCs w:val="24"/>
                <w:rtl w:val="0"/>
              </w:rPr>
              <w:t xml:space="preserve">所得平均 &gt; 850K (所得平均median)？</w:t>
            </w:r>
          </w:p>
          <w:p w:rsidR="00000000" w:rsidDel="00000000" w:rsidP="00000000" w:rsidRDefault="00000000" w:rsidRPr="00000000" w14:paraId="0000004A">
            <w:pPr>
              <w:spacing w:line="276" w:lineRule="auto"/>
              <w:rPr>
                <w:sz w:val="24"/>
                <w:szCs w:val="24"/>
              </w:rPr>
            </w:pPr>
            <w:r w:rsidDel="00000000" w:rsidR="00000000" w:rsidRPr="00000000">
              <w:rPr>
                <w:sz w:val="24"/>
                <w:szCs w:val="24"/>
                <w:rtl w:val="0"/>
              </w:rPr>
              <w:t xml:space="preserve">Y = raw.iloc[:, 11] &gt; 850</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4B">
            <w:pPr>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四大超商佔比</w:t>
            </w:r>
          </w:p>
        </w:tc>
      </w:tr>
      <w:tr>
        <w:trPr>
          <w:trHeight w:val="440" w:hRule="atLeast"/>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4C">
            <w:pPr>
              <w:spacing w:line="276" w:lineRule="auto"/>
              <w:rPr>
                <w:sz w:val="24"/>
                <w:szCs w:val="24"/>
              </w:rPr>
            </w:pPr>
            <w:r w:rsidDel="00000000" w:rsidR="00000000" w:rsidRPr="00000000">
              <w:rPr>
                <w:rFonts w:ascii="Arial Unicode MS" w:cs="Arial Unicode MS" w:eastAsia="Arial Unicode MS" w:hAnsi="Arial Unicode MS"/>
                <w:sz w:val="24"/>
                <w:szCs w:val="24"/>
                <w:rtl w:val="0"/>
              </w:rPr>
              <w:t xml:space="preserve">性別比 &gt; 102 (性別比median)？</w:t>
            </w:r>
          </w:p>
          <w:p w:rsidR="00000000" w:rsidDel="00000000" w:rsidP="00000000" w:rsidRDefault="00000000" w:rsidRPr="00000000" w14:paraId="0000004D">
            <w:pPr>
              <w:spacing w:line="276" w:lineRule="auto"/>
              <w:rPr>
                <w:sz w:val="24"/>
                <w:szCs w:val="24"/>
              </w:rPr>
            </w:pPr>
            <w:r w:rsidDel="00000000" w:rsidR="00000000" w:rsidRPr="00000000">
              <w:rPr>
                <w:sz w:val="24"/>
                <w:szCs w:val="24"/>
                <w:rtl w:val="0"/>
              </w:rPr>
              <w:t xml:space="preserve">Y = raw.iloc[:, 24] &gt; 102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sz w:val="24"/>
                <w:szCs w:val="24"/>
              </w:rPr>
            </w:pPr>
            <w:r w:rsidDel="00000000" w:rsidR="00000000" w:rsidRPr="00000000">
              <w:rPr>
                <w:rtl w:val="0"/>
              </w:rPr>
            </w:r>
          </w:p>
        </w:tc>
      </w:tr>
    </w:tbl>
    <w:p w:rsidR="00000000" w:rsidDel="00000000" w:rsidP="00000000" w:rsidRDefault="00000000" w:rsidRPr="00000000" w14:paraId="0000004F">
      <w:pPr>
        <w:widowControl w:val="0"/>
        <w:spacing w:after="320" w:lineRule="auto"/>
        <w:ind w:left="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0">
      <w:pPr>
        <w:widowControl w:val="0"/>
        <w:spacing w:after="320" w:lineRule="auto"/>
        <w:ind w:left="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1">
      <w:pPr>
        <w:widowControl w:val="0"/>
        <w:spacing w:after="320" w:lineRule="auto"/>
        <w:ind w:left="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2">
      <w:pPr>
        <w:widowControl w:val="0"/>
        <w:spacing w:after="320" w:lineRule="auto"/>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Finding</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tl w:val="0"/>
        </w:rPr>
      </w:r>
    </w:p>
    <w:p w:rsidR="00000000" w:rsidDel="00000000" w:rsidP="00000000" w:rsidRDefault="00000000" w:rsidRPr="00000000" w14:paraId="00000053">
      <w:pPr>
        <w:widowControl w:val="0"/>
        <w:spacing w:after="320" w:lineRule="auto"/>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6027741" cy="2092687"/>
            <wp:effectExtent b="0" l="0" r="0" t="0"/>
            <wp:docPr id="2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6027741" cy="209268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widowControl w:val="0"/>
        <w:spacing w:after="320" w:lineRule="auto"/>
        <w:ind w:left="0" w:firstLine="0"/>
        <w:jc w:val="center"/>
        <w:rPr>
          <w:rFonts w:ascii="Open Sans" w:cs="Open Sans" w:eastAsia="Open Sans" w:hAnsi="Open Sans"/>
          <w:sz w:val="24"/>
          <w:szCs w:val="24"/>
        </w:rPr>
      </w:pPr>
      <w:r w:rsidDel="00000000" w:rsidR="00000000" w:rsidRPr="00000000">
        <w:rPr>
          <w:rFonts w:ascii="Arial Unicode MS" w:cs="Arial Unicode MS" w:eastAsia="Arial Unicode MS" w:hAnsi="Arial Unicode MS"/>
          <w:sz w:val="24"/>
          <w:szCs w:val="24"/>
          <w:rtl w:val="0"/>
        </w:rPr>
        <w:t xml:space="preserve">7-11 是否大於 50%</w:t>
      </w:r>
    </w:p>
    <w:p w:rsidR="00000000" w:rsidDel="00000000" w:rsidP="00000000" w:rsidRDefault="00000000" w:rsidRPr="00000000" w14:paraId="00000055">
      <w:pPr>
        <w:widowControl w:val="0"/>
        <w:spacing w:after="32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6">
      <w:pPr>
        <w:widowControl w:val="0"/>
        <w:spacing w:after="32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7">
      <w:pPr>
        <w:widowControl w:val="0"/>
        <w:spacing w:after="32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8">
      <w:pPr>
        <w:widowControl w:val="0"/>
        <w:spacing w:after="32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9">
      <w:pPr>
        <w:widowControl w:val="0"/>
        <w:spacing w:after="32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A">
      <w:pPr>
        <w:widowControl w:val="0"/>
        <w:spacing w:after="32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6064048" cy="4864463"/>
            <wp:effectExtent b="0" l="0" r="0" t="0"/>
            <wp:docPr id="7" name="image10.png"/>
            <a:graphic>
              <a:graphicData uri="http://schemas.openxmlformats.org/drawingml/2006/picture">
                <pic:pic>
                  <pic:nvPicPr>
                    <pic:cNvPr id="0" name="image10.png"/>
                    <pic:cNvPicPr preferRelativeResize="0"/>
                  </pic:nvPicPr>
                  <pic:blipFill>
                    <a:blip r:embed="rId12"/>
                    <a:srcRect b="-7391" l="-2325" r="0" t="0"/>
                    <a:stretch>
                      <a:fillRect/>
                    </a:stretch>
                  </pic:blipFill>
                  <pic:spPr>
                    <a:xfrm>
                      <a:off x="0" y="0"/>
                      <a:ext cx="6064048" cy="486446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widowControl w:val="0"/>
        <w:spacing w:after="320" w:lineRule="auto"/>
        <w:jc w:val="center"/>
        <w:rPr>
          <w:rFonts w:ascii="Open Sans" w:cs="Open Sans" w:eastAsia="Open Sans" w:hAnsi="Open Sans"/>
          <w:sz w:val="24"/>
          <w:szCs w:val="24"/>
        </w:rPr>
      </w:pPr>
      <w:r w:rsidDel="00000000" w:rsidR="00000000" w:rsidRPr="00000000">
        <w:rPr>
          <w:rFonts w:ascii="Arial Unicode MS" w:cs="Arial Unicode MS" w:eastAsia="Arial Unicode MS" w:hAnsi="Arial Unicode MS"/>
          <w:sz w:val="24"/>
          <w:szCs w:val="24"/>
          <w:rtl w:val="0"/>
        </w:rPr>
        <w:t xml:space="preserve">所得平均是否大於 850k</w:t>
      </w:r>
    </w:p>
    <w:p w:rsidR="00000000" w:rsidDel="00000000" w:rsidP="00000000" w:rsidRDefault="00000000" w:rsidRPr="00000000" w14:paraId="0000005C">
      <w:pPr>
        <w:widowControl w:val="0"/>
        <w:spacing w:after="32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D">
      <w:pPr>
        <w:widowControl w:val="0"/>
        <w:spacing w:after="32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E">
      <w:pPr>
        <w:widowControl w:val="0"/>
        <w:spacing w:after="320" w:lineRule="auto"/>
        <w:rPr>
          <w:rFonts w:ascii="Open Sans" w:cs="Open Sans" w:eastAsia="Open Sans" w:hAnsi="Open Sans"/>
          <w:sz w:val="24"/>
          <w:szCs w:val="24"/>
        </w:rPr>
      </w:pPr>
      <w:r w:rsidDel="00000000" w:rsidR="00000000" w:rsidRPr="00000000">
        <w:rPr>
          <w:sz w:val="24"/>
          <w:szCs w:val="24"/>
          <w:rtl w:val="0"/>
        </w:rPr>
        <w:t xml:space="preserve">        </w:t>
      </w:r>
      <w:r w:rsidDel="00000000" w:rsidR="00000000" w:rsidRPr="00000000">
        <w:rPr>
          <w:rFonts w:ascii="Arial Unicode MS" w:cs="Arial Unicode MS" w:eastAsia="Arial Unicode MS" w:hAnsi="Arial Unicode MS"/>
          <w:sz w:val="24"/>
          <w:szCs w:val="24"/>
          <w:rtl w:val="0"/>
        </w:rPr>
        <w:t xml:space="preserve">從上面 2 棵 decision trees 有個蠻有意思的發現，各品牌的便利商店設點策略直觀上應該是在人口密度愈密或所得越高的區域，設點越多。不過在第 1 棵 tree，可以看到 7-11 再人口密度較低的地方，反而佔比愈大；第 2 棵 tree 的第二層，可以發現 7-11 在所得較高的地方，反而比例較低，我推測 7-11 的設點策略應該是廣設門市、以量取勝。</w:t>
      </w:r>
    </w:p>
    <w:p w:rsidR="00000000" w:rsidDel="00000000" w:rsidP="00000000" w:rsidRDefault="00000000" w:rsidRPr="00000000" w14:paraId="0000005F">
      <w:pPr>
        <w:widowControl w:val="0"/>
        <w:spacing w:after="32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4475888" cy="5407960"/>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475888" cy="540796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widowControl w:val="0"/>
        <w:spacing w:after="320" w:lineRule="auto"/>
        <w:jc w:val="center"/>
        <w:rPr>
          <w:rFonts w:ascii="Open Sans" w:cs="Open Sans" w:eastAsia="Open Sans" w:hAnsi="Open Sans"/>
          <w:sz w:val="24"/>
          <w:szCs w:val="24"/>
        </w:rPr>
      </w:pPr>
      <w:r w:rsidDel="00000000" w:rsidR="00000000" w:rsidRPr="00000000">
        <w:rPr>
          <w:rFonts w:ascii="Arial Unicode MS" w:cs="Arial Unicode MS" w:eastAsia="Arial Unicode MS" w:hAnsi="Arial Unicode MS"/>
          <w:sz w:val="24"/>
          <w:szCs w:val="24"/>
          <w:rtl w:val="0"/>
        </w:rPr>
        <w:t xml:space="preserve">性別比是否大於 102</w:t>
      </w:r>
    </w:p>
    <w:p w:rsidR="00000000" w:rsidDel="00000000" w:rsidP="00000000" w:rsidRDefault="00000000" w:rsidRPr="00000000" w14:paraId="00000061">
      <w:pPr>
        <w:widowControl w:val="0"/>
        <w:spacing w:after="320" w:lineRule="auto"/>
        <w:rPr>
          <w:rFonts w:ascii="Open Sans" w:cs="Open Sans" w:eastAsia="Open Sans" w:hAnsi="Open Sans"/>
          <w:sz w:val="24"/>
          <w:szCs w:val="24"/>
        </w:rPr>
      </w:pPr>
      <w:r w:rsidDel="00000000" w:rsidR="00000000" w:rsidRPr="00000000">
        <w:rPr>
          <w:rFonts w:ascii="Arial Unicode MS" w:cs="Arial Unicode MS" w:eastAsia="Arial Unicode MS" w:hAnsi="Arial Unicode MS"/>
          <w:sz w:val="24"/>
          <w:szCs w:val="24"/>
          <w:rtl w:val="0"/>
        </w:rPr>
        <w:t xml:space="preserve">        由</w:t>
      </w:r>
      <w:r w:rsidDel="00000000" w:rsidR="00000000" w:rsidRPr="00000000">
        <w:rPr>
          <w:rFonts w:ascii="Arial Unicode MS" w:cs="Arial Unicode MS" w:eastAsia="Arial Unicode MS" w:hAnsi="Arial Unicode MS"/>
          <w:sz w:val="24"/>
          <w:szCs w:val="24"/>
          <w:rtl w:val="0"/>
        </w:rPr>
        <w:t xml:space="preserve">上圖中的 tree 可發現，影響性別比的 dominate factors 為萊爾富和全家的佔比，這兩個品牌在女性比例相對高 (性別比低) 處，愈傾向於設點。</w:t>
      </w:r>
    </w:p>
    <w:p w:rsidR="00000000" w:rsidDel="00000000" w:rsidP="00000000" w:rsidRDefault="00000000" w:rsidRPr="00000000" w14:paraId="00000062">
      <w:pPr>
        <w:widowControl w:val="0"/>
        <w:spacing w:after="32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3">
      <w:pPr>
        <w:widowControl w:val="0"/>
        <w:spacing w:after="0" w:lineRule="auto"/>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Naive Bayes Classification</w:t>
      </w:r>
    </w:p>
    <w:p w:rsidR="00000000" w:rsidDel="00000000" w:rsidP="00000000" w:rsidRDefault="00000000" w:rsidRPr="00000000" w14:paraId="00000064">
      <w:pPr>
        <w:rPr>
          <w:sz w:val="24"/>
          <w:szCs w:val="24"/>
        </w:rPr>
      </w:pPr>
      <w:r w:rsidDel="00000000" w:rsidR="00000000" w:rsidRPr="00000000">
        <w:rPr>
          <w:sz w:val="24"/>
          <w:szCs w:val="24"/>
          <w:rtl w:val="0"/>
        </w:rPr>
        <w:t xml:space="preserve">        </w:t>
      </w:r>
      <w:r w:rsidDel="00000000" w:rsidR="00000000" w:rsidRPr="00000000">
        <w:rPr>
          <w:rFonts w:ascii="Arial Unicode MS" w:cs="Arial Unicode MS" w:eastAsia="Arial Unicode MS" w:hAnsi="Arial Unicode MS"/>
          <w:sz w:val="24"/>
          <w:szCs w:val="24"/>
          <w:rtl w:val="0"/>
        </w:rPr>
        <w:t xml:space="preserve">此種分類方式不須建構，只在資料輸入後進行分類，所以如果要拿來分析已經存在的資料集，就必須假設某些條件，接著驗證這個假設是否成立，比如人口數多於幾百萬人的地區同時犯罪率在某一個程度下，全家的占比會高於25%。不過這樣假設條件的方式非常沒有依據，不如我們直接使用decision tree，透過一定標準去切割這些資料。</w:t>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b w:val="1"/>
          <w:sz w:val="28"/>
          <w:szCs w:val="28"/>
        </w:rPr>
      </w:pPr>
      <w:r w:rsidDel="00000000" w:rsidR="00000000" w:rsidRPr="00000000">
        <w:rPr>
          <w:b w:val="1"/>
          <w:sz w:val="28"/>
          <w:szCs w:val="28"/>
          <w:rtl w:val="0"/>
        </w:rPr>
        <w:t xml:space="preserve">K-Means</w:t>
      </w:r>
    </w:p>
    <w:p w:rsidR="00000000" w:rsidDel="00000000" w:rsidP="00000000" w:rsidRDefault="00000000" w:rsidRPr="00000000" w14:paraId="00000068">
      <w:pPr>
        <w:rPr>
          <w:sz w:val="24"/>
          <w:szCs w:val="24"/>
        </w:rPr>
      </w:pPr>
      <w:r w:rsidDel="00000000" w:rsidR="00000000" w:rsidRPr="00000000">
        <w:rPr>
          <w:rFonts w:ascii="Arial Unicode MS" w:cs="Arial Unicode MS" w:eastAsia="Arial Unicode MS" w:hAnsi="Arial Unicode MS"/>
          <w:sz w:val="24"/>
          <w:szCs w:val="24"/>
          <w:rtl w:val="0"/>
        </w:rPr>
        <w:t xml:space="preserve">Input：全國4大超商資料集算出7-11、全家及萊爾富在各縣市佔比</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Fonts w:ascii="Arial Unicode MS" w:cs="Arial Unicode MS" w:eastAsia="Arial Unicode MS" w:hAnsi="Arial Unicode MS"/>
          <w:sz w:val="24"/>
          <w:szCs w:val="24"/>
          <w:rtl w:val="0"/>
        </w:rPr>
        <w:t xml:space="preserve">Implementation：由資料集計算出各縣市超商品牌佔比後，首先以各區域作為分群標準， 接著以Sklearn的kmeans方法進行分群，將超商佔比相近的縣市分類，再將3d圖畫出。</w:t>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Fonts w:ascii="Arial Unicode MS" w:cs="Arial Unicode MS" w:eastAsia="Arial Unicode MS" w:hAnsi="Arial Unicode MS"/>
          <w:sz w:val="24"/>
          <w:szCs w:val="24"/>
          <w:rtl w:val="0"/>
        </w:rPr>
        <w:t xml:space="preserve">Finding：</w:t>
      </w:r>
    </w:p>
    <w:tbl>
      <w:tblPr>
        <w:tblStyle w:val="Table2"/>
        <w:tblW w:w="963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800"/>
        <w:gridCol w:w="4830"/>
        <w:tblGridChange w:id="0">
          <w:tblGrid>
            <w:gridCol w:w="4800"/>
            <w:gridCol w:w="48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D">
            <w:pPr>
              <w:rPr>
                <w:sz w:val="24"/>
                <w:szCs w:val="24"/>
              </w:rPr>
            </w:pPr>
            <w:r w:rsidDel="00000000" w:rsidR="00000000" w:rsidRPr="00000000">
              <w:rPr>
                <w:sz w:val="24"/>
                <w:szCs w:val="24"/>
              </w:rPr>
              <w:drawing>
                <wp:inline distB="114300" distT="114300" distL="114300" distR="114300">
                  <wp:extent cx="2695908" cy="2223392"/>
                  <wp:effectExtent b="0" l="0" r="0" t="0"/>
                  <wp:docPr id="15" name="image18.png"/>
                  <a:graphic>
                    <a:graphicData uri="http://schemas.openxmlformats.org/drawingml/2006/picture">
                      <pic:pic>
                        <pic:nvPicPr>
                          <pic:cNvPr id="0" name="image18.png"/>
                          <pic:cNvPicPr preferRelativeResize="0"/>
                        </pic:nvPicPr>
                        <pic:blipFill>
                          <a:blip r:embed="rId14"/>
                          <a:srcRect b="17460" l="24254" r="13466" t="23936"/>
                          <a:stretch>
                            <a:fillRect/>
                          </a:stretch>
                        </pic:blipFill>
                        <pic:spPr>
                          <a:xfrm>
                            <a:off x="0" y="0"/>
                            <a:ext cx="2695908" cy="2223392"/>
                          </a:xfrm>
                          <a:prstGeom prst="rect"/>
                          <a:ln/>
                        </pic:spPr>
                      </pic:pic>
                    </a:graphicData>
                  </a:graphic>
                </wp:inline>
              </w:drawing>
            </w:r>
            <w:r w:rsidDel="00000000" w:rsidR="00000000" w:rsidRPr="00000000">
              <w:rPr>
                <w:sz w:val="24"/>
                <w:szCs w:val="24"/>
              </w:rPr>
              <w:drawing>
                <wp:inline distB="114300" distT="114300" distL="114300" distR="114300">
                  <wp:extent cx="2660317" cy="2516550"/>
                  <wp:effectExtent b="0" l="0" r="0" t="0"/>
                  <wp:docPr id="20" name="image17.png"/>
                  <a:graphic>
                    <a:graphicData uri="http://schemas.openxmlformats.org/drawingml/2006/picture">
                      <pic:pic>
                        <pic:nvPicPr>
                          <pic:cNvPr id="0" name="image17.png"/>
                          <pic:cNvPicPr preferRelativeResize="0"/>
                        </pic:nvPicPr>
                        <pic:blipFill>
                          <a:blip r:embed="rId15"/>
                          <a:srcRect b="12553" l="22630" r="14677" t="19858"/>
                          <a:stretch>
                            <a:fillRect/>
                          </a:stretch>
                        </pic:blipFill>
                        <pic:spPr>
                          <a:xfrm>
                            <a:off x="0" y="0"/>
                            <a:ext cx="2660317" cy="2516550"/>
                          </a:xfrm>
                          <a:prstGeom prst="rect"/>
                          <a:ln/>
                        </pic:spPr>
                      </pic:pic>
                    </a:graphicData>
                  </a:graphic>
                </wp:inline>
              </w:drawing>
            </w:r>
            <w:r w:rsidDel="00000000" w:rsidR="00000000" w:rsidRPr="00000000">
              <w:rPr>
                <w:sz w:val="24"/>
                <w:szCs w:val="24"/>
              </w:rPr>
              <w:drawing>
                <wp:inline distB="114300" distT="114300" distL="114300" distR="114300">
                  <wp:extent cx="2744983" cy="2313350"/>
                  <wp:effectExtent b="0" l="0" r="0" t="0"/>
                  <wp:docPr id="16" name="image16.png"/>
                  <a:graphic>
                    <a:graphicData uri="http://schemas.openxmlformats.org/drawingml/2006/picture">
                      <pic:pic>
                        <pic:nvPicPr>
                          <pic:cNvPr id="0" name="image16.png"/>
                          <pic:cNvPicPr preferRelativeResize="0"/>
                        </pic:nvPicPr>
                        <pic:blipFill>
                          <a:blip r:embed="rId16"/>
                          <a:srcRect b="16609" l="20451" r="10655" t="17198"/>
                          <a:stretch>
                            <a:fillRect/>
                          </a:stretch>
                        </pic:blipFill>
                        <pic:spPr>
                          <a:xfrm>
                            <a:off x="0" y="0"/>
                            <a:ext cx="2744983" cy="23133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rPr>
                <w:sz w:val="24"/>
                <w:szCs w:val="24"/>
              </w:rPr>
            </w:pPr>
            <w:r w:rsidDel="00000000" w:rsidR="00000000" w:rsidRPr="00000000">
              <w:rPr>
                <w:sz w:val="24"/>
                <w:szCs w:val="24"/>
              </w:rPr>
              <w:drawing>
                <wp:inline distB="114300" distT="114300" distL="114300" distR="114300">
                  <wp:extent cx="2580942" cy="2159154"/>
                  <wp:effectExtent b="0" l="0" r="0" t="0"/>
                  <wp:docPr id="17" name="image12.png"/>
                  <a:graphic>
                    <a:graphicData uri="http://schemas.openxmlformats.org/drawingml/2006/picture">
                      <pic:pic>
                        <pic:nvPicPr>
                          <pic:cNvPr id="0" name="image12.png"/>
                          <pic:cNvPicPr preferRelativeResize="0"/>
                        </pic:nvPicPr>
                        <pic:blipFill>
                          <a:blip r:embed="rId17"/>
                          <a:srcRect b="15753" l="22338" r="13685" t="23827"/>
                          <a:stretch>
                            <a:fillRect/>
                          </a:stretch>
                        </pic:blipFill>
                        <pic:spPr>
                          <a:xfrm>
                            <a:off x="0" y="0"/>
                            <a:ext cx="2580942" cy="2159154"/>
                          </a:xfrm>
                          <a:prstGeom prst="rect"/>
                          <a:ln/>
                        </pic:spPr>
                      </pic:pic>
                    </a:graphicData>
                  </a:graphic>
                </wp:inline>
              </w:drawing>
            </w:r>
            <w:r w:rsidDel="00000000" w:rsidR="00000000" w:rsidRPr="00000000">
              <w:rPr>
                <w:sz w:val="24"/>
                <w:szCs w:val="24"/>
              </w:rPr>
              <w:drawing>
                <wp:inline distB="114300" distT="114300" distL="114300" distR="114300">
                  <wp:extent cx="2623275" cy="2429675"/>
                  <wp:effectExtent b="0" l="0" r="0" t="0"/>
                  <wp:docPr id="13" name="image14.png"/>
                  <a:graphic>
                    <a:graphicData uri="http://schemas.openxmlformats.org/drawingml/2006/picture">
                      <pic:pic>
                        <pic:nvPicPr>
                          <pic:cNvPr id="0" name="image14.png"/>
                          <pic:cNvPicPr preferRelativeResize="0"/>
                        </pic:nvPicPr>
                        <pic:blipFill>
                          <a:blip r:embed="rId18"/>
                          <a:srcRect b="12828" l="21510" r="14222" t="19708"/>
                          <a:stretch>
                            <a:fillRect/>
                          </a:stretch>
                        </pic:blipFill>
                        <pic:spPr>
                          <a:xfrm>
                            <a:off x="0" y="0"/>
                            <a:ext cx="2623275" cy="2429675"/>
                          </a:xfrm>
                          <a:prstGeom prst="rect"/>
                          <a:ln/>
                        </pic:spPr>
                      </pic:pic>
                    </a:graphicData>
                  </a:graphic>
                </wp:inline>
              </w:drawing>
            </w:r>
            <w:r w:rsidDel="00000000" w:rsidR="00000000" w:rsidRPr="00000000">
              <w:rPr>
                <w:sz w:val="24"/>
                <w:szCs w:val="24"/>
              </w:rPr>
              <w:drawing>
                <wp:inline distB="114300" distT="114300" distL="114300" distR="114300">
                  <wp:extent cx="2596204" cy="2404367"/>
                  <wp:effectExtent b="0" l="0" r="0" t="0"/>
                  <wp:docPr id="6" name="image15.png"/>
                  <a:graphic>
                    <a:graphicData uri="http://schemas.openxmlformats.org/drawingml/2006/picture">
                      <pic:pic>
                        <pic:nvPicPr>
                          <pic:cNvPr id="0" name="image15.png"/>
                          <pic:cNvPicPr preferRelativeResize="0"/>
                        </pic:nvPicPr>
                        <pic:blipFill>
                          <a:blip r:embed="rId19"/>
                          <a:srcRect b="13831" l="21236" r="12832" t="17291"/>
                          <a:stretch>
                            <a:fillRect/>
                          </a:stretch>
                        </pic:blipFill>
                        <pic:spPr>
                          <a:xfrm>
                            <a:off x="0" y="0"/>
                            <a:ext cx="2596204" cy="2404367"/>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jc w:val="center"/>
              <w:rPr>
                <w:sz w:val="24"/>
                <w:szCs w:val="24"/>
              </w:rPr>
            </w:pPr>
            <w:r w:rsidDel="00000000" w:rsidR="00000000" w:rsidRPr="00000000">
              <w:rPr>
                <w:rFonts w:ascii="Arial Unicode MS" w:cs="Arial Unicode MS" w:eastAsia="Arial Unicode MS" w:hAnsi="Arial Unicode MS"/>
                <w:sz w:val="24"/>
                <w:szCs w:val="24"/>
                <w:rtl w:val="0"/>
              </w:rPr>
              <w:t xml:space="preserve">上方的左邊三張圖是</w:t>
              <w:br w:type="textWrapping"/>
              <w:t xml:space="preserve">三大超商在各縣市的佔比散佈圖 </w:t>
            </w:r>
          </w:p>
          <w:p w:rsidR="00000000" w:rsidDel="00000000" w:rsidP="00000000" w:rsidRDefault="00000000" w:rsidRPr="00000000" w14:paraId="00000070">
            <w:pPr>
              <w:numPr>
                <w:ilvl w:val="0"/>
                <w:numId w:val="6"/>
              </w:numPr>
              <w:ind w:left="720" w:hanging="360"/>
              <w:rPr/>
            </w:pPr>
            <w:r w:rsidDel="00000000" w:rsidR="00000000" w:rsidRPr="00000000">
              <w:rPr>
                <w:rFonts w:ascii="Arial Unicode MS" w:cs="Arial Unicode MS" w:eastAsia="Arial Unicode MS" w:hAnsi="Arial Unicode MS"/>
                <w:sz w:val="24"/>
                <w:szCs w:val="24"/>
                <w:rtl w:val="0"/>
              </w:rPr>
              <w:t xml:space="preserve">北：藍</w:t>
            </w:r>
          </w:p>
          <w:p w:rsidR="00000000" w:rsidDel="00000000" w:rsidP="00000000" w:rsidRDefault="00000000" w:rsidRPr="00000000" w14:paraId="00000071">
            <w:pPr>
              <w:numPr>
                <w:ilvl w:val="0"/>
                <w:numId w:val="6"/>
              </w:numPr>
              <w:ind w:left="720" w:hanging="360"/>
              <w:rPr/>
            </w:pPr>
            <w:r w:rsidDel="00000000" w:rsidR="00000000" w:rsidRPr="00000000">
              <w:rPr>
                <w:rFonts w:ascii="Arial Unicode MS" w:cs="Arial Unicode MS" w:eastAsia="Arial Unicode MS" w:hAnsi="Arial Unicode MS"/>
                <w:sz w:val="24"/>
                <w:szCs w:val="24"/>
                <w:rtl w:val="0"/>
              </w:rPr>
              <w:t xml:space="preserve">中：紅</w:t>
            </w:r>
          </w:p>
          <w:p w:rsidR="00000000" w:rsidDel="00000000" w:rsidP="00000000" w:rsidRDefault="00000000" w:rsidRPr="00000000" w14:paraId="00000072">
            <w:pPr>
              <w:numPr>
                <w:ilvl w:val="0"/>
                <w:numId w:val="6"/>
              </w:numPr>
              <w:ind w:left="720" w:hanging="360"/>
              <w:rPr/>
            </w:pPr>
            <w:r w:rsidDel="00000000" w:rsidR="00000000" w:rsidRPr="00000000">
              <w:rPr>
                <w:rFonts w:ascii="Arial Unicode MS" w:cs="Arial Unicode MS" w:eastAsia="Arial Unicode MS" w:hAnsi="Arial Unicode MS"/>
                <w:sz w:val="24"/>
                <w:szCs w:val="24"/>
                <w:rtl w:val="0"/>
              </w:rPr>
              <w:t xml:space="preserve">南：灰</w:t>
            </w:r>
          </w:p>
          <w:p w:rsidR="00000000" w:rsidDel="00000000" w:rsidP="00000000" w:rsidRDefault="00000000" w:rsidRPr="00000000" w14:paraId="00000073">
            <w:pPr>
              <w:numPr>
                <w:ilvl w:val="0"/>
                <w:numId w:val="6"/>
              </w:numPr>
              <w:ind w:left="720" w:hanging="360"/>
              <w:rPr/>
            </w:pPr>
            <w:r w:rsidDel="00000000" w:rsidR="00000000" w:rsidRPr="00000000">
              <w:rPr>
                <w:rFonts w:ascii="Arial Unicode MS" w:cs="Arial Unicode MS" w:eastAsia="Arial Unicode MS" w:hAnsi="Arial Unicode MS"/>
                <w:sz w:val="24"/>
                <w:szCs w:val="24"/>
                <w:rtl w:val="0"/>
              </w:rPr>
              <w:t xml:space="preserve">東：綠</w:t>
            </w:r>
          </w:p>
          <w:p w:rsidR="00000000" w:rsidDel="00000000" w:rsidP="00000000" w:rsidRDefault="00000000" w:rsidRPr="00000000" w14:paraId="00000074">
            <w:pPr>
              <w:numPr>
                <w:ilvl w:val="0"/>
                <w:numId w:val="6"/>
              </w:numPr>
              <w:ind w:left="720" w:hanging="360"/>
              <w:rPr/>
            </w:pPr>
            <w:r w:rsidDel="00000000" w:rsidR="00000000" w:rsidRPr="00000000">
              <w:rPr>
                <w:rFonts w:ascii="Arial Unicode MS" w:cs="Arial Unicode MS" w:eastAsia="Arial Unicode MS" w:hAnsi="Arial Unicode MS"/>
                <w:sz w:val="24"/>
                <w:szCs w:val="24"/>
                <w:rtl w:val="0"/>
              </w:rPr>
              <w:t xml:space="preserve">外島：棕</w:t>
            </w:r>
          </w:p>
          <w:p w:rsidR="00000000" w:rsidDel="00000000" w:rsidP="00000000" w:rsidRDefault="00000000" w:rsidRPr="00000000" w14:paraId="00000075">
            <w:pP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rPr>
                <w:sz w:val="24"/>
                <w:szCs w:val="24"/>
              </w:rPr>
            </w:pPr>
            <w:r w:rsidDel="00000000" w:rsidR="00000000" w:rsidRPr="00000000">
              <w:rPr>
                <w:rFonts w:ascii="Arial Unicode MS" w:cs="Arial Unicode MS" w:eastAsia="Arial Unicode MS" w:hAnsi="Arial Unicode MS"/>
                <w:sz w:val="24"/>
                <w:szCs w:val="24"/>
                <w:rtl w:val="0"/>
              </w:rPr>
              <w:t xml:space="preserve">上方的右邊三張圖是三大超商在各縣市的佔比kmeans分群圖 </w:t>
            </w:r>
          </w:p>
          <w:p w:rsidR="00000000" w:rsidDel="00000000" w:rsidP="00000000" w:rsidRDefault="00000000" w:rsidRPr="00000000" w14:paraId="00000077">
            <w:pPr>
              <w:rPr>
                <w:sz w:val="24"/>
                <w:szCs w:val="24"/>
              </w:rPr>
            </w:pPr>
            <w:r w:rsidDel="00000000" w:rsidR="00000000" w:rsidRPr="00000000">
              <w:rPr>
                <w:rFonts w:ascii="Arial Unicode MS" w:cs="Arial Unicode MS" w:eastAsia="Arial Unicode MS" w:hAnsi="Arial Unicode MS"/>
                <w:sz w:val="24"/>
                <w:szCs w:val="24"/>
                <w:rtl w:val="0"/>
              </w:rPr>
              <w:t xml:space="preserve">比較左方散佈圖及右方kmeans分群後，可以發現同個區域的點也會被分在同個kmeans的分群內，故可知各分區（北、中、南等）內縣市三大超商佔比有相關性，推斷超商會依據不同地理區域而有不同設點策略。</w:t>
            </w:r>
          </w:p>
        </w:tc>
      </w:tr>
    </w:tbl>
    <w:p w:rsidR="00000000" w:rsidDel="00000000" w:rsidP="00000000" w:rsidRDefault="00000000" w:rsidRPr="00000000" w14:paraId="00000078">
      <w:pPr>
        <w:rPr>
          <w:b w:val="1"/>
          <w:sz w:val="28"/>
          <w:szCs w:val="28"/>
        </w:rPr>
      </w:pPr>
      <w:r w:rsidDel="00000000" w:rsidR="00000000" w:rsidRPr="00000000">
        <w:rPr>
          <w:rtl w:val="0"/>
        </w:rPr>
      </w:r>
    </w:p>
    <w:p w:rsidR="00000000" w:rsidDel="00000000" w:rsidP="00000000" w:rsidRDefault="00000000" w:rsidRPr="00000000" w14:paraId="00000079">
      <w:pPr>
        <w:rPr>
          <w:b w:val="1"/>
          <w:sz w:val="28"/>
          <w:szCs w:val="28"/>
        </w:rPr>
      </w:pPr>
      <w:r w:rsidDel="00000000" w:rsidR="00000000" w:rsidRPr="00000000">
        <w:rPr>
          <w:rFonts w:ascii="Arial Unicode MS" w:cs="Arial Unicode MS" w:eastAsia="Arial Unicode MS" w:hAnsi="Arial Unicode MS"/>
          <w:b w:val="1"/>
          <w:sz w:val="28"/>
          <w:szCs w:val="28"/>
          <w:rtl w:val="0"/>
        </w:rPr>
        <w:t xml:space="preserve">GPS 經緯度座標</w:t>
      </w:r>
    </w:p>
    <w:p w:rsidR="00000000" w:rsidDel="00000000" w:rsidP="00000000" w:rsidRDefault="00000000" w:rsidRPr="00000000" w14:paraId="0000007A">
      <w:pPr>
        <w:rPr>
          <w:sz w:val="24"/>
          <w:szCs w:val="24"/>
        </w:rPr>
      </w:pPr>
      <w:r w:rsidDel="00000000" w:rsidR="00000000" w:rsidRPr="00000000">
        <w:rPr>
          <w:rFonts w:ascii="Arial Unicode MS" w:cs="Arial Unicode MS" w:eastAsia="Arial Unicode MS" w:hAnsi="Arial Unicode MS"/>
          <w:sz w:val="24"/>
          <w:szCs w:val="24"/>
          <w:rtl w:val="0"/>
        </w:rPr>
        <w:t xml:space="preserve">Input：全國4大超商資料集</w:t>
      </w:r>
    </w:p>
    <w:p w:rsidR="00000000" w:rsidDel="00000000" w:rsidP="00000000" w:rsidRDefault="00000000" w:rsidRPr="00000000" w14:paraId="0000007B">
      <w:pPr>
        <w:rPr>
          <w:sz w:val="24"/>
          <w:szCs w:val="24"/>
        </w:rPr>
      </w:pPr>
      <w:r w:rsidDel="00000000" w:rsidR="00000000" w:rsidRPr="00000000">
        <w:rPr>
          <w:rFonts w:ascii="Arial Unicode MS" w:cs="Arial Unicode MS" w:eastAsia="Arial Unicode MS" w:hAnsi="Arial Unicode MS"/>
          <w:sz w:val="24"/>
          <w:szCs w:val="24"/>
          <w:rtl w:val="0"/>
        </w:rPr>
        <w:t xml:space="preserve">Implementation：</w:t>
      </w: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Fonts w:ascii="Arial Unicode MS" w:cs="Arial Unicode MS" w:eastAsia="Arial Unicode MS" w:hAnsi="Arial Unicode MS"/>
          <w:sz w:val="24"/>
          <w:szCs w:val="24"/>
          <w:rtl w:val="0"/>
        </w:rPr>
        <w:t xml:space="preserve">1. 地址轉換</w:t>
      </w:r>
    </w:p>
    <w:p w:rsidR="00000000" w:rsidDel="00000000" w:rsidP="00000000" w:rsidRDefault="00000000" w:rsidRPr="00000000" w14:paraId="0000007D">
      <w:pPr>
        <w:rPr>
          <w:sz w:val="24"/>
          <w:szCs w:val="24"/>
        </w:rPr>
      </w:pPr>
      <w:r w:rsidDel="00000000" w:rsidR="00000000" w:rsidRPr="00000000">
        <w:rPr>
          <w:sz w:val="24"/>
          <w:szCs w:val="24"/>
        </w:rPr>
        <w:drawing>
          <wp:inline distB="114300" distT="114300" distL="114300" distR="114300">
            <wp:extent cx="5734050" cy="1752600"/>
            <wp:effectExtent b="0" l="0" r="0" t="0"/>
            <wp:docPr id="19"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40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rFonts w:ascii="Arial Unicode MS" w:cs="Arial Unicode MS" w:eastAsia="Arial Unicode MS" w:hAnsi="Arial Unicode MS"/>
          <w:sz w:val="24"/>
          <w:szCs w:val="24"/>
          <w:rtl w:val="0"/>
        </w:rPr>
        <w:t xml:space="preserve">        首先，除了對地址做基礎的前處理 (改制縣市名稱、編碼錯誤)，我們還發現地址會有全形半形數字、數字大小寫、中文羅馬數字夾雜、地址中有地下一樓、地下室等錯誤，因此也需要做修正。</w:t>
      </w:r>
    </w:p>
    <w:p w:rsidR="00000000" w:rsidDel="00000000" w:rsidP="00000000" w:rsidRDefault="00000000" w:rsidRPr="00000000" w14:paraId="0000007F">
      <w:pPr>
        <w:rPr>
          <w:sz w:val="24"/>
          <w:szCs w:val="24"/>
        </w:rPr>
      </w:pPr>
      <w:r w:rsidDel="00000000" w:rsidR="00000000" w:rsidRPr="00000000">
        <w:rPr>
          <w:rFonts w:ascii="Arial Unicode MS" w:cs="Arial Unicode MS" w:eastAsia="Arial Unicode MS" w:hAnsi="Arial Unicode MS"/>
          <w:sz w:val="24"/>
          <w:szCs w:val="24"/>
          <w:rtl w:val="0"/>
        </w:rPr>
        <w:t xml:space="preserve">        透過以下的程式碼呼叫 Google 地圖的 API：</w:t>
      </w:r>
    </w:p>
    <w:p w:rsidR="00000000" w:rsidDel="00000000" w:rsidP="00000000" w:rsidRDefault="00000000" w:rsidRPr="00000000" w14:paraId="00000080">
      <w:pPr>
        <w:rPr>
          <w:sz w:val="24"/>
          <w:szCs w:val="24"/>
        </w:rPr>
      </w:pPr>
      <w:r w:rsidDel="00000000" w:rsidR="00000000" w:rsidRPr="00000000">
        <w:rPr>
          <w:rFonts w:ascii="Arial Unicode MS" w:cs="Arial Unicode MS" w:eastAsia="Arial Unicode MS" w:hAnsi="Arial Unicode MS"/>
          <w:sz w:val="24"/>
          <w:szCs w:val="24"/>
          <w:rtl w:val="0"/>
        </w:rPr>
        <w:t xml:space="preserve">geocode_result = googlemaps.geocode(處理後的地址字串)</w:t>
      </w:r>
    </w:p>
    <w:p w:rsidR="00000000" w:rsidDel="00000000" w:rsidP="00000000" w:rsidRDefault="00000000" w:rsidRPr="00000000" w14:paraId="00000081">
      <w:pPr>
        <w:rPr>
          <w:sz w:val="24"/>
          <w:szCs w:val="24"/>
        </w:rPr>
      </w:pPr>
      <w:r w:rsidDel="00000000" w:rsidR="00000000" w:rsidRPr="00000000">
        <w:rPr>
          <w:rFonts w:ascii="Arial Unicode MS" w:cs="Arial Unicode MS" w:eastAsia="Arial Unicode MS" w:hAnsi="Arial Unicode MS"/>
          <w:sz w:val="24"/>
          <w:szCs w:val="24"/>
          <w:rtl w:val="0"/>
        </w:rPr>
        <w:t xml:space="preserve">        其中 geocode_result 就是從 Google 服務器回傳的完整圖資，其為 json 格式，透過 ['geometry']['location']['lat'] 和 ['geometry']['location']['lng'] 取出緯度和精度 (單位：degrees)，將資料寫回 csv 檔即完成轉換。</w:t>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sz w:val="24"/>
          <w:szCs w:val="24"/>
          <w:rtl w:val="0"/>
        </w:rPr>
        <w:t xml:space="preserve">2. KMeans</w:t>
      </w:r>
    </w:p>
    <w:p w:rsidR="00000000" w:rsidDel="00000000" w:rsidP="00000000" w:rsidRDefault="00000000" w:rsidRPr="00000000" w14:paraId="00000084">
      <w:pPr>
        <w:rPr>
          <w:sz w:val="24"/>
          <w:szCs w:val="24"/>
        </w:rPr>
      </w:pPr>
      <w:r w:rsidDel="00000000" w:rsidR="00000000" w:rsidRPr="00000000">
        <w:rPr>
          <w:rFonts w:ascii="Arial Unicode MS" w:cs="Arial Unicode MS" w:eastAsia="Arial Unicode MS" w:hAnsi="Arial Unicode MS"/>
          <w:sz w:val="24"/>
          <w:szCs w:val="24"/>
          <w:rtl w:val="0"/>
        </w:rPr>
        <w:t xml:space="preserve">針對超商的 GPS 座標，對 [全部超商、7-11、全家、萊爾富、OK] 分別進行群集 = [1~20] 的 KMeans 運算。</w:t>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rFonts w:ascii="Arial Unicode MS" w:cs="Arial Unicode MS" w:eastAsia="Arial Unicode MS" w:hAnsi="Arial Unicode MS"/>
          <w:sz w:val="24"/>
          <w:szCs w:val="24"/>
          <w:rtl w:val="0"/>
        </w:rPr>
        <w:t xml:space="preserve">3. 觀察已歇業超商和開業中超商之關係</w:t>
      </w:r>
    </w:p>
    <w:p w:rsidR="00000000" w:rsidDel="00000000" w:rsidP="00000000" w:rsidRDefault="00000000" w:rsidRPr="00000000" w14:paraId="00000087">
      <w:pPr>
        <w:jc w:val="center"/>
        <w:rPr>
          <w:sz w:val="24"/>
          <w:szCs w:val="24"/>
        </w:rPr>
      </w:pPr>
      <w:r w:rsidDel="00000000" w:rsidR="00000000" w:rsidRPr="00000000">
        <w:rPr>
          <w:sz w:val="24"/>
          <w:szCs w:val="24"/>
        </w:rPr>
        <w:drawing>
          <wp:inline distB="114300" distT="114300" distL="114300" distR="114300">
            <wp:extent cx="5429250" cy="4216433"/>
            <wp:effectExtent b="0" l="0" r="0" t="0"/>
            <wp:docPr id="10"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429250" cy="4216433"/>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rFonts w:ascii="Arial Unicode MS" w:cs="Arial Unicode MS" w:eastAsia="Arial Unicode MS" w:hAnsi="Arial Unicode MS"/>
          <w:sz w:val="24"/>
          <w:szCs w:val="24"/>
          <w:rtl w:val="0"/>
        </w:rPr>
        <w:t xml:space="preserve">        將已歇業店家和開業中店家之經緯度座標整理為兩個二維 numpy 陣列，利用</w:t>
      </w:r>
    </w:p>
    <w:p w:rsidR="00000000" w:rsidDel="00000000" w:rsidP="00000000" w:rsidRDefault="00000000" w:rsidRPr="00000000" w14:paraId="00000089">
      <w:pPr>
        <w:jc w:val="center"/>
        <w:rPr>
          <w:sz w:val="24"/>
          <w:szCs w:val="24"/>
        </w:rPr>
      </w:pPr>
      <w:r w:rsidDel="00000000" w:rsidR="00000000" w:rsidRPr="00000000">
        <w:rPr>
          <w:rFonts w:ascii="Arial Unicode MS" w:cs="Arial Unicode MS" w:eastAsia="Arial Unicode MS" w:hAnsi="Arial Unicode MS"/>
          <w:sz w:val="24"/>
          <w:szCs w:val="24"/>
          <w:rtl w:val="0"/>
        </w:rPr>
        <w:t xml:space="preserve">((緯度差 x 110574) ^ 2 + (經度差 x 111320 x cos(緯度)) ^ 2) ^ 0.5</w:t>
      </w:r>
    </w:p>
    <w:p w:rsidR="00000000" w:rsidDel="00000000" w:rsidP="00000000" w:rsidRDefault="00000000" w:rsidRPr="00000000" w14:paraId="0000008A">
      <w:pPr>
        <w:rPr>
          <w:sz w:val="24"/>
          <w:szCs w:val="24"/>
        </w:rPr>
      </w:pPr>
      <w:r w:rsidDel="00000000" w:rsidR="00000000" w:rsidRPr="00000000">
        <w:rPr>
          <w:rFonts w:ascii="Arial Unicode MS" w:cs="Arial Unicode MS" w:eastAsia="Arial Unicode MS" w:hAnsi="Arial Unicode MS"/>
          <w:sz w:val="24"/>
          <w:szCs w:val="24"/>
          <w:rtl w:val="0"/>
        </w:rPr>
        <w:t xml:space="preserve">之公式，求出兩兩超商間的距離 (單位為公尺)。針對每家已歇業的超商，假如其周圍</w:t>
        <w:br w:type="textWrapping"/>
        <w:t xml:space="preserve">[100, 200, … , 1000] 公尺內沒有任何營業中的超商，記錄其屬於台灣的哪個區域。</w:t>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sz w:val="24"/>
          <w:szCs w:val="24"/>
          <w:rtl w:val="0"/>
        </w:rPr>
        <w:t xml:space="preserve">Finding</w:t>
      </w:r>
    </w:p>
    <w:p w:rsidR="00000000" w:rsidDel="00000000" w:rsidP="00000000" w:rsidRDefault="00000000" w:rsidRPr="00000000" w14:paraId="0000008D">
      <w:pPr>
        <w:rPr>
          <w:sz w:val="24"/>
          <w:szCs w:val="24"/>
        </w:rPr>
      </w:pPr>
      <w:r w:rsidDel="00000000" w:rsidR="00000000" w:rsidRPr="00000000">
        <w:rPr>
          <w:rFonts w:ascii="Arial Unicode MS" w:cs="Arial Unicode MS" w:eastAsia="Arial Unicode MS" w:hAnsi="Arial Unicode MS"/>
          <w:sz w:val="24"/>
          <w:szCs w:val="24"/>
          <w:rtl w:val="0"/>
        </w:rPr>
        <w:t xml:space="preserve">1. 我們發現 Google 地圖有個 BUG，當輸入"臺中市XXX至善路XXX號"，例如：</w:t>
      </w:r>
    </w:p>
    <w:p w:rsidR="00000000" w:rsidDel="00000000" w:rsidP="00000000" w:rsidRDefault="00000000" w:rsidRPr="00000000" w14:paraId="0000008E">
      <w:pPr>
        <w:rPr>
          <w:sz w:val="24"/>
          <w:szCs w:val="24"/>
        </w:rPr>
      </w:pPr>
      <w:r w:rsidDel="00000000" w:rsidR="00000000" w:rsidRPr="00000000">
        <w:rPr>
          <w:rFonts w:ascii="Arial Unicode MS" w:cs="Arial Unicode MS" w:eastAsia="Arial Unicode MS" w:hAnsi="Arial Unicode MS"/>
          <w:sz w:val="24"/>
          <w:szCs w:val="24"/>
          <w:rtl w:val="0"/>
        </w:rPr>
        <w:t xml:space="preserve">"臺中市大里區至善路188號"、"臺中市大里區至善路139號"、"臺中市西屯區至善路61號"</w:t>
      </w:r>
    </w:p>
    <w:p w:rsidR="00000000" w:rsidDel="00000000" w:rsidP="00000000" w:rsidRDefault="00000000" w:rsidRPr="00000000" w14:paraId="0000008F">
      <w:pPr>
        <w:rPr>
          <w:sz w:val="24"/>
          <w:szCs w:val="24"/>
        </w:rPr>
      </w:pPr>
      <w:r w:rsidDel="00000000" w:rsidR="00000000" w:rsidRPr="00000000">
        <w:rPr>
          <w:rFonts w:ascii="Arial Unicode MS" w:cs="Arial Unicode MS" w:eastAsia="Arial Unicode MS" w:hAnsi="Arial Unicode MS"/>
          <w:sz w:val="24"/>
          <w:szCs w:val="24"/>
          <w:rtl w:val="0"/>
        </w:rPr>
        <w:t xml:space="preserve">他就會自動變成導航模式，這應該是 "至" 這個字的 parsing error。</w:t>
      </w: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Fonts w:ascii="Arial Unicode MS" w:cs="Arial Unicode MS" w:eastAsia="Arial Unicode MS" w:hAnsi="Arial Unicode MS"/>
          <w:sz w:val="24"/>
          <w:szCs w:val="24"/>
          <w:rtl w:val="0"/>
        </w:rPr>
        <w:t xml:space="preserve">2. 結果如下：</w:t>
      </w:r>
    </w:p>
    <w:p w:rsidR="00000000" w:rsidDel="00000000" w:rsidP="00000000" w:rsidRDefault="00000000" w:rsidRPr="00000000" w14:paraId="00000092">
      <w:pPr>
        <w:rPr>
          <w:sz w:val="24"/>
          <w:szCs w:val="24"/>
        </w:rPr>
      </w:pPr>
      <w:r w:rsidDel="00000000" w:rsidR="00000000" w:rsidRPr="00000000">
        <w:rPr>
          <w:rFonts w:ascii="Arial Unicode MS" w:cs="Arial Unicode MS" w:eastAsia="Arial Unicode MS" w:hAnsi="Arial Unicode MS"/>
          <w:sz w:val="24"/>
          <w:szCs w:val="24"/>
          <w:rtl w:val="0"/>
        </w:rPr>
        <w:t xml:space="preserve">灰色代表所有的超商；綠色代表 7-11；藍色代表 全家；紅色代表 萊爾富；粉色代表 OK。</w:t>
      </w:r>
    </w:p>
    <w:p w:rsidR="00000000" w:rsidDel="00000000" w:rsidP="00000000" w:rsidRDefault="00000000" w:rsidRPr="00000000" w14:paraId="00000093">
      <w:pPr>
        <w:spacing w:line="240" w:lineRule="auto"/>
        <w:rPr>
          <w:sz w:val="24"/>
          <w:szCs w:val="24"/>
        </w:rPr>
      </w:pPr>
      <w:r w:rsidDel="00000000" w:rsidR="00000000" w:rsidRPr="00000000">
        <w:rPr>
          <w:sz w:val="24"/>
          <w:szCs w:val="24"/>
        </w:rPr>
        <mc:AlternateContent>
          <mc:Choice Requires="wpg">
            <w:drawing>
              <wp:inline distB="114300" distT="114300" distL="114300" distR="114300">
                <wp:extent cx="2151788" cy="2546736"/>
                <wp:effectExtent b="0" l="0" r="0" t="0"/>
                <wp:docPr id="4" name=""/>
                <a:graphic>
                  <a:graphicData uri="http://schemas.microsoft.com/office/word/2010/wordprocessingGroup">
                    <wpg:wgp>
                      <wpg:cNvGrpSpPr/>
                      <wpg:grpSpPr>
                        <a:xfrm>
                          <a:off x="152400" y="152400"/>
                          <a:ext cx="2151788" cy="2546736"/>
                          <a:chOff x="152400" y="152400"/>
                          <a:chExt cx="2924175" cy="3467100"/>
                        </a:xfrm>
                      </wpg:grpSpPr>
                      <pic:pic>
                        <pic:nvPicPr>
                          <pic:cNvPr id="8" name="Shape 8"/>
                          <pic:cNvPicPr preferRelativeResize="0"/>
                        </pic:nvPicPr>
                        <pic:blipFill>
                          <a:blip r:embed="rId22">
                            <a:alphaModFix/>
                          </a:blip>
                          <a:stretch>
                            <a:fillRect/>
                          </a:stretch>
                        </pic:blipFill>
                        <pic:spPr>
                          <a:xfrm>
                            <a:off x="152400" y="152400"/>
                            <a:ext cx="2924175" cy="3467100"/>
                          </a:xfrm>
                          <a:prstGeom prst="rect">
                            <a:avLst/>
                          </a:prstGeom>
                          <a:noFill/>
                          <a:ln>
                            <a:noFill/>
                          </a:ln>
                        </pic:spPr>
                      </pic:pic>
                      <wps:wsp>
                        <wps:cNvSpPr txBox="1"/>
                        <wps:cNvPr id="9" name="Shape 9"/>
                        <wps:spPr>
                          <a:xfrm>
                            <a:off x="152400" y="152400"/>
                            <a:ext cx="2924100" cy="64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k = 1</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151788" cy="2546736"/>
                <wp:effectExtent b="0" l="0" r="0" t="0"/>
                <wp:docPr id="4" name="image22.png"/>
                <a:graphic>
                  <a:graphicData uri="http://schemas.openxmlformats.org/drawingml/2006/picture">
                    <pic:pic>
                      <pic:nvPicPr>
                        <pic:cNvPr id="0" name="image22.png"/>
                        <pic:cNvPicPr preferRelativeResize="0"/>
                      </pic:nvPicPr>
                      <pic:blipFill>
                        <a:blip r:embed="rId23"/>
                        <a:srcRect/>
                        <a:stretch>
                          <a:fillRect/>
                        </a:stretch>
                      </pic:blipFill>
                      <pic:spPr>
                        <a:xfrm>
                          <a:off x="0" y="0"/>
                          <a:ext cx="2151788" cy="2546736"/>
                        </a:xfrm>
                        <a:prstGeom prst="rect"/>
                        <a:ln/>
                      </pic:spPr>
                    </pic:pic>
                  </a:graphicData>
                </a:graphic>
              </wp:inline>
            </w:drawing>
          </mc:Fallback>
        </mc:AlternateContent>
      </w:r>
      <w:r w:rsidDel="00000000" w:rsidR="00000000" w:rsidRPr="00000000">
        <w:rPr>
          <w:sz w:val="24"/>
          <w:szCs w:val="24"/>
        </w:rPr>
        <mc:AlternateContent>
          <mc:Choice Requires="wpg">
            <w:drawing>
              <wp:inline distB="114300" distT="114300" distL="114300" distR="114300">
                <wp:extent cx="1999388" cy="2580291"/>
                <wp:effectExtent b="0" l="0" r="0" t="0"/>
                <wp:docPr id="1" name=""/>
                <a:graphic>
                  <a:graphicData uri="http://schemas.microsoft.com/office/word/2010/wordprocessingGroup">
                    <wpg:wgp>
                      <wpg:cNvGrpSpPr/>
                      <wpg:grpSpPr>
                        <a:xfrm>
                          <a:off x="152400" y="152400"/>
                          <a:ext cx="1999388" cy="2580291"/>
                          <a:chOff x="152400" y="152400"/>
                          <a:chExt cx="2695575" cy="3486150"/>
                        </a:xfrm>
                      </wpg:grpSpPr>
                      <pic:pic>
                        <pic:nvPicPr>
                          <pic:cNvPr id="2" name="Shape 2"/>
                          <pic:cNvPicPr preferRelativeResize="0"/>
                        </pic:nvPicPr>
                        <pic:blipFill>
                          <a:blip r:embed="rId24">
                            <a:alphaModFix/>
                          </a:blip>
                          <a:stretch>
                            <a:fillRect/>
                          </a:stretch>
                        </pic:blipFill>
                        <pic:spPr>
                          <a:xfrm>
                            <a:off x="152400" y="152400"/>
                            <a:ext cx="2695575" cy="3486150"/>
                          </a:xfrm>
                          <a:prstGeom prst="rect">
                            <a:avLst/>
                          </a:prstGeom>
                          <a:noFill/>
                          <a:ln>
                            <a:noFill/>
                          </a:ln>
                        </pic:spPr>
                      </pic:pic>
                      <wps:wsp>
                        <wps:cNvSpPr txBox="1"/>
                        <wps:cNvPr id="3" name="Shape 3"/>
                        <wps:spPr>
                          <a:xfrm>
                            <a:off x="152400" y="152400"/>
                            <a:ext cx="2589900" cy="64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k = 2</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1999388" cy="2580291"/>
                <wp:effectExtent b="0" l="0" r="0" t="0"/>
                <wp:docPr id="1" name="image19.png"/>
                <a:graphic>
                  <a:graphicData uri="http://schemas.openxmlformats.org/drawingml/2006/picture">
                    <pic:pic>
                      <pic:nvPicPr>
                        <pic:cNvPr id="0" name="image19.png"/>
                        <pic:cNvPicPr preferRelativeResize="0"/>
                      </pic:nvPicPr>
                      <pic:blipFill>
                        <a:blip r:embed="rId25"/>
                        <a:srcRect/>
                        <a:stretch>
                          <a:fillRect/>
                        </a:stretch>
                      </pic:blipFill>
                      <pic:spPr>
                        <a:xfrm>
                          <a:off x="0" y="0"/>
                          <a:ext cx="1999388" cy="2580291"/>
                        </a:xfrm>
                        <a:prstGeom prst="rect"/>
                        <a:ln/>
                      </pic:spPr>
                    </pic:pic>
                  </a:graphicData>
                </a:graphic>
              </wp:inline>
            </w:drawing>
          </mc:Fallback>
        </mc:AlternateContent>
      </w:r>
      <w:r w:rsidDel="00000000" w:rsidR="00000000" w:rsidRPr="00000000">
        <w:rPr>
          <w:sz w:val="24"/>
          <w:szCs w:val="24"/>
        </w:rPr>
        <mc:AlternateContent>
          <mc:Choice Requires="wpg">
            <w:drawing>
              <wp:inline distB="114300" distT="114300" distL="114300" distR="114300">
                <wp:extent cx="1513612" cy="2621793"/>
                <wp:effectExtent b="0" l="0" r="0" t="0"/>
                <wp:docPr id="5" name=""/>
                <a:graphic>
                  <a:graphicData uri="http://schemas.microsoft.com/office/word/2010/wordprocessingGroup">
                    <wpg:wgp>
                      <wpg:cNvGrpSpPr/>
                      <wpg:grpSpPr>
                        <a:xfrm>
                          <a:off x="152400" y="152400"/>
                          <a:ext cx="1513612" cy="2621793"/>
                          <a:chOff x="152400" y="152400"/>
                          <a:chExt cx="2466975" cy="4305300"/>
                        </a:xfrm>
                      </wpg:grpSpPr>
                      <pic:pic>
                        <pic:nvPicPr>
                          <pic:cNvPr id="10" name="Shape 10"/>
                          <pic:cNvPicPr preferRelativeResize="0"/>
                        </pic:nvPicPr>
                        <pic:blipFill>
                          <a:blip r:embed="rId26">
                            <a:alphaModFix/>
                          </a:blip>
                          <a:stretch>
                            <a:fillRect/>
                          </a:stretch>
                        </pic:blipFill>
                        <pic:spPr>
                          <a:xfrm>
                            <a:off x="152400" y="152400"/>
                            <a:ext cx="2466975" cy="4305300"/>
                          </a:xfrm>
                          <a:prstGeom prst="rect">
                            <a:avLst/>
                          </a:prstGeom>
                          <a:noFill/>
                          <a:ln>
                            <a:noFill/>
                          </a:ln>
                        </pic:spPr>
                      </pic:pic>
                      <wps:wsp>
                        <wps:cNvSpPr txBox="1"/>
                        <wps:cNvPr id="11" name="Shape 11"/>
                        <wps:spPr>
                          <a:xfrm>
                            <a:off x="152400" y="152400"/>
                            <a:ext cx="2466900" cy="64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k = 3</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1513612" cy="2621793"/>
                <wp:effectExtent b="0" l="0" r="0" t="0"/>
                <wp:docPr id="5" name="image23.png"/>
                <a:graphic>
                  <a:graphicData uri="http://schemas.openxmlformats.org/drawingml/2006/picture">
                    <pic:pic>
                      <pic:nvPicPr>
                        <pic:cNvPr id="0" name="image23.png"/>
                        <pic:cNvPicPr preferRelativeResize="0"/>
                      </pic:nvPicPr>
                      <pic:blipFill>
                        <a:blip r:embed="rId27"/>
                        <a:srcRect/>
                        <a:stretch>
                          <a:fillRect/>
                        </a:stretch>
                      </pic:blipFill>
                      <pic:spPr>
                        <a:xfrm>
                          <a:off x="0" y="0"/>
                          <a:ext cx="1513612" cy="262179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4">
      <w:pPr>
        <w:spacing w:line="240" w:lineRule="auto"/>
        <w:rPr>
          <w:sz w:val="24"/>
          <w:szCs w:val="24"/>
        </w:rPr>
      </w:pPr>
      <w:r w:rsidDel="00000000" w:rsidR="00000000" w:rsidRPr="00000000">
        <w:rPr>
          <w:sz w:val="24"/>
          <w:szCs w:val="24"/>
        </w:rPr>
        <mc:AlternateContent>
          <mc:Choice Requires="wpg">
            <w:drawing>
              <wp:inline distB="114300" distT="114300" distL="114300" distR="114300">
                <wp:extent cx="2085113" cy="3396504"/>
                <wp:effectExtent b="0" l="0" r="0" t="0"/>
                <wp:docPr id="3" name=""/>
                <a:graphic>
                  <a:graphicData uri="http://schemas.microsoft.com/office/word/2010/wordprocessingGroup">
                    <wpg:wgp>
                      <wpg:cNvGrpSpPr/>
                      <wpg:grpSpPr>
                        <a:xfrm>
                          <a:off x="152400" y="152400"/>
                          <a:ext cx="2085113" cy="3396504"/>
                          <a:chOff x="152400" y="152400"/>
                          <a:chExt cx="2657475" cy="4324350"/>
                        </a:xfrm>
                      </wpg:grpSpPr>
                      <pic:pic>
                        <pic:nvPicPr>
                          <pic:cNvPr id="6" name="Shape 6"/>
                          <pic:cNvPicPr preferRelativeResize="0"/>
                        </pic:nvPicPr>
                        <pic:blipFill>
                          <a:blip r:embed="rId28">
                            <a:alphaModFix/>
                          </a:blip>
                          <a:stretch>
                            <a:fillRect/>
                          </a:stretch>
                        </pic:blipFill>
                        <pic:spPr>
                          <a:xfrm>
                            <a:off x="152400" y="152400"/>
                            <a:ext cx="2657475" cy="4324350"/>
                          </a:xfrm>
                          <a:prstGeom prst="rect">
                            <a:avLst/>
                          </a:prstGeom>
                          <a:noFill/>
                          <a:ln>
                            <a:noFill/>
                          </a:ln>
                        </pic:spPr>
                      </pic:pic>
                      <wps:wsp>
                        <wps:cNvSpPr txBox="1"/>
                        <wps:cNvPr id="7" name="Shape 7"/>
                        <wps:spPr>
                          <a:xfrm>
                            <a:off x="152400" y="152400"/>
                            <a:ext cx="2657400" cy="59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k = 5</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085113" cy="3396504"/>
                <wp:effectExtent b="0" l="0" r="0" t="0"/>
                <wp:docPr id="3" name="image21.png"/>
                <a:graphic>
                  <a:graphicData uri="http://schemas.openxmlformats.org/drawingml/2006/picture">
                    <pic:pic>
                      <pic:nvPicPr>
                        <pic:cNvPr id="0" name="image21.png"/>
                        <pic:cNvPicPr preferRelativeResize="0"/>
                      </pic:nvPicPr>
                      <pic:blipFill>
                        <a:blip r:embed="rId29"/>
                        <a:srcRect/>
                        <a:stretch>
                          <a:fillRect/>
                        </a:stretch>
                      </pic:blipFill>
                      <pic:spPr>
                        <a:xfrm>
                          <a:off x="0" y="0"/>
                          <a:ext cx="2085113" cy="3396504"/>
                        </a:xfrm>
                        <a:prstGeom prst="rect"/>
                        <a:ln/>
                      </pic:spPr>
                    </pic:pic>
                  </a:graphicData>
                </a:graphic>
              </wp:inline>
            </w:drawing>
          </mc:Fallback>
        </mc:AlternateContent>
      </w:r>
      <w:r w:rsidDel="00000000" w:rsidR="00000000" w:rsidRPr="00000000">
        <w:rPr>
          <w:sz w:val="24"/>
          <w:szCs w:val="24"/>
        </w:rPr>
        <mc:AlternateContent>
          <mc:Choice Requires="wpg">
            <w:drawing>
              <wp:inline distB="114300" distT="114300" distL="114300" distR="114300">
                <wp:extent cx="2894738" cy="3406434"/>
                <wp:effectExtent b="0" l="0" r="0" t="0"/>
                <wp:docPr id="2" name=""/>
                <a:graphic>
                  <a:graphicData uri="http://schemas.microsoft.com/office/word/2010/wordprocessingGroup">
                    <wpg:wgp>
                      <wpg:cNvGrpSpPr/>
                      <wpg:grpSpPr>
                        <a:xfrm>
                          <a:off x="152400" y="152400"/>
                          <a:ext cx="2894738" cy="3406434"/>
                          <a:chOff x="152400" y="152400"/>
                          <a:chExt cx="2981325" cy="3514725"/>
                        </a:xfrm>
                      </wpg:grpSpPr>
                      <pic:pic>
                        <pic:nvPicPr>
                          <pic:cNvPr id="4" name="Shape 4"/>
                          <pic:cNvPicPr preferRelativeResize="0"/>
                        </pic:nvPicPr>
                        <pic:blipFill>
                          <a:blip r:embed="rId30">
                            <a:alphaModFix/>
                          </a:blip>
                          <a:stretch>
                            <a:fillRect/>
                          </a:stretch>
                        </pic:blipFill>
                        <pic:spPr>
                          <a:xfrm>
                            <a:off x="152400" y="152400"/>
                            <a:ext cx="2981325" cy="3514725"/>
                          </a:xfrm>
                          <a:prstGeom prst="rect">
                            <a:avLst/>
                          </a:prstGeom>
                          <a:noFill/>
                          <a:ln>
                            <a:noFill/>
                          </a:ln>
                        </pic:spPr>
                      </pic:pic>
                      <wps:wsp>
                        <wps:cNvSpPr txBox="1"/>
                        <wps:cNvPr id="5" name="Shape 5"/>
                        <wps:spPr>
                          <a:xfrm>
                            <a:off x="2074150" y="152400"/>
                            <a:ext cx="1051800" cy="64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k = 15</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894738" cy="3406434"/>
                <wp:effectExtent b="0" l="0" r="0" t="0"/>
                <wp:docPr id="2" name="image20.png"/>
                <a:graphic>
                  <a:graphicData uri="http://schemas.openxmlformats.org/drawingml/2006/picture">
                    <pic:pic>
                      <pic:nvPicPr>
                        <pic:cNvPr id="0" name="image20.png"/>
                        <pic:cNvPicPr preferRelativeResize="0"/>
                      </pic:nvPicPr>
                      <pic:blipFill>
                        <a:blip r:embed="rId31"/>
                        <a:srcRect/>
                        <a:stretch>
                          <a:fillRect/>
                        </a:stretch>
                      </pic:blipFill>
                      <pic:spPr>
                        <a:xfrm>
                          <a:off x="0" y="0"/>
                          <a:ext cx="2894738" cy="340643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5">
      <w:pPr>
        <w:spacing w:line="240" w:lineRule="auto"/>
        <w:rPr>
          <w:sz w:val="24"/>
          <w:szCs w:val="24"/>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rFonts w:ascii="Arial Unicode MS" w:cs="Arial Unicode MS" w:eastAsia="Arial Unicode MS" w:hAnsi="Arial Unicode MS"/>
          <w:sz w:val="24"/>
          <w:szCs w:val="24"/>
          <w:rtl w:val="0"/>
        </w:rPr>
        <w:t xml:space="preserve">k = 1 即為所有座標點的平均，可發現大約都落在苗栗縣山區，比臺灣地理中心 (位在南投縣) 的緯度高了不少。此外，可以發現 7-11 因為在南部展店的比例較高，所以平均點最南，OK 因為在基隆市、台北市、新北市設點多，所以落在最北。</w:t>
      </w:r>
    </w:p>
    <w:p w:rsidR="00000000" w:rsidDel="00000000" w:rsidP="00000000" w:rsidRDefault="00000000" w:rsidRPr="00000000" w14:paraId="00000097">
      <w:pPr>
        <w:rPr>
          <w:sz w:val="24"/>
          <w:szCs w:val="24"/>
        </w:rPr>
      </w:pPr>
      <w:r w:rsidDel="00000000" w:rsidR="00000000" w:rsidRPr="00000000">
        <w:rPr>
          <w:rFonts w:ascii="Arial Unicode MS" w:cs="Arial Unicode MS" w:eastAsia="Arial Unicode MS" w:hAnsi="Arial Unicode MS"/>
          <w:sz w:val="24"/>
          <w:szCs w:val="24"/>
          <w:rtl w:val="0"/>
        </w:rPr>
        <w:t xml:space="preserve">k = 2 時，點落在新北桃園交界和嘉義。</w:t>
      </w:r>
    </w:p>
    <w:p w:rsidR="00000000" w:rsidDel="00000000" w:rsidP="00000000" w:rsidRDefault="00000000" w:rsidRPr="00000000" w14:paraId="00000098">
      <w:pPr>
        <w:rPr>
          <w:sz w:val="24"/>
          <w:szCs w:val="24"/>
        </w:rPr>
      </w:pPr>
      <w:r w:rsidDel="00000000" w:rsidR="00000000" w:rsidRPr="00000000">
        <w:rPr>
          <w:rFonts w:ascii="Arial Unicode MS" w:cs="Arial Unicode MS" w:eastAsia="Arial Unicode MS" w:hAnsi="Arial Unicode MS"/>
          <w:sz w:val="24"/>
          <w:szCs w:val="24"/>
          <w:rtl w:val="0"/>
        </w:rPr>
        <w:t xml:space="preserve">k = 3 時，點落在新北桃園交界、台中、高雄，標記出了台灣三大都會區中心位置。</w:t>
      </w:r>
    </w:p>
    <w:p w:rsidR="00000000" w:rsidDel="00000000" w:rsidP="00000000" w:rsidRDefault="00000000" w:rsidRPr="00000000" w14:paraId="00000099">
      <w:pPr>
        <w:rPr>
          <w:sz w:val="24"/>
          <w:szCs w:val="24"/>
        </w:rPr>
      </w:pPr>
      <w:r w:rsidDel="00000000" w:rsidR="00000000" w:rsidRPr="00000000">
        <w:rPr>
          <w:rFonts w:ascii="Arial Unicode MS" w:cs="Arial Unicode MS" w:eastAsia="Arial Unicode MS" w:hAnsi="Arial Unicode MS"/>
          <w:sz w:val="24"/>
          <w:szCs w:val="24"/>
          <w:rtl w:val="0"/>
        </w:rPr>
        <w:t xml:space="preserve">        由於已知超商和人口分布呈高度正相關，我們可以發現隨著 k 越大，就能越精確地呈現出人口的分布。</w:t>
      </w:r>
    </w:p>
    <w:p w:rsidR="00000000" w:rsidDel="00000000" w:rsidP="00000000" w:rsidRDefault="00000000" w:rsidRPr="00000000" w14:paraId="0000009A">
      <w:pPr>
        <w:rPr>
          <w:sz w:val="24"/>
          <w:szCs w:val="24"/>
        </w:rPr>
      </w:pPr>
      <w:r w:rsidDel="00000000" w:rsidR="00000000" w:rsidRPr="00000000">
        <w:rPr>
          <w:rFonts w:ascii="Arial Unicode MS" w:cs="Arial Unicode MS" w:eastAsia="Arial Unicode MS" w:hAnsi="Arial Unicode MS"/>
          <w:sz w:val="24"/>
          <w:szCs w:val="24"/>
          <w:rtl w:val="0"/>
        </w:rPr>
        <w:t xml:space="preserve">        有個有趣的現象是，雖然金門超商數遠低於澎湖，但是大約 k = 5、6 時，金門就會出現mean point，但是澎湖要到 k = 12 時才會出現，這裡呈現出了 Kmeans 演算法對於距離的敏感程度。</w:t>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rFonts w:ascii="Arial Unicode MS" w:cs="Arial Unicode MS" w:eastAsia="Arial Unicode MS" w:hAnsi="Arial Unicode MS"/>
          <w:sz w:val="24"/>
          <w:szCs w:val="24"/>
          <w:rtl w:val="0"/>
        </w:rPr>
        <w:t xml:space="preserve">3. 已歇業</w:t>
      </w:r>
    </w:p>
    <w:p w:rsidR="00000000" w:rsidDel="00000000" w:rsidP="00000000" w:rsidRDefault="00000000" w:rsidRPr="00000000" w14:paraId="0000009D">
      <w:pPr>
        <w:rPr>
          <w:sz w:val="24"/>
          <w:szCs w:val="24"/>
        </w:rPr>
      </w:pPr>
      <w:r w:rsidDel="00000000" w:rsidR="00000000" w:rsidRPr="00000000">
        <w:rPr>
          <w:sz w:val="24"/>
          <w:szCs w:val="24"/>
        </w:rPr>
        <w:drawing>
          <wp:inline distB="114300" distT="114300" distL="114300" distR="114300">
            <wp:extent cx="2923313" cy="3429270"/>
            <wp:effectExtent b="0" l="0" r="0" t="0"/>
            <wp:docPr id="18"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2923313" cy="3429270"/>
                    </a:xfrm>
                    <a:prstGeom prst="rect"/>
                    <a:ln/>
                  </pic:spPr>
                </pic:pic>
              </a:graphicData>
            </a:graphic>
          </wp:inline>
        </w:drawing>
      </w:r>
      <w:r w:rsidDel="00000000" w:rsidR="00000000" w:rsidRPr="00000000">
        <w:rPr>
          <w:sz w:val="24"/>
          <w:szCs w:val="24"/>
        </w:rPr>
        <w:drawing>
          <wp:inline distB="114300" distT="114300" distL="114300" distR="114300">
            <wp:extent cx="2867526" cy="3405188"/>
            <wp:effectExtent b="0" l="0" r="0" t="0"/>
            <wp:docPr id="12"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2867526" cy="340518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rtl w:val="0"/>
        </w:rPr>
      </w:r>
    </w:p>
    <w:tbl>
      <w:tblPr>
        <w:tblStyle w:val="Table3"/>
        <w:tblW w:w="964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77.5714285714287"/>
        <w:gridCol w:w="1377.5714285714287"/>
        <w:gridCol w:w="1377.5714285714287"/>
        <w:gridCol w:w="1377.5714285714287"/>
        <w:gridCol w:w="1377.5714285714287"/>
        <w:gridCol w:w="1377.5714285714287"/>
        <w:gridCol w:w="1377.5714285714287"/>
        <w:tblGridChange w:id="0">
          <w:tblGrid>
            <w:gridCol w:w="1377.5714285714287"/>
            <w:gridCol w:w="1377.5714285714287"/>
            <w:gridCol w:w="1377.5714285714287"/>
            <w:gridCol w:w="1377.5714285714287"/>
            <w:gridCol w:w="1377.5714285714287"/>
            <w:gridCol w:w="1377.5714285714287"/>
            <w:gridCol w:w="1377.5714285714287"/>
          </w:tblGrid>
        </w:tblGridChange>
      </w:tblGrid>
      <w:tr>
        <w:trPr>
          <w:trHeight w:val="440" w:hRule="atLeast"/>
        </w:trPr>
        <w:tc>
          <w:tcPr>
            <w:gridSpan w:val="7"/>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jc w:val="center"/>
              <w:rPr>
                <w:sz w:val="24"/>
                <w:szCs w:val="24"/>
              </w:rPr>
            </w:pPr>
            <w:r w:rsidDel="00000000" w:rsidR="00000000" w:rsidRPr="00000000">
              <w:rPr>
                <w:rFonts w:ascii="Arial Unicode MS" w:cs="Arial Unicode MS" w:eastAsia="Arial Unicode MS" w:hAnsi="Arial Unicode MS"/>
                <w:sz w:val="24"/>
                <w:szCs w:val="24"/>
                <w:rtl w:val="0"/>
              </w:rPr>
              <w:t xml:space="preserve">超商已倒閉且半徑 d 公尺內沒有營業中超商之區域統計表</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rFonts w:ascii="Arial Unicode MS" w:cs="Arial Unicode MS" w:eastAsia="Arial Unicode MS" w:hAnsi="Arial Unicode MS"/>
                <w:sz w:val="24"/>
                <w:szCs w:val="24"/>
                <w:rtl w:val="0"/>
              </w:rPr>
              <w:t xml:space="preserve">距離 d</w:t>
              <w:br w:type="textWrapping"/>
              <w:t xml:space="preserve">(公尺)</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rFonts w:ascii="Arial Unicode MS" w:cs="Arial Unicode MS" w:eastAsia="Arial Unicode MS" w:hAnsi="Arial Unicode MS"/>
                <w:sz w:val="24"/>
                <w:szCs w:val="24"/>
                <w:rtl w:val="0"/>
              </w:rPr>
              <w:t xml:space="preserve">家數</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rFonts w:ascii="Arial Unicode MS" w:cs="Arial Unicode MS" w:eastAsia="Arial Unicode MS" w:hAnsi="Arial Unicode MS"/>
                <w:sz w:val="24"/>
                <w:szCs w:val="24"/>
                <w:rtl w:val="0"/>
              </w:rPr>
              <w:t xml:space="preserve">總和</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widowControl w:val="0"/>
              <w:jc w:val="center"/>
              <w:rPr>
                <w:sz w:val="24"/>
                <w:szCs w:val="24"/>
              </w:rPr>
            </w:pPr>
            <w:r w:rsidDel="00000000" w:rsidR="00000000" w:rsidRPr="00000000">
              <w:rPr>
                <w:rFonts w:ascii="Arial Unicode MS" w:cs="Arial Unicode MS" w:eastAsia="Arial Unicode MS" w:hAnsi="Arial Unicode MS"/>
                <w:sz w:val="24"/>
                <w:szCs w:val="24"/>
                <w:rtl w:val="0"/>
              </w:rPr>
              <w:t xml:space="preserve">家數</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rFonts w:ascii="Arial Unicode MS" w:cs="Arial Unicode MS" w:eastAsia="Arial Unicode MS" w:hAnsi="Arial Unicode MS"/>
                <w:sz w:val="24"/>
                <w:szCs w:val="24"/>
                <w:rtl w:val="0"/>
              </w:rPr>
              <w:t xml:space="preserve">北部地區</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widowControl w:val="0"/>
              <w:jc w:val="center"/>
              <w:rPr>
                <w:sz w:val="24"/>
                <w:szCs w:val="24"/>
              </w:rPr>
            </w:pPr>
            <w:r w:rsidDel="00000000" w:rsidR="00000000" w:rsidRPr="00000000">
              <w:rPr>
                <w:rFonts w:ascii="Arial Unicode MS" w:cs="Arial Unicode MS" w:eastAsia="Arial Unicode MS" w:hAnsi="Arial Unicode MS"/>
                <w:sz w:val="24"/>
                <w:szCs w:val="24"/>
                <w:rtl w:val="0"/>
              </w:rPr>
              <w:t xml:space="preserve">家數</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rFonts w:ascii="Arial Unicode MS" w:cs="Arial Unicode MS" w:eastAsia="Arial Unicode MS" w:hAnsi="Arial Unicode MS"/>
                <w:sz w:val="24"/>
                <w:szCs w:val="24"/>
                <w:rtl w:val="0"/>
              </w:rPr>
              <w:t xml:space="preserve">中部地區</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widowControl w:val="0"/>
              <w:jc w:val="center"/>
              <w:rPr>
                <w:sz w:val="24"/>
                <w:szCs w:val="24"/>
              </w:rPr>
            </w:pPr>
            <w:r w:rsidDel="00000000" w:rsidR="00000000" w:rsidRPr="00000000">
              <w:rPr>
                <w:rFonts w:ascii="Arial Unicode MS" w:cs="Arial Unicode MS" w:eastAsia="Arial Unicode MS" w:hAnsi="Arial Unicode MS"/>
                <w:sz w:val="24"/>
                <w:szCs w:val="24"/>
                <w:rtl w:val="0"/>
              </w:rPr>
              <w:t xml:space="preserve">家數</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rFonts w:ascii="Arial Unicode MS" w:cs="Arial Unicode MS" w:eastAsia="Arial Unicode MS" w:hAnsi="Arial Unicode MS"/>
                <w:sz w:val="24"/>
                <w:szCs w:val="24"/>
                <w:rtl w:val="0"/>
              </w:rPr>
              <w:t xml:space="preserve">南部地區</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widowControl w:val="0"/>
              <w:jc w:val="center"/>
              <w:rPr>
                <w:sz w:val="24"/>
                <w:szCs w:val="24"/>
              </w:rPr>
            </w:pPr>
            <w:r w:rsidDel="00000000" w:rsidR="00000000" w:rsidRPr="00000000">
              <w:rPr>
                <w:rFonts w:ascii="Arial Unicode MS" w:cs="Arial Unicode MS" w:eastAsia="Arial Unicode MS" w:hAnsi="Arial Unicode MS"/>
                <w:sz w:val="24"/>
                <w:szCs w:val="24"/>
                <w:rtl w:val="0"/>
              </w:rPr>
              <w:t xml:space="preserve">家數</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rFonts w:ascii="Arial Unicode MS" w:cs="Arial Unicode MS" w:eastAsia="Arial Unicode MS" w:hAnsi="Arial Unicode MS"/>
                <w:sz w:val="24"/>
                <w:szCs w:val="24"/>
                <w:rtl w:val="0"/>
              </w:rPr>
              <w:t xml:space="preserve">東部地區</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widowControl w:val="0"/>
              <w:jc w:val="center"/>
              <w:rPr>
                <w:sz w:val="24"/>
                <w:szCs w:val="24"/>
              </w:rPr>
            </w:pPr>
            <w:r w:rsidDel="00000000" w:rsidR="00000000" w:rsidRPr="00000000">
              <w:rPr>
                <w:rFonts w:ascii="Arial Unicode MS" w:cs="Arial Unicode MS" w:eastAsia="Arial Unicode MS" w:hAnsi="Arial Unicode MS"/>
                <w:sz w:val="24"/>
                <w:szCs w:val="24"/>
                <w:rtl w:val="0"/>
              </w:rPr>
              <w:t xml:space="preserve">家數</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rFonts w:ascii="Arial Unicode MS" w:cs="Arial Unicode MS" w:eastAsia="Arial Unicode MS" w:hAnsi="Arial Unicode MS"/>
                <w:sz w:val="24"/>
                <w:szCs w:val="24"/>
                <w:rtl w:val="0"/>
              </w:rPr>
              <w:t xml:space="preserve">外島</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2536</w:t>
            </w:r>
          </w:p>
        </w:tc>
        <w:tc>
          <w:tcP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1108</w:t>
            </w:r>
          </w:p>
        </w:tc>
        <w:tc>
          <w:tcP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676</w:t>
            </w:r>
          </w:p>
        </w:tc>
        <w:tc>
          <w:tcP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698</w:t>
            </w:r>
          </w:p>
        </w:tc>
        <w:tc>
          <w:tcP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43</w:t>
            </w:r>
          </w:p>
        </w:tc>
        <w:tc>
          <w:tcP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11</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200</w:t>
            </w:r>
          </w:p>
        </w:tc>
        <w:tc>
          <w:tcP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1138</w:t>
            </w:r>
          </w:p>
        </w:tc>
        <w:tc>
          <w:tcP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351</w:t>
            </w:r>
          </w:p>
        </w:tc>
        <w:tc>
          <w:tcP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346</w:t>
            </w:r>
          </w:p>
        </w:tc>
        <w:tc>
          <w:tcP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411</w:t>
            </w:r>
          </w:p>
        </w:tc>
        <w:tc>
          <w:tcP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25</w:t>
            </w:r>
          </w:p>
        </w:tc>
        <w:tc>
          <w:tcP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5</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300</w:t>
            </w:r>
          </w:p>
        </w:tc>
        <w:tc>
          <w:tcP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594</w:t>
            </w:r>
          </w:p>
        </w:tc>
        <w:tc>
          <w:tcP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168</w:t>
            </w:r>
          </w:p>
        </w:tc>
        <w:tc>
          <w:tcP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185</w:t>
            </w:r>
          </w:p>
        </w:tc>
        <w:tc>
          <w:tcP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222</w:t>
            </w:r>
          </w:p>
        </w:tc>
        <w:tc>
          <w:tcP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16</w:t>
            </w:r>
          </w:p>
        </w:tc>
        <w:tc>
          <w:tcP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3</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400</w:t>
            </w:r>
          </w:p>
        </w:tc>
        <w:tc>
          <w:tcP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371</w:t>
            </w:r>
          </w:p>
        </w:tc>
        <w:tc>
          <w:tcP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109</w:t>
            </w:r>
          </w:p>
        </w:tc>
        <w:tc>
          <w:tcP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119</w:t>
            </w:r>
          </w:p>
        </w:tc>
        <w:tc>
          <w:tcP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128</w:t>
            </w:r>
          </w:p>
        </w:tc>
        <w:tc>
          <w:tcP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13</w:t>
            </w:r>
          </w:p>
        </w:tc>
        <w:tc>
          <w:tcP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2</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500</w:t>
            </w:r>
          </w:p>
        </w:tc>
        <w:tc>
          <w:tcP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265</w:t>
            </w:r>
          </w:p>
        </w:tc>
        <w:tc>
          <w:tcP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78</w:t>
            </w:r>
          </w:p>
        </w:tc>
        <w:tc>
          <w:tcP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81</w:t>
            </w:r>
          </w:p>
        </w:tc>
        <w:tc>
          <w:tcP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95</w:t>
            </w:r>
          </w:p>
        </w:tc>
        <w:tc>
          <w:tcP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9</w:t>
            </w:r>
          </w:p>
        </w:tc>
        <w:tc>
          <w:tcP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2</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600</w:t>
            </w:r>
          </w:p>
        </w:tc>
        <w:tc>
          <w:tcP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201</w:t>
            </w:r>
          </w:p>
        </w:tc>
        <w:tc>
          <w:tcP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61</w:t>
            </w:r>
          </w:p>
        </w:tc>
        <w:tc>
          <w:tcP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64</w:t>
            </w:r>
          </w:p>
        </w:tc>
        <w:tc>
          <w:tcP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65</w:t>
            </w:r>
          </w:p>
        </w:tc>
        <w:tc>
          <w:tcP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9</w:t>
            </w:r>
          </w:p>
        </w:tc>
        <w:tc>
          <w:tcP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2</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700</w:t>
            </w:r>
          </w:p>
        </w:tc>
        <w:tc>
          <w:tcP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165</w:t>
            </w:r>
          </w:p>
        </w:tc>
        <w:tc>
          <w:tcP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46</w:t>
            </w:r>
          </w:p>
        </w:tc>
        <w:tc>
          <w:tcP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51</w:t>
            </w:r>
          </w:p>
        </w:tc>
        <w:tc>
          <w:tcP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2</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800</w:t>
            </w:r>
          </w:p>
        </w:tc>
        <w:tc>
          <w:tcP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130</w:t>
            </w:r>
          </w:p>
        </w:tc>
        <w:tc>
          <w:tcP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35</w:t>
            </w:r>
          </w:p>
        </w:tc>
        <w:tc>
          <w:tcP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36</w:t>
            </w:r>
          </w:p>
        </w:tc>
        <w:tc>
          <w:tcP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49</w:t>
            </w:r>
          </w:p>
        </w:tc>
        <w:tc>
          <w:tcP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2</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900</w:t>
            </w:r>
          </w:p>
        </w:tc>
        <w:tc>
          <w:tcP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116</w:t>
            </w:r>
          </w:p>
        </w:tc>
        <w:tc>
          <w:tcP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32</w:t>
            </w:r>
          </w:p>
        </w:tc>
        <w:tc>
          <w:tcP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32</w:t>
            </w:r>
          </w:p>
        </w:tc>
        <w:tc>
          <w:tcP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43</w:t>
            </w:r>
          </w:p>
        </w:tc>
        <w:tc>
          <w:tcP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7</w:t>
            </w:r>
          </w:p>
        </w:tc>
        <w:tc>
          <w:tcP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2</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1000</w:t>
            </w:r>
          </w:p>
        </w:tc>
        <w:tc>
          <w:tcP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94</w:t>
            </w:r>
          </w:p>
        </w:tc>
        <w:tc>
          <w:tcP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24</w:t>
            </w:r>
          </w:p>
        </w:tc>
        <w:tc>
          <w:tcP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23</w:t>
            </w:r>
          </w:p>
        </w:tc>
        <w:tc>
          <w:tcP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38</w:t>
            </w:r>
          </w:p>
        </w:tc>
        <w:tc>
          <w:tcP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7</w:t>
            </w:r>
          </w:p>
        </w:tc>
        <w:tc>
          <w:tcP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2</w:t>
            </w:r>
          </w:p>
        </w:tc>
      </w:tr>
    </w:tbl>
    <w:p w:rsidR="00000000" w:rsidDel="00000000" w:rsidP="00000000" w:rsidRDefault="00000000" w:rsidRPr="00000000" w14:paraId="000000F9">
      <w:pPr>
        <w:rPr>
          <w:sz w:val="24"/>
          <w:szCs w:val="24"/>
        </w:rPr>
      </w:pP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rFonts w:ascii="Arial Unicode MS" w:cs="Arial Unicode MS" w:eastAsia="Arial Unicode MS" w:hAnsi="Arial Unicode MS"/>
          <w:sz w:val="24"/>
          <w:szCs w:val="24"/>
          <w:rtl w:val="0"/>
        </w:rPr>
        <w:t xml:space="preserve">        上表所呈現的是，某一家已倒閉的超商，其周圍半徑 d 公尺內，都沒有營業中的超商之統計數量，日常生活中，通常某家超商倒閉後，競爭對手就會在原址重開，或者是同一家店只是搬到一條街的對面，因此若倒閉後周圍沒有還繼續營業的超商，表示該地點的超商難以經營，這對於生活在該地的人們可以說是噩耗。上表呈現的是，假如你家樓下本來有開了一家超商，卻不幸倒閉，你至少需要走多遠才可以找到第二家超商。</w:t>
      </w:r>
    </w:p>
    <w:p w:rsidR="00000000" w:rsidDel="00000000" w:rsidP="00000000" w:rsidRDefault="00000000" w:rsidRPr="00000000" w14:paraId="000000FB">
      <w:pPr>
        <w:rPr>
          <w:sz w:val="24"/>
          <w:szCs w:val="24"/>
        </w:rPr>
      </w:pPr>
      <w:r w:rsidDel="00000000" w:rsidR="00000000" w:rsidRPr="00000000">
        <w:rPr>
          <w:rFonts w:ascii="Arial Unicode MS" w:cs="Arial Unicode MS" w:eastAsia="Arial Unicode MS" w:hAnsi="Arial Unicode MS"/>
          <w:sz w:val="24"/>
          <w:szCs w:val="24"/>
          <w:rtl w:val="0"/>
        </w:rPr>
        <w:t xml:space="preserve">        有趣的是，每一個區域內，被孤立的倒閉超商之數量都是隨著距離呈現</w:t>
      </w:r>
      <w:r w:rsidDel="00000000" w:rsidR="00000000" w:rsidRPr="00000000">
        <w:rPr>
          <w:rFonts w:ascii="Arial Unicode MS" w:cs="Arial Unicode MS" w:eastAsia="Arial Unicode MS" w:hAnsi="Arial Unicode MS"/>
          <w:b w:val="1"/>
          <w:sz w:val="24"/>
          <w:szCs w:val="24"/>
          <w:rtl w:val="0"/>
        </w:rPr>
        <w:t xml:space="preserve">"指數下降"</w:t>
      </w:r>
      <w:r w:rsidDel="00000000" w:rsidR="00000000" w:rsidRPr="00000000">
        <w:rPr>
          <w:rFonts w:ascii="Arial Unicode MS" w:cs="Arial Unicode MS" w:eastAsia="Arial Unicode MS" w:hAnsi="Arial Unicode MS"/>
          <w:sz w:val="24"/>
          <w:szCs w:val="24"/>
          <w:rtl w:val="0"/>
        </w:rPr>
        <w:t xml:space="preserve">，並且和區域沒有明顯的關係傾向，全台灣倒閉後，半徑一公里內沒有替代者的商店數量不到一百家，因此只要曾經開過便利超商，該區域通常經濟發展程度具有一定水準，所以不用擔心找不到第二家便利超商。</w:t>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b w:val="1"/>
          <w:sz w:val="28"/>
          <w:szCs w:val="28"/>
        </w:rPr>
      </w:pPr>
      <w:r w:rsidDel="00000000" w:rsidR="00000000" w:rsidRPr="00000000">
        <w:rPr>
          <w:b w:val="1"/>
          <w:sz w:val="28"/>
          <w:szCs w:val="28"/>
          <w:rtl w:val="0"/>
        </w:rPr>
        <w:t xml:space="preserve">Contribution</w:t>
      </w:r>
    </w:p>
    <w:p w:rsidR="00000000" w:rsidDel="00000000" w:rsidP="00000000" w:rsidRDefault="00000000" w:rsidRPr="00000000" w14:paraId="000000FE">
      <w:pPr>
        <w:rPr>
          <w:sz w:val="24"/>
          <w:szCs w:val="24"/>
        </w:rPr>
      </w:pPr>
      <w:r w:rsidDel="00000000" w:rsidR="00000000" w:rsidRPr="00000000">
        <w:rPr>
          <w:sz w:val="24"/>
          <w:szCs w:val="24"/>
          <w:rtl w:val="0"/>
        </w:rPr>
        <w:t xml:space="preserve">        </w:t>
      </w:r>
      <w:r w:rsidDel="00000000" w:rsidR="00000000" w:rsidRPr="00000000">
        <w:rPr>
          <w:rFonts w:ascii="Arial Unicode MS" w:cs="Arial Unicode MS" w:eastAsia="Arial Unicode MS" w:hAnsi="Arial Unicode MS"/>
          <w:sz w:val="24"/>
          <w:szCs w:val="24"/>
          <w:rtl w:val="0"/>
        </w:rPr>
        <w:t xml:space="preserve">有別於其他組使用 Kaggle 已標記的現成 Data set，我們想透過自己收集實際資料，來找到一些有趣的發現。我們從最接近日常生活的超商下手，嘗試用一些簡單的政府公開資料，輔以一些課堂所學的資料科學方法，以及一些從網路上學到的工具，來找出可能藏在這些資料背後的資訊。我們得到一些有趣的發現，諸如：</w:t>
      </w:r>
    </w:p>
    <w:p w:rsidR="00000000" w:rsidDel="00000000" w:rsidP="00000000" w:rsidRDefault="00000000" w:rsidRPr="00000000" w14:paraId="000000FF">
      <w:pPr>
        <w:numPr>
          <w:ilvl w:val="0"/>
          <w:numId w:val="2"/>
        </w:numPr>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女性比例較高的地區，可發現全家的佔比較高。</w:t>
      </w:r>
    </w:p>
    <w:p w:rsidR="00000000" w:rsidDel="00000000" w:rsidP="00000000" w:rsidRDefault="00000000" w:rsidRPr="00000000" w14:paraId="00000100">
      <w:pPr>
        <w:numPr>
          <w:ilvl w:val="0"/>
          <w:numId w:val="2"/>
        </w:numPr>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7-11 的設點策略為以量取勝，基本上只要有人，不論多寡，就會有 7-11 的蹤跡，且 7-11 佔比從北部區域往中南部直到花東外島逐漸上升，推論是因為經濟發展程度相對較低的地區只有7-11這種大品牌能夠順利經營。</w:t>
      </w:r>
    </w:p>
    <w:p w:rsidR="00000000" w:rsidDel="00000000" w:rsidP="00000000" w:rsidRDefault="00000000" w:rsidRPr="00000000" w14:paraId="00000101">
      <w:pPr>
        <w:numPr>
          <w:ilvl w:val="0"/>
          <w:numId w:val="2"/>
        </w:numPr>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超商會依據不同的地理分區（北、中、南等）而有不同設點策略，同區域內各超商的佔比傾向相同。</w:t>
      </w:r>
    </w:p>
    <w:p w:rsidR="00000000" w:rsidDel="00000000" w:rsidP="00000000" w:rsidRDefault="00000000" w:rsidRPr="00000000" w14:paraId="00000102">
      <w:pPr>
        <w:numPr>
          <w:ilvl w:val="0"/>
          <w:numId w:val="2"/>
        </w:numPr>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超商數量和人口數量之相關係數極高。</w:t>
      </w:r>
    </w:p>
    <w:p w:rsidR="00000000" w:rsidDel="00000000" w:rsidP="00000000" w:rsidRDefault="00000000" w:rsidRPr="00000000" w14:paraId="00000103">
      <w:pPr>
        <w:numPr>
          <w:ilvl w:val="0"/>
          <w:numId w:val="2"/>
        </w:numPr>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人們對於超商的選擇很大一部份取決於"距離"。</w:t>
      </w:r>
    </w:p>
    <w:p w:rsidR="00000000" w:rsidDel="00000000" w:rsidP="00000000" w:rsidRDefault="00000000" w:rsidRPr="00000000" w14:paraId="00000104">
      <w:pPr>
        <w:numPr>
          <w:ilvl w:val="0"/>
          <w:numId w:val="2"/>
        </w:numPr>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即便有超商倒閉，要找到取代的超商是十分容易的 (一公里內)。</w:t>
      </w:r>
    </w:p>
    <w:p w:rsidR="00000000" w:rsidDel="00000000" w:rsidP="00000000" w:rsidRDefault="00000000" w:rsidRPr="00000000" w14:paraId="00000105">
      <w:pPr>
        <w:rPr>
          <w:sz w:val="24"/>
          <w:szCs w:val="24"/>
        </w:rPr>
      </w:pPr>
      <w:r w:rsidDel="00000000" w:rsidR="00000000" w:rsidRPr="00000000">
        <w:rPr>
          <w:rFonts w:ascii="Arial Unicode MS" w:cs="Arial Unicode MS" w:eastAsia="Arial Unicode MS" w:hAnsi="Arial Unicode MS"/>
          <w:sz w:val="24"/>
          <w:szCs w:val="24"/>
          <w:rtl w:val="0"/>
        </w:rPr>
        <w:t xml:space="preserve">        這份報告綜合了課堂所學，並讓我們充分複習到相關演算法的原理和實作方式，可謂獲益良多。</w:t>
      </w:r>
    </w:p>
    <w:p w:rsidR="00000000" w:rsidDel="00000000" w:rsidP="00000000" w:rsidRDefault="00000000" w:rsidRPr="00000000" w14:paraId="00000106">
      <w:pPr>
        <w:rPr>
          <w:sz w:val="24"/>
          <w:szCs w:val="24"/>
        </w:rPr>
      </w:pPr>
      <w:r w:rsidDel="00000000" w:rsidR="00000000" w:rsidRPr="00000000">
        <w:rPr>
          <w:rtl w:val="0"/>
        </w:rPr>
      </w:r>
    </w:p>
    <w:p w:rsidR="00000000" w:rsidDel="00000000" w:rsidP="00000000" w:rsidRDefault="00000000" w:rsidRPr="00000000" w14:paraId="00000107">
      <w:pPr>
        <w:rPr>
          <w:b w:val="1"/>
          <w:sz w:val="28"/>
          <w:szCs w:val="28"/>
        </w:rPr>
      </w:pPr>
      <w:r w:rsidDel="00000000" w:rsidR="00000000" w:rsidRPr="00000000">
        <w:rPr>
          <w:b w:val="1"/>
          <w:sz w:val="28"/>
          <w:szCs w:val="28"/>
          <w:rtl w:val="0"/>
        </w:rPr>
        <w:t xml:space="preserve">Reference</w:t>
      </w:r>
    </w:p>
    <w:p w:rsidR="00000000" w:rsidDel="00000000" w:rsidP="00000000" w:rsidRDefault="00000000" w:rsidRPr="00000000" w14:paraId="00000108">
      <w:pPr>
        <w:rPr>
          <w:sz w:val="24"/>
          <w:szCs w:val="24"/>
        </w:rPr>
      </w:pPr>
      <w:r w:rsidDel="00000000" w:rsidR="00000000" w:rsidRPr="00000000">
        <w:rPr>
          <w:rFonts w:ascii="Arial Unicode MS" w:cs="Arial Unicode MS" w:eastAsia="Arial Unicode MS" w:hAnsi="Arial Unicode MS"/>
          <w:sz w:val="24"/>
          <w:szCs w:val="24"/>
          <w:rtl w:val="0"/>
        </w:rPr>
        <w:t xml:space="preserve">[1] 當前經濟情勢概況(專題：零售業發展現況及國際比較)。</w:t>
        <w:br w:type="textWrapping"/>
      </w:r>
      <w:hyperlink r:id="rId34">
        <w:r w:rsidDel="00000000" w:rsidR="00000000" w:rsidRPr="00000000">
          <w:rPr>
            <w:color w:val="1155cc"/>
            <w:sz w:val="24"/>
            <w:szCs w:val="24"/>
            <w:u w:val="single"/>
            <w:rtl w:val="0"/>
          </w:rPr>
          <w:t xml:space="preserve">https://www.moea.gov.tw/Mns/dos/bulletin/Bulletin.aspx?kind=23&amp;html=1&amp;menu_id=10212&amp;bull_id=6124</w:t>
        </w:r>
      </w:hyperlink>
      <w:r w:rsidDel="00000000" w:rsidR="00000000" w:rsidRPr="00000000">
        <w:rPr>
          <w:rtl w:val="0"/>
        </w:rPr>
      </w:r>
    </w:p>
    <w:p w:rsidR="00000000" w:rsidDel="00000000" w:rsidP="00000000" w:rsidRDefault="00000000" w:rsidRPr="00000000" w14:paraId="00000109">
      <w:pPr>
        <w:rPr>
          <w:sz w:val="24"/>
          <w:szCs w:val="24"/>
        </w:rPr>
      </w:pPr>
      <w:r w:rsidDel="00000000" w:rsidR="00000000" w:rsidRPr="00000000">
        <w:rPr>
          <w:rFonts w:ascii="Arial Unicode MS" w:cs="Arial Unicode MS" w:eastAsia="Arial Unicode MS" w:hAnsi="Arial Unicode MS"/>
          <w:sz w:val="24"/>
          <w:szCs w:val="24"/>
          <w:rtl w:val="0"/>
        </w:rPr>
        <w:t xml:space="preserve">[2] 台灣超商龍頭爭霸戰：全家、7-11、萊爾富。</w:t>
      </w:r>
      <w:hyperlink r:id="rId35">
        <w:r w:rsidDel="00000000" w:rsidR="00000000" w:rsidRPr="00000000">
          <w:rPr>
            <w:color w:val="1155cc"/>
            <w:sz w:val="24"/>
            <w:szCs w:val="24"/>
            <w:u w:val="single"/>
            <w:rtl w:val="0"/>
          </w:rPr>
          <w:t xml:space="preserve">https://journal.eyeprophet.com/%E8%B6%85%E5%95%86%E9%BE%8D%E9%A0%AD%E7%88%AD%E9%9C%B8%E6%88%B0/?fbclid=IwAR0rSh9-4PRBINSNfrOEFcF_-LVXatplyhYU0J7EFPOv-JexPfHknqnUWow</w:t>
        </w:r>
      </w:hyperlink>
      <w:r w:rsidDel="00000000" w:rsidR="00000000" w:rsidRPr="00000000">
        <w:rPr>
          <w:rtl w:val="0"/>
        </w:rPr>
      </w:r>
    </w:p>
    <w:p w:rsidR="00000000" w:rsidDel="00000000" w:rsidP="00000000" w:rsidRDefault="00000000" w:rsidRPr="00000000" w14:paraId="0000010A">
      <w:pPr>
        <w:rPr>
          <w:sz w:val="24"/>
          <w:szCs w:val="24"/>
        </w:rPr>
      </w:pPr>
      <w:r w:rsidDel="00000000" w:rsidR="00000000" w:rsidRPr="00000000">
        <w:rPr>
          <w:rFonts w:ascii="Arial Unicode MS" w:cs="Arial Unicode MS" w:eastAsia="Arial Unicode MS" w:hAnsi="Arial Unicode MS"/>
          <w:sz w:val="24"/>
          <w:szCs w:val="24"/>
          <w:rtl w:val="0"/>
        </w:rPr>
        <w:t xml:space="preserve">[3] 不怕統一、全家夾擊！超商老三萊爾富不開24小時照樣拼出營收百億。</w:t>
      </w:r>
      <w:hyperlink r:id="rId36">
        <w:r w:rsidDel="00000000" w:rsidR="00000000" w:rsidRPr="00000000">
          <w:rPr>
            <w:color w:val="1155cc"/>
            <w:sz w:val="24"/>
            <w:szCs w:val="24"/>
            <w:u w:val="single"/>
            <w:rtl w:val="0"/>
          </w:rPr>
          <w:t xml:space="preserve">https://udn.com/news/story/6839/3988181?fbclid=IwAR2WIIaL8TSqecnq0fN7KrUvsa4oDRHqwo5iUnvgbzMULVjD8rcNMcoN1nI</w:t>
        </w:r>
      </w:hyperlink>
      <w:r w:rsidDel="00000000" w:rsidR="00000000" w:rsidRPr="00000000">
        <w:rPr>
          <w:rtl w:val="0"/>
        </w:rPr>
      </w:r>
    </w:p>
    <w:p w:rsidR="00000000" w:rsidDel="00000000" w:rsidP="00000000" w:rsidRDefault="00000000" w:rsidRPr="00000000" w14:paraId="0000010B">
      <w:pPr>
        <w:rPr>
          <w:sz w:val="24"/>
          <w:szCs w:val="24"/>
        </w:rPr>
      </w:pPr>
      <w:r w:rsidDel="00000000" w:rsidR="00000000" w:rsidRPr="00000000">
        <w:rPr>
          <w:rFonts w:ascii="Arial Unicode MS" w:cs="Arial Unicode MS" w:eastAsia="Arial Unicode MS" w:hAnsi="Arial Unicode MS"/>
          <w:sz w:val="24"/>
          <w:szCs w:val="24"/>
          <w:rtl w:val="0"/>
        </w:rPr>
        <w:t xml:space="preserve">[4] 全國4大超商資料集。</w:t>
      </w:r>
      <w:hyperlink r:id="rId37">
        <w:r w:rsidDel="00000000" w:rsidR="00000000" w:rsidRPr="00000000">
          <w:rPr>
            <w:color w:val="1155cc"/>
            <w:sz w:val="24"/>
            <w:szCs w:val="24"/>
            <w:u w:val="single"/>
            <w:rtl w:val="0"/>
          </w:rPr>
          <w:t xml:space="preserve">https://data.gov.tw/dataset/32086</w:t>
        </w:r>
      </w:hyperlink>
      <w:r w:rsidDel="00000000" w:rsidR="00000000" w:rsidRPr="00000000">
        <w:rPr>
          <w:rtl w:val="0"/>
        </w:rPr>
      </w:r>
    </w:p>
    <w:p w:rsidR="00000000" w:rsidDel="00000000" w:rsidP="00000000" w:rsidRDefault="00000000" w:rsidRPr="00000000" w14:paraId="0000010C">
      <w:pPr>
        <w:rPr>
          <w:sz w:val="24"/>
          <w:szCs w:val="24"/>
        </w:rPr>
      </w:pPr>
      <w:r w:rsidDel="00000000" w:rsidR="00000000" w:rsidRPr="00000000">
        <w:rPr>
          <w:rFonts w:ascii="Arial Unicode MS" w:cs="Arial Unicode MS" w:eastAsia="Arial Unicode MS" w:hAnsi="Arial Unicode MS"/>
          <w:sz w:val="24"/>
          <w:szCs w:val="24"/>
          <w:rtl w:val="0"/>
        </w:rPr>
        <w:t xml:space="preserve">[5] ibon便利生活站門市查詢。</w:t>
      </w:r>
      <w:hyperlink r:id="rId38">
        <w:r w:rsidDel="00000000" w:rsidR="00000000" w:rsidRPr="00000000">
          <w:rPr>
            <w:color w:val="1155cc"/>
            <w:sz w:val="24"/>
            <w:szCs w:val="24"/>
            <w:u w:val="single"/>
            <w:rtl w:val="0"/>
          </w:rPr>
          <w:t xml:space="preserve">http://www.ibon.com.tw/retail_inquiry.aspx#gsc.tab=0</w:t>
        </w:r>
      </w:hyperlink>
      <w:r w:rsidDel="00000000" w:rsidR="00000000" w:rsidRPr="00000000">
        <w:rPr>
          <w:rtl w:val="0"/>
        </w:rPr>
      </w:r>
    </w:p>
    <w:p w:rsidR="00000000" w:rsidDel="00000000" w:rsidP="00000000" w:rsidRDefault="00000000" w:rsidRPr="00000000" w14:paraId="0000010D">
      <w:pPr>
        <w:rPr>
          <w:sz w:val="24"/>
          <w:szCs w:val="24"/>
        </w:rPr>
      </w:pPr>
      <w:r w:rsidDel="00000000" w:rsidR="00000000" w:rsidRPr="00000000">
        <w:rPr>
          <w:rFonts w:ascii="Arial Unicode MS" w:cs="Arial Unicode MS" w:eastAsia="Arial Unicode MS" w:hAnsi="Arial Unicode MS"/>
          <w:sz w:val="24"/>
          <w:szCs w:val="24"/>
          <w:rtl w:val="0"/>
        </w:rPr>
        <w:t xml:space="preserve">[6]中華民國統計資料網。</w:t>
      </w:r>
      <w:hyperlink r:id="rId39">
        <w:r w:rsidDel="00000000" w:rsidR="00000000" w:rsidRPr="00000000">
          <w:rPr>
            <w:color w:val="1155cc"/>
            <w:sz w:val="24"/>
            <w:szCs w:val="24"/>
            <w:u w:val="single"/>
            <w:rtl w:val="0"/>
          </w:rPr>
          <w:t xml:space="preserve">https://statdb.dgbas.gov.tw/pxweb/Dialog/statfile9.asp</w:t>
        </w:r>
      </w:hyperlink>
      <w:r w:rsidDel="00000000" w:rsidR="00000000" w:rsidRPr="00000000">
        <w:rPr>
          <w:rtl w:val="0"/>
        </w:rPr>
      </w:r>
    </w:p>
    <w:p w:rsidR="00000000" w:rsidDel="00000000" w:rsidP="00000000" w:rsidRDefault="00000000" w:rsidRPr="00000000" w14:paraId="0000010E">
      <w:pPr>
        <w:rPr>
          <w:sz w:val="24"/>
          <w:szCs w:val="24"/>
        </w:rPr>
      </w:pPr>
      <w:r w:rsidDel="00000000" w:rsidR="00000000" w:rsidRPr="00000000">
        <w:rPr>
          <w:rFonts w:ascii="Arial Unicode MS" w:cs="Arial Unicode MS" w:eastAsia="Arial Unicode MS" w:hAnsi="Arial Unicode MS"/>
          <w:sz w:val="24"/>
          <w:szCs w:val="24"/>
          <w:rtl w:val="0"/>
        </w:rPr>
        <w:t xml:space="preserve">[7]內政統計查詢網。</w:t>
      </w:r>
      <w:hyperlink r:id="rId40">
        <w:r w:rsidDel="00000000" w:rsidR="00000000" w:rsidRPr="00000000">
          <w:rPr>
            <w:color w:val="1155cc"/>
            <w:sz w:val="24"/>
            <w:szCs w:val="24"/>
            <w:u w:val="single"/>
            <w:rtl w:val="0"/>
          </w:rPr>
          <w:t xml:space="preserve">https://statis.moi.gov.tw/micst/stmain.jsp?sys=100</w:t>
        </w:r>
      </w:hyperlink>
      <w:r w:rsidDel="00000000" w:rsidR="00000000" w:rsidRPr="00000000">
        <w:rPr>
          <w:rtl w:val="0"/>
        </w:rPr>
      </w:r>
    </w:p>
    <w:p w:rsidR="00000000" w:rsidDel="00000000" w:rsidP="00000000" w:rsidRDefault="00000000" w:rsidRPr="00000000" w14:paraId="0000010F">
      <w:pPr>
        <w:rPr>
          <w:sz w:val="24"/>
          <w:szCs w:val="24"/>
        </w:rPr>
      </w:pPr>
      <w:r w:rsidDel="00000000" w:rsidR="00000000" w:rsidRPr="00000000">
        <w:rPr>
          <w:rFonts w:ascii="Arial Unicode MS" w:cs="Arial Unicode MS" w:eastAsia="Arial Unicode MS" w:hAnsi="Arial Unicode MS"/>
          <w:sz w:val="24"/>
          <w:szCs w:val="24"/>
          <w:rtl w:val="0"/>
        </w:rPr>
        <w:t xml:space="preserve">[8]106年度綜合所得稅申報初步核定統計專冊。</w:t>
      </w:r>
      <w:hyperlink r:id="rId41">
        <w:r w:rsidDel="00000000" w:rsidR="00000000" w:rsidRPr="00000000">
          <w:rPr>
            <w:color w:val="1155cc"/>
            <w:sz w:val="24"/>
            <w:szCs w:val="24"/>
            <w:u w:val="single"/>
            <w:rtl w:val="0"/>
          </w:rPr>
          <w:t xml:space="preserve">https://www.fia.gov.tw/News_Content.aspx?n=7769B1BD01306B45&amp;sms=BD450CA810662F3D&amp;s=6C2B8374CBFF550E</w:t>
        </w:r>
      </w:hyperlink>
      <w:r w:rsidDel="00000000" w:rsidR="00000000" w:rsidRPr="00000000">
        <w:rPr>
          <w:rtl w:val="0"/>
        </w:rPr>
      </w:r>
    </w:p>
    <w:p w:rsidR="00000000" w:rsidDel="00000000" w:rsidP="00000000" w:rsidRDefault="00000000" w:rsidRPr="00000000" w14:paraId="00000110">
      <w:pPr>
        <w:rPr>
          <w:sz w:val="24"/>
          <w:szCs w:val="24"/>
        </w:rPr>
      </w:pPr>
      <w:r w:rsidDel="00000000" w:rsidR="00000000" w:rsidRPr="00000000">
        <w:rPr>
          <w:rFonts w:ascii="Arial Unicode MS" w:cs="Arial Unicode MS" w:eastAsia="Arial Unicode MS" w:hAnsi="Arial Unicode MS"/>
          <w:sz w:val="24"/>
          <w:szCs w:val="24"/>
          <w:rtl w:val="0"/>
        </w:rPr>
        <w:t xml:space="preserve">[9]勞動統計查詢網。</w:t>
      </w:r>
      <w:hyperlink r:id="rId42">
        <w:r w:rsidDel="00000000" w:rsidR="00000000" w:rsidRPr="00000000">
          <w:rPr>
            <w:color w:val="1155cc"/>
            <w:sz w:val="24"/>
            <w:szCs w:val="24"/>
            <w:u w:val="single"/>
            <w:rtl w:val="0"/>
          </w:rPr>
          <w:t xml:space="preserve">https://statdb.mol.gov.tw/statis/jspProxy.aspx?sys=210&amp;kind=21&amp;type=1&amp;funid=q020741&amp;rdm=l30eabte</w:t>
        </w:r>
      </w:hyperlink>
      <w:r w:rsidDel="00000000" w:rsidR="00000000" w:rsidRPr="00000000">
        <w:rPr>
          <w:rtl w:val="0"/>
        </w:rPr>
      </w:r>
    </w:p>
    <w:p w:rsidR="00000000" w:rsidDel="00000000" w:rsidP="00000000" w:rsidRDefault="00000000" w:rsidRPr="00000000" w14:paraId="00000111">
      <w:pPr>
        <w:rPr>
          <w:rFonts w:ascii="Open Sans" w:cs="Open Sans" w:eastAsia="Open Sans" w:hAnsi="Open Sans"/>
          <w:sz w:val="24"/>
          <w:szCs w:val="24"/>
        </w:rPr>
      </w:pPr>
      <w:r w:rsidDel="00000000" w:rsidR="00000000" w:rsidRPr="00000000">
        <w:rPr>
          <w:rFonts w:ascii="Arial Unicode MS" w:cs="Arial Unicode MS" w:eastAsia="Arial Unicode MS" w:hAnsi="Arial Unicode MS"/>
          <w:sz w:val="24"/>
          <w:szCs w:val="24"/>
          <w:rtl w:val="0"/>
        </w:rPr>
        <w:t xml:space="preserve">[10] Re: [問題] 基隆市的ok超商是不是特別多？。</w:t>
      </w:r>
      <w:hyperlink r:id="rId43">
        <w:r w:rsidDel="00000000" w:rsidR="00000000" w:rsidRPr="00000000">
          <w:rPr>
            <w:color w:val="1155cc"/>
            <w:sz w:val="24"/>
            <w:szCs w:val="24"/>
            <w:u w:val="single"/>
            <w:rtl w:val="0"/>
          </w:rPr>
          <w:t xml:space="preserve">https://www.ptt.cc/bbs/CVS/M.1482819043.A.682.html?fbclid=IwAR2AwcaipxK1VuLisu-PYAcAeLWdKTQkfeCMeU_ZOFxq9unBOBo3iV7duys</w:t>
        </w:r>
      </w:hyperlink>
      <w:r w:rsidDel="00000000" w:rsidR="00000000" w:rsidRPr="00000000">
        <w:rPr>
          <w:rtl w:val="0"/>
        </w:rPr>
      </w:r>
    </w:p>
    <w:p w:rsidR="00000000" w:rsidDel="00000000" w:rsidP="00000000" w:rsidRDefault="00000000" w:rsidRPr="00000000" w14:paraId="00000112">
      <w:pPr>
        <w:widowControl w:val="0"/>
        <w:spacing w:after="320" w:lineRule="auto"/>
        <w:rPr>
          <w:rFonts w:ascii="Open Sans" w:cs="Open Sans" w:eastAsia="Open Sans" w:hAnsi="Open Sans"/>
          <w:sz w:val="24"/>
          <w:szCs w:val="24"/>
        </w:rPr>
      </w:pPr>
      <w:r w:rsidDel="00000000" w:rsidR="00000000" w:rsidRPr="00000000">
        <w:rPr>
          <w:rtl w:val="0"/>
        </w:rPr>
      </w:r>
    </w:p>
    <w:sectPr>
      <w:pgSz w:h="16834" w:w="11909" w:orient="portrait"/>
      <w:pgMar w:bottom="566.9291338582677" w:top="566.9291338582677" w:left="1133.8582677165355"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statis.moi.gov.tw/micst/stmain.jsp?sys=100" TargetMode="External"/><Relationship Id="rId20" Type="http://schemas.openxmlformats.org/officeDocument/2006/relationships/image" Target="media/image4.png"/><Relationship Id="rId42" Type="http://schemas.openxmlformats.org/officeDocument/2006/relationships/hyperlink" Target="https://statdb.mol.gov.tw/statis/jspProxy.aspx?sys=210&amp;kind=21&amp;type=1&amp;funid=q020741&amp;rdm=l30eabte" TargetMode="External"/><Relationship Id="rId41" Type="http://schemas.openxmlformats.org/officeDocument/2006/relationships/hyperlink" Target="https://www.fia.gov.tw/News_Content.aspx?n=7769B1BD01306B45&amp;sms=BD450CA810662F3D&amp;s=6C2B8374CBFF550E" TargetMode="External"/><Relationship Id="rId22" Type="http://schemas.openxmlformats.org/officeDocument/2006/relationships/image" Target="media/image26.png"/><Relationship Id="rId21" Type="http://schemas.openxmlformats.org/officeDocument/2006/relationships/image" Target="media/image6.png"/><Relationship Id="rId43" Type="http://schemas.openxmlformats.org/officeDocument/2006/relationships/hyperlink" Target="https://www.ptt.cc/bbs/CVS/M.1482819043.A.682.html?fbclid=IwAR2AwcaipxK1VuLisu-PYAcAeLWdKTQkfeCMeU_ZOFxq9unBOBo3iV7duys" TargetMode="External"/><Relationship Id="rId24" Type="http://schemas.openxmlformats.org/officeDocument/2006/relationships/image" Target="media/image25.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28.png"/><Relationship Id="rId25" Type="http://schemas.openxmlformats.org/officeDocument/2006/relationships/image" Target="media/image19.png"/><Relationship Id="rId28" Type="http://schemas.openxmlformats.org/officeDocument/2006/relationships/image" Target="media/image27.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21.png"/><Relationship Id="rId7" Type="http://schemas.openxmlformats.org/officeDocument/2006/relationships/image" Target="media/image9.png"/><Relationship Id="rId8" Type="http://schemas.openxmlformats.org/officeDocument/2006/relationships/image" Target="media/image13.png"/><Relationship Id="rId31" Type="http://schemas.openxmlformats.org/officeDocument/2006/relationships/image" Target="media/image20.png"/><Relationship Id="rId30" Type="http://schemas.openxmlformats.org/officeDocument/2006/relationships/image" Target="media/image24.png"/><Relationship Id="rId11" Type="http://schemas.openxmlformats.org/officeDocument/2006/relationships/image" Target="media/image11.png"/><Relationship Id="rId33" Type="http://schemas.openxmlformats.org/officeDocument/2006/relationships/image" Target="media/image8.png"/><Relationship Id="rId10" Type="http://schemas.openxmlformats.org/officeDocument/2006/relationships/image" Target="media/image3.png"/><Relationship Id="rId32" Type="http://schemas.openxmlformats.org/officeDocument/2006/relationships/image" Target="media/image2.png"/><Relationship Id="rId13" Type="http://schemas.openxmlformats.org/officeDocument/2006/relationships/image" Target="media/image7.png"/><Relationship Id="rId35" Type="http://schemas.openxmlformats.org/officeDocument/2006/relationships/hyperlink" Target="https://journal.eyeprophet.com/%E8%B6%85%E5%95%86%E9%BE%8D%E9%A0%AD%E7%88%AD%E9%9C%B8%E6%88%B0/?fbclid=IwAR0rSh9-4PRBINSNfrOEFcF_-LVXatplyhYU0J7EFPOv-JexPfHknqnUWow" TargetMode="External"/><Relationship Id="rId12" Type="http://schemas.openxmlformats.org/officeDocument/2006/relationships/image" Target="media/image10.png"/><Relationship Id="rId34" Type="http://schemas.openxmlformats.org/officeDocument/2006/relationships/hyperlink" Target="https://www.moea.gov.tw/Mns/dos/bulletin/Bulletin.aspx?kind=23&amp;html=1&amp;menu_id=10212&amp;bull_id=6124" TargetMode="External"/><Relationship Id="rId15" Type="http://schemas.openxmlformats.org/officeDocument/2006/relationships/image" Target="media/image17.png"/><Relationship Id="rId37" Type="http://schemas.openxmlformats.org/officeDocument/2006/relationships/hyperlink" Target="https://data.gov.tw/dataset/32086" TargetMode="External"/><Relationship Id="rId14" Type="http://schemas.openxmlformats.org/officeDocument/2006/relationships/image" Target="media/image18.png"/><Relationship Id="rId36" Type="http://schemas.openxmlformats.org/officeDocument/2006/relationships/hyperlink" Target="https://udn.com/news/story/6839/3988181?fbclid=IwAR2WIIaL8TSqecnq0fN7KrUvsa4oDRHqwo5iUnvgbzMULVjD8rcNMcoN1nI" TargetMode="External"/><Relationship Id="rId17" Type="http://schemas.openxmlformats.org/officeDocument/2006/relationships/image" Target="media/image12.png"/><Relationship Id="rId39" Type="http://schemas.openxmlformats.org/officeDocument/2006/relationships/hyperlink" Target="https://statdb.dgbas.gov.tw/pxweb/Dialog/statfile9.asp" TargetMode="External"/><Relationship Id="rId16" Type="http://schemas.openxmlformats.org/officeDocument/2006/relationships/image" Target="media/image16.png"/><Relationship Id="rId38" Type="http://schemas.openxmlformats.org/officeDocument/2006/relationships/hyperlink" Target="http://www.ibon.com.tw/retail_inquiry.aspx#gsc.tab=0" TargetMode="External"/><Relationship Id="rId19" Type="http://schemas.openxmlformats.org/officeDocument/2006/relationships/image" Target="media/image15.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