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r5up0z795dx5" w:id="0"/>
      <w:bookmarkEnd w:id="0"/>
      <w:r w:rsidDel="00000000" w:rsidR="00000000" w:rsidRPr="00000000">
        <w:rPr>
          <w:b w:val="1"/>
          <w:color w:val="1f1f1f"/>
          <w:sz w:val="34"/>
          <w:szCs w:val="34"/>
          <w:rtl w:val="0"/>
        </w:rPr>
        <w:t xml:space="preserve">Scenario</w:t>
      </w:r>
    </w:p>
    <w:p w:rsidR="00000000" w:rsidDel="00000000" w:rsidP="00000000" w:rsidRDefault="00000000" w:rsidRPr="00000000" w14:paraId="00000002">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rPr>
          <w:color w:val="1f1f1f"/>
          <w:sz w:val="24"/>
          <w:szCs w:val="24"/>
        </w:rPr>
      </w:pPr>
      <w:r w:rsidDel="00000000" w:rsidR="00000000" w:rsidRPr="00000000">
        <w:rPr>
          <w:color w:val="1f1f1f"/>
          <w:sz w:val="24"/>
          <w:szCs w:val="24"/>
          <w:rtl w:val="0"/>
        </w:rPr>
        <w:t xml:space="preserve">Review the scenario below. Then complete the step-by-step instructions.</w:t>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tl w:val="0"/>
        </w:rPr>
        <w:t xml:space="preserve">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rsidR="00000000" w:rsidDel="00000000" w:rsidP="00000000" w:rsidRDefault="00000000" w:rsidRPr="00000000" w14:paraId="00000005">
      <w:pPr>
        <w:shd w:fill="ffffff" w:val="clear"/>
        <w:rPr>
          <w:color w:val="1f1f1f"/>
          <w:sz w:val="24"/>
          <w:szCs w:val="24"/>
        </w:rPr>
      </w:pPr>
      <w:r w:rsidDel="00000000" w:rsidR="00000000" w:rsidRPr="00000000">
        <w:rPr>
          <w:color w:val="1f1f1f"/>
          <w:sz w:val="24"/>
          <w:szCs w:val="24"/>
          <w:rtl w:val="0"/>
        </w:rPr>
        <w:t xml:space="preserve">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rsidR="00000000" w:rsidDel="00000000" w:rsidP="00000000" w:rsidRDefault="00000000" w:rsidRPr="00000000" w14:paraId="00000006">
      <w:pPr>
        <w:shd w:fill="ffffff" w:val="clear"/>
        <w:rPr>
          <w:color w:val="1f1f1f"/>
          <w:sz w:val="24"/>
          <w:szCs w:val="24"/>
        </w:rPr>
      </w:pPr>
      <w:r w:rsidDel="00000000" w:rsidR="00000000" w:rsidRPr="00000000">
        <w:rPr>
          <w:color w:val="1f1f1f"/>
          <w:sz w:val="24"/>
          <w:szCs w:val="24"/>
          <w:rtl w:val="0"/>
        </w:rPr>
        <w:t xml:space="preserve">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rsidR="00000000" w:rsidDel="00000000" w:rsidP="00000000" w:rsidRDefault="00000000" w:rsidRPr="00000000" w14:paraId="00000007">
      <w:pPr>
        <w:shd w:fill="ffffff" w:val="clear"/>
        <w:rPr>
          <w:color w:val="1f1f1f"/>
          <w:sz w:val="24"/>
          <w:szCs w:val="24"/>
        </w:rPr>
      </w:pPr>
      <w:r w:rsidDel="00000000" w:rsidR="00000000" w:rsidRPr="00000000">
        <w:rPr>
          <w:color w:val="1f1f1f"/>
          <w:sz w:val="24"/>
          <w:szCs w:val="24"/>
          <w:rtl w:val="0"/>
        </w:rPr>
        <w:t xml:space="preserve">To address this security event, the network security team implemented: </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A new firewall rule to limit the rate of incoming ICMP packets</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Source IP address verification on the firewall to check for spoofed IP addresses on incoming ICMP packets</w:t>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Network monitoring software to detect abnormal traffic patterns</w:t>
      </w:r>
    </w:p>
    <w:p w:rsidR="00000000" w:rsidDel="00000000" w:rsidP="00000000" w:rsidRDefault="00000000" w:rsidRPr="00000000" w14:paraId="0000000B">
      <w:pPr>
        <w:numPr>
          <w:ilvl w:val="0"/>
          <w:numId w:val="1"/>
        </w:numPr>
        <w:shd w:fill="ffffff" w:val="clear"/>
        <w:spacing w:after="160" w:lineRule="auto"/>
        <w:ind w:left="720" w:hanging="360"/>
      </w:pPr>
      <w:r w:rsidDel="00000000" w:rsidR="00000000" w:rsidRPr="00000000">
        <w:rPr>
          <w:color w:val="1f1f1f"/>
          <w:sz w:val="24"/>
          <w:szCs w:val="24"/>
          <w:rtl w:val="0"/>
        </w:rPr>
        <w:t xml:space="preserve">An IDS/IPS system to filter out some ICMP traffic based on suspicious characteristics</w:t>
      </w:r>
    </w:p>
    <w:p w:rsidR="00000000" w:rsidDel="00000000" w:rsidP="00000000" w:rsidRDefault="00000000" w:rsidRPr="00000000" w14:paraId="0000000C">
      <w:pPr>
        <w:shd w:fill="ffffff" w:val="clear"/>
        <w:rPr>
          <w:color w:val="1f1f1f"/>
          <w:sz w:val="24"/>
          <w:szCs w:val="24"/>
        </w:rPr>
      </w:pPr>
      <w:r w:rsidDel="00000000" w:rsidR="00000000" w:rsidRPr="00000000">
        <w:rPr>
          <w:color w:val="1f1f1f"/>
          <w:sz w:val="24"/>
          <w:szCs w:val="24"/>
          <w:rtl w:val="0"/>
        </w:rPr>
        <w:t xml:space="preserve">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incident and integrate your analysis into a general security strategy:</w:t>
      </w:r>
    </w:p>
    <w:p w:rsidR="00000000" w:rsidDel="00000000" w:rsidP="00000000" w:rsidRDefault="00000000" w:rsidRPr="00000000" w14:paraId="0000000D">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Identify security risks through regular audits of internal networks, systems, devices, and access privileges to identify potential gaps in security. </w:t>
      </w:r>
    </w:p>
    <w:p w:rsidR="00000000" w:rsidDel="00000000" w:rsidP="00000000" w:rsidRDefault="00000000" w:rsidRPr="00000000" w14:paraId="0000000E">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Protect internal assets through the implementation of policies, procedures, training and tools that help mitigate cybersecurity threats. </w:t>
      </w:r>
    </w:p>
    <w:p w:rsidR="00000000" w:rsidDel="00000000" w:rsidP="00000000" w:rsidRDefault="00000000" w:rsidRPr="00000000" w14:paraId="0000000F">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Detect potential security incidents and improve monitoring capabilities to increase the speed and efficiency of detections. </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Respond to contain, neutralize, and analyze security incidents; implement improvements to the security process. </w:t>
      </w:r>
    </w:p>
    <w:p w:rsidR="00000000" w:rsidDel="00000000" w:rsidP="00000000" w:rsidRDefault="00000000" w:rsidRPr="00000000" w14:paraId="00000011">
      <w:pPr>
        <w:numPr>
          <w:ilvl w:val="0"/>
          <w:numId w:val="2"/>
        </w:numPr>
        <w:shd w:fill="ffffff" w:val="clear"/>
        <w:spacing w:after="160" w:lineRule="auto"/>
        <w:ind w:left="720" w:hanging="360"/>
      </w:pPr>
      <w:r w:rsidDel="00000000" w:rsidR="00000000" w:rsidRPr="00000000">
        <w:rPr>
          <w:color w:val="1f1f1f"/>
          <w:sz w:val="24"/>
          <w:szCs w:val="24"/>
          <w:rtl w:val="0"/>
        </w:rPr>
        <w:t xml:space="preserve">Recover affected systems to normal operation and restore systems data and/or assets that have been affected by an incident.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