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53C6F" w14:textId="77777777" w:rsidR="00553709" w:rsidRDefault="00E94358">
      <w:pPr>
        <w:pStyle w:val="a4"/>
        <w:rPr>
          <w:rFonts w:ascii="Calibri" w:hAnsi="Calibri" w:cs="Calibri"/>
        </w:rPr>
      </w:pPr>
      <w:r>
        <w:rPr>
          <w:rFonts w:ascii="Calibri" w:hAnsi="Calibri" w:cs="Calibri"/>
        </w:rPr>
        <w:t xml:space="preserve">The application can help content creators and their supervisors fasten the content creation process. </w:t>
      </w:r>
    </w:p>
    <w:p w14:paraId="0ED4AA1A" w14:textId="0B37AD6F" w:rsidR="00E86CDD" w:rsidRDefault="00E94358">
      <w:pPr>
        <w:pStyle w:val="a4"/>
        <w:rPr>
          <w:rFonts w:ascii="Calibri" w:hAnsi="Calibri" w:cs="Calibri"/>
        </w:rPr>
      </w:pPr>
      <w:r>
        <w:rPr>
          <w:rFonts w:ascii="Calibri" w:hAnsi="Calibri" w:cs="Calibri"/>
        </w:rPr>
        <w:t xml:space="preserve">When a creator wants to create graphical or textual content, he can use the content creation system to utilize LLM models to help create content. The content creation system can help content creators to create or edit the content. </w:t>
      </w:r>
    </w:p>
    <w:p w14:paraId="0BE95B7F" w14:textId="26DB273F" w:rsidR="00E94358" w:rsidRDefault="00E94358">
      <w:pPr>
        <w:pStyle w:val="a4"/>
        <w:rPr>
          <w:rFonts w:ascii="Calibri" w:hAnsi="Calibri" w:cs="Calibri"/>
        </w:rPr>
      </w:pPr>
      <w:r>
        <w:rPr>
          <w:rFonts w:ascii="Calibri" w:hAnsi="Calibri" w:cs="Calibri"/>
        </w:rPr>
        <w:t xml:space="preserve">Once the content creator is satisfied with the content, he can submit </w:t>
      </w:r>
      <w:r w:rsidR="000A5867">
        <w:rPr>
          <w:rFonts w:ascii="Calibri" w:hAnsi="Calibri" w:cs="Calibri"/>
        </w:rPr>
        <w:t xml:space="preserve">his product to his supervisor via the content audit system. In the content audit system, the supervisor </w:t>
      </w:r>
      <w:r w:rsidR="00F00CBC">
        <w:rPr>
          <w:rFonts w:ascii="Calibri" w:hAnsi="Calibri" w:cs="Calibri"/>
        </w:rPr>
        <w:t xml:space="preserve">can view the product, and the creation history and give feedback </w:t>
      </w:r>
      <w:r w:rsidR="001460CD">
        <w:rPr>
          <w:rFonts w:ascii="Calibri" w:hAnsi="Calibri" w:cs="Calibri"/>
        </w:rPr>
        <w:t>concerning</w:t>
      </w:r>
      <w:r w:rsidR="00F00CBC">
        <w:rPr>
          <w:rFonts w:ascii="Calibri" w:hAnsi="Calibri" w:cs="Calibri"/>
        </w:rPr>
        <w:t xml:space="preserve"> the product.</w:t>
      </w:r>
    </w:p>
    <w:p w14:paraId="5C31C0EB" w14:textId="50312D57" w:rsidR="00F00CBC" w:rsidRDefault="001460CD">
      <w:pPr>
        <w:pStyle w:val="a4"/>
        <w:rPr>
          <w:rFonts w:ascii="Calibri" w:hAnsi="Calibri" w:cs="Calibri"/>
        </w:rPr>
      </w:pPr>
      <w:r>
        <w:rPr>
          <w:rFonts w:ascii="Calibri" w:hAnsi="Calibri" w:cs="Calibri"/>
        </w:rPr>
        <w:t>The archive system will record every created content and creation history</w:t>
      </w:r>
      <w:r w:rsidR="00F00CBC">
        <w:rPr>
          <w:rFonts w:ascii="Calibri" w:hAnsi="Calibri" w:cs="Calibri"/>
        </w:rPr>
        <w:t xml:space="preserve">. The system also </w:t>
      </w:r>
      <w:r>
        <w:rPr>
          <w:rFonts w:ascii="Calibri" w:hAnsi="Calibri" w:cs="Calibri"/>
        </w:rPr>
        <w:t>records</w:t>
      </w:r>
      <w:r w:rsidR="00F00CBC">
        <w:rPr>
          <w:rFonts w:ascii="Calibri" w:hAnsi="Calibri" w:cs="Calibri"/>
        </w:rPr>
        <w:t xml:space="preserve"> the feedback given in the content audit system. The information recorded by the archive system will be stored in the cloud database.</w:t>
      </w:r>
    </w:p>
    <w:p w14:paraId="4A31DBDC" w14:textId="64166708" w:rsidR="00F00CBC" w:rsidRDefault="00F00CBC">
      <w:pPr>
        <w:pStyle w:val="a4"/>
        <w:rPr>
          <w:rFonts w:ascii="Calibri" w:hAnsi="Calibri" w:cs="Calibri"/>
        </w:rPr>
      </w:pPr>
      <w:r>
        <w:rPr>
          <w:rFonts w:ascii="Calibri" w:hAnsi="Calibri" w:cs="Calibri"/>
        </w:rPr>
        <w:t xml:space="preserve">The content creator and the supervisor can also use the forwarding system to </w:t>
      </w:r>
      <w:r w:rsidR="001460CD">
        <w:rPr>
          <w:rFonts w:ascii="Calibri" w:hAnsi="Calibri" w:cs="Calibri"/>
        </w:rPr>
        <w:t>forward the product via email or WeChat.</w:t>
      </w:r>
    </w:p>
    <w:p w14:paraId="29D9A197" w14:textId="3EF0C2F1" w:rsidR="001460CD" w:rsidRPr="00E94358" w:rsidRDefault="001460CD">
      <w:pPr>
        <w:pStyle w:val="a4"/>
        <w:rPr>
          <w:rFonts w:ascii="Calibri" w:hAnsi="Calibri" w:cs="Calibri" w:hint="eastAsia"/>
        </w:rPr>
      </w:pPr>
      <w:r>
        <w:rPr>
          <w:rFonts w:ascii="Calibri" w:hAnsi="Calibri" w:cs="Calibri"/>
        </w:rPr>
        <w:t>Administrators can update the system and the AI model using the administration system.</w:t>
      </w:r>
    </w:p>
    <w:sectPr w:rsidR="001460CD" w:rsidRPr="00E94358">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AA6E3" w14:textId="77777777" w:rsidR="00903355" w:rsidRDefault="00903355">
      <w:r>
        <w:separator/>
      </w:r>
    </w:p>
  </w:endnote>
  <w:endnote w:type="continuationSeparator" w:id="0">
    <w:p w14:paraId="109EDE58" w14:textId="77777777" w:rsidR="00903355" w:rsidRDefault="00903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PingFang SC Regular">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細明體">
    <w:altName w:val="MingLiU"/>
    <w:panose1 w:val="02020509000000000000"/>
    <w:charset w:val="88"/>
    <w:family w:val="modern"/>
    <w:pitch w:val="fixed"/>
    <w:sig w:usb0="00000001" w:usb1="08080000" w:usb2="00000010" w:usb3="00000000" w:csb0="00100000" w:csb1="00000000"/>
  </w:font>
  <w:font w:name="PingFang SC Semibold">
    <w:panose1 w:val="020B0800000000000000"/>
    <w:charset w:val="86"/>
    <w:family w:val="swiss"/>
    <w:pitch w:val="variable"/>
    <w:sig w:usb0="A00002FF" w:usb1="7ACFFDFB" w:usb2="00000017"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16524" w14:textId="77777777" w:rsidR="00E86CDD" w:rsidRDefault="00E86C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D2562" w14:textId="77777777" w:rsidR="00903355" w:rsidRDefault="00903355">
      <w:r>
        <w:separator/>
      </w:r>
    </w:p>
  </w:footnote>
  <w:footnote w:type="continuationSeparator" w:id="0">
    <w:p w14:paraId="6959908A" w14:textId="77777777" w:rsidR="00903355" w:rsidRDefault="009033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6B757" w14:textId="77777777" w:rsidR="00E86CDD" w:rsidRDefault="00E86CD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CDD"/>
    <w:rsid w:val="000A5867"/>
    <w:rsid w:val="001460CD"/>
    <w:rsid w:val="00553709"/>
    <w:rsid w:val="00903355"/>
    <w:rsid w:val="00E86CDD"/>
    <w:rsid w:val="00E94358"/>
    <w:rsid w:val="00F00C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0727FF3"/>
  <w15:docId w15:val="{ACB4CC8B-3702-0D49-A8FC-05D3C09EC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bdr w:val="nil"/>
        <w:lang w:val="en-US" w:eastAsia="zh-TW"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正文"/>
    <w:rPr>
      <w:rFonts w:ascii="PingFang SC Regular" w:eastAsia="Arial Unicode MS" w:hAnsi="PingFang SC Regular" w:cs="Arial Unicode MS"/>
      <w:color w:val="000000"/>
      <w:sz w:val="22"/>
      <w:szCs w:val="22"/>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細明體"/>
        <a:cs typeface="PingFang SC Semibold"/>
      </a:majorFont>
      <a:minorFont>
        <a:latin typeface="PingFang SC Regular"/>
        <a:ea typeface="新細明體"/>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Roy Huang</cp:lastModifiedBy>
  <cp:revision>9</cp:revision>
  <dcterms:created xsi:type="dcterms:W3CDTF">2023-09-14T23:56:00Z</dcterms:created>
  <dcterms:modified xsi:type="dcterms:W3CDTF">2023-09-15T00:34:00Z</dcterms:modified>
</cp:coreProperties>
</file>