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6B80" w:rsidRPr="00A045EC" w:rsidRDefault="001E6B80" w:rsidP="001E6B80"/>
    <w:tbl>
      <w:tblPr>
        <w:tblStyle w:val="Tableausimple3"/>
        <w:tblW w:w="9360" w:type="dxa"/>
        <w:tblLook w:val="04A0" w:firstRow="1" w:lastRow="0" w:firstColumn="1" w:lastColumn="0" w:noHBand="0" w:noVBand="1"/>
      </w:tblPr>
      <w:tblGrid>
        <w:gridCol w:w="9360"/>
      </w:tblGrid>
      <w:tr w:rsidR="001E6B80" w:rsidRPr="001E6B80" w:rsidTr="001E6B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tcPr>
          <w:p w:rsidR="001E6B80" w:rsidRPr="001E6B80" w:rsidRDefault="001E6B80" w:rsidP="008D7A23">
            <w:pPr>
              <w:spacing w:after="160" w:line="259" w:lineRule="auto"/>
              <w:rPr>
                <w:rFonts w:ascii="Times New Roman" w:hAnsi="Times New Roman" w:cs="Times New Roman"/>
                <w:sz w:val="20"/>
                <w:szCs w:val="20"/>
              </w:rPr>
            </w:pPr>
            <w:r w:rsidRPr="001E6B80">
              <w:rPr>
                <w:rFonts w:ascii="Times New Roman" w:hAnsi="Times New Roman" w:cs="Times New Roman"/>
                <w:sz w:val="20"/>
                <w:szCs w:val="20"/>
              </w:rPr>
              <w:t>Fictional Technology Services Company</w:t>
            </w:r>
          </w:p>
          <w:p w:rsidR="001E6B80" w:rsidRPr="001E6B80" w:rsidRDefault="001E6B80" w:rsidP="008D7A23">
            <w:pPr>
              <w:spacing w:after="160" w:line="259" w:lineRule="auto"/>
              <w:rPr>
                <w:rFonts w:ascii="Times New Roman" w:hAnsi="Times New Roman" w:cs="Times New Roman"/>
                <w:sz w:val="20"/>
                <w:szCs w:val="20"/>
              </w:rPr>
            </w:pPr>
            <w:r w:rsidRPr="001E6B80">
              <w:rPr>
                <w:rFonts w:ascii="Times New Roman" w:hAnsi="Times New Roman" w:cs="Times New Roman"/>
                <w:sz w:val="20"/>
                <w:szCs w:val="20"/>
              </w:rPr>
              <w:t>Système de Management de la Sécurité de l'Information</w:t>
            </w:r>
          </w:p>
          <w:p w:rsidR="001E6B80" w:rsidRPr="001E6B80" w:rsidRDefault="001E6B80" w:rsidP="008D7A23">
            <w:pPr>
              <w:spacing w:after="160" w:line="259" w:lineRule="auto"/>
              <w:rPr>
                <w:rFonts w:ascii="Times New Roman" w:hAnsi="Times New Roman" w:cs="Times New Roman"/>
                <w:sz w:val="20"/>
                <w:szCs w:val="20"/>
              </w:rPr>
            </w:pPr>
            <w:r w:rsidRPr="001E6B80">
              <w:rPr>
                <w:rFonts w:ascii="Times New Roman" w:hAnsi="Times New Roman" w:cs="Times New Roman"/>
                <w:sz w:val="20"/>
                <w:szCs w:val="20"/>
              </w:rPr>
              <w:t xml:space="preserve">ISO </w:t>
            </w:r>
            <w:proofErr w:type="gramStart"/>
            <w:r w:rsidRPr="001E6B80">
              <w:rPr>
                <w:rFonts w:ascii="Times New Roman" w:hAnsi="Times New Roman" w:cs="Times New Roman"/>
                <w:sz w:val="20"/>
                <w:szCs w:val="20"/>
              </w:rPr>
              <w:t>27001:</w:t>
            </w:r>
            <w:proofErr w:type="gramEnd"/>
            <w:r w:rsidRPr="001E6B80">
              <w:rPr>
                <w:rFonts w:ascii="Times New Roman" w:hAnsi="Times New Roman" w:cs="Times New Roman"/>
                <w:sz w:val="20"/>
                <w:szCs w:val="20"/>
              </w:rPr>
              <w:t>2022</w:t>
            </w:r>
          </w:p>
          <w:p w:rsidR="001E6B80" w:rsidRPr="001E6B80" w:rsidRDefault="001E6B80" w:rsidP="008D7A23">
            <w:pPr>
              <w:spacing w:after="160" w:line="259" w:lineRule="auto"/>
              <w:rPr>
                <w:rFonts w:ascii="Times New Roman" w:hAnsi="Times New Roman" w:cs="Times New Roman"/>
                <w:sz w:val="20"/>
                <w:szCs w:val="20"/>
              </w:rPr>
            </w:pPr>
            <w:r w:rsidRPr="001E6B80">
              <w:rPr>
                <w:rFonts w:ascii="Times New Roman" w:hAnsi="Times New Roman" w:cs="Times New Roman"/>
                <w:sz w:val="20"/>
                <w:szCs w:val="20"/>
              </w:rPr>
              <w:t>POLITIQUE DE GESTION DES ACC</w:t>
            </w:r>
            <w:r w:rsidR="00102C7A">
              <w:rPr>
                <w:rFonts w:ascii="Times New Roman" w:hAnsi="Times New Roman" w:cs="Times New Roman"/>
                <w:sz w:val="20"/>
                <w:szCs w:val="20"/>
              </w:rPr>
              <w:t>E</w:t>
            </w:r>
            <w:r w:rsidRPr="001E6B80">
              <w:rPr>
                <w:rFonts w:ascii="Times New Roman" w:hAnsi="Times New Roman" w:cs="Times New Roman"/>
                <w:sz w:val="20"/>
                <w:szCs w:val="20"/>
              </w:rPr>
              <w:t>S</w:t>
            </w:r>
          </w:p>
          <w:p w:rsidR="001E6B80" w:rsidRPr="001E6B80" w:rsidRDefault="001E6B80" w:rsidP="008D7A23">
            <w:pPr>
              <w:spacing w:after="160" w:line="259" w:lineRule="auto"/>
              <w:rPr>
                <w:rFonts w:ascii="Times New Roman" w:hAnsi="Times New Roman" w:cs="Times New Roman"/>
                <w:sz w:val="20"/>
                <w:szCs w:val="20"/>
              </w:rPr>
            </w:pPr>
            <w:r w:rsidRPr="001E6B80">
              <w:rPr>
                <w:rFonts w:ascii="Times New Roman" w:hAnsi="Times New Roman" w:cs="Times New Roman"/>
                <w:sz w:val="20"/>
                <w:szCs w:val="20"/>
              </w:rPr>
              <w:t>Référence : POL-ACC-002   |   Date : 05/06/2026</w:t>
            </w:r>
          </w:p>
        </w:tc>
      </w:tr>
    </w:tbl>
    <w:p w:rsidR="001E6B80" w:rsidRPr="00A045EC" w:rsidRDefault="001E6B80" w:rsidP="001E6B80"/>
    <w:p w:rsidR="001E6B80" w:rsidRPr="00A045EC" w:rsidRDefault="001E6B80" w:rsidP="001E6B80"/>
    <w:p w:rsidR="001E6B80" w:rsidRPr="00A045EC" w:rsidRDefault="001E6B80" w:rsidP="001E6B80">
      <w:r w:rsidRPr="00A045EC">
        <w:rPr>
          <w:b/>
          <w:bCs/>
        </w:rPr>
        <w:t>Fiche d'identification</w:t>
      </w:r>
    </w:p>
    <w:tbl>
      <w:tblPr>
        <w:tblStyle w:val="TableauGrille1Clair-Accentuation1"/>
        <w:tblW w:w="9360" w:type="dxa"/>
        <w:tblLook w:val="04A0" w:firstRow="1" w:lastRow="0" w:firstColumn="1" w:lastColumn="0" w:noHBand="0" w:noVBand="1"/>
      </w:tblPr>
      <w:tblGrid>
        <w:gridCol w:w="2500"/>
        <w:gridCol w:w="6860"/>
      </w:tblGrid>
      <w:tr w:rsidR="001E6B80" w:rsidRPr="00A045EC" w:rsidTr="001E6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1E6B80" w:rsidRPr="00A045EC" w:rsidRDefault="001E6B80" w:rsidP="008D7A23">
            <w:pPr>
              <w:spacing w:after="160" w:line="259" w:lineRule="auto"/>
            </w:pPr>
            <w:r w:rsidRPr="00A045EC">
              <w:t>Organisation</w:t>
            </w:r>
          </w:p>
        </w:tc>
        <w:tc>
          <w:tcPr>
            <w:tcW w:w="6860" w:type="dxa"/>
          </w:tcPr>
          <w:p w:rsidR="001E6B80" w:rsidRPr="00A045EC" w:rsidRDefault="001E6B80" w:rsidP="008D7A23">
            <w:pPr>
              <w:spacing w:after="160" w:line="259" w:lineRule="auto"/>
              <w:cnfStyle w:val="100000000000" w:firstRow="1" w:lastRow="0" w:firstColumn="0" w:lastColumn="0" w:oddVBand="0" w:evenVBand="0" w:oddHBand="0" w:evenHBand="0" w:firstRowFirstColumn="0" w:firstRowLastColumn="0" w:lastRowFirstColumn="0" w:lastRowLastColumn="0"/>
            </w:pPr>
            <w:r w:rsidRPr="00A045EC">
              <w:t>Fictional Technology Services Company</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2500" w:type="dxa"/>
          </w:tcPr>
          <w:p w:rsidR="001E6B80" w:rsidRPr="00A045EC" w:rsidRDefault="001E6B80" w:rsidP="008D7A23">
            <w:pPr>
              <w:spacing w:after="160" w:line="259" w:lineRule="auto"/>
            </w:pPr>
            <w:r w:rsidRPr="00A045EC">
              <w:t>Référence</w:t>
            </w:r>
          </w:p>
        </w:tc>
        <w:tc>
          <w:tcPr>
            <w:tcW w:w="6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POL-ACC-002</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2500" w:type="dxa"/>
          </w:tcPr>
          <w:p w:rsidR="001E6B80" w:rsidRPr="00A045EC" w:rsidRDefault="001E6B80" w:rsidP="008D7A23">
            <w:pPr>
              <w:spacing w:after="160" w:line="259" w:lineRule="auto"/>
            </w:pPr>
            <w:r w:rsidRPr="00A045EC">
              <w:t>Version</w:t>
            </w:r>
          </w:p>
        </w:tc>
        <w:tc>
          <w:tcPr>
            <w:tcW w:w="6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1.0</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2500" w:type="dxa"/>
          </w:tcPr>
          <w:p w:rsidR="001E6B80" w:rsidRPr="00A045EC" w:rsidRDefault="001E6B80" w:rsidP="008D7A23">
            <w:pPr>
              <w:spacing w:after="160" w:line="259" w:lineRule="auto"/>
            </w:pPr>
            <w:r w:rsidRPr="00A045EC">
              <w:t>Classification</w:t>
            </w:r>
          </w:p>
        </w:tc>
        <w:tc>
          <w:tcPr>
            <w:tcW w:w="6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 xml:space="preserve">Interne </w:t>
            </w:r>
            <w:r w:rsidR="00306E8C">
              <w:t>-</w:t>
            </w:r>
            <w:bookmarkStart w:id="0" w:name="_GoBack"/>
            <w:bookmarkEnd w:id="0"/>
            <w:r w:rsidRPr="00A045EC">
              <w:t xml:space="preserve"> Confidentiel</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2500" w:type="dxa"/>
          </w:tcPr>
          <w:p w:rsidR="001E6B80" w:rsidRPr="00A045EC" w:rsidRDefault="001E6B80" w:rsidP="008D7A23">
            <w:pPr>
              <w:spacing w:after="160" w:line="259" w:lineRule="auto"/>
            </w:pPr>
            <w:r w:rsidRPr="00A045EC">
              <w:t>Propriétaire</w:t>
            </w:r>
          </w:p>
        </w:tc>
        <w:tc>
          <w:tcPr>
            <w:tcW w:w="6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RSSI / Responsable IT</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2500" w:type="dxa"/>
          </w:tcPr>
          <w:p w:rsidR="001E6B80" w:rsidRPr="00A045EC" w:rsidRDefault="001E6B80" w:rsidP="008D7A23">
            <w:pPr>
              <w:spacing w:after="160" w:line="259" w:lineRule="auto"/>
            </w:pPr>
            <w:r w:rsidRPr="00A045EC">
              <w:t>Date d'approbation</w:t>
            </w:r>
          </w:p>
        </w:tc>
        <w:tc>
          <w:tcPr>
            <w:tcW w:w="6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05 juin 2026</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2500" w:type="dxa"/>
          </w:tcPr>
          <w:p w:rsidR="001E6B80" w:rsidRPr="00A045EC" w:rsidRDefault="001E6B80" w:rsidP="008D7A23">
            <w:pPr>
              <w:spacing w:after="160" w:line="259" w:lineRule="auto"/>
            </w:pPr>
            <w:r w:rsidRPr="00A045EC">
              <w:t>Prochaine révision</w:t>
            </w:r>
          </w:p>
        </w:tc>
        <w:tc>
          <w:tcPr>
            <w:tcW w:w="6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05 juin 2027</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2500" w:type="dxa"/>
          </w:tcPr>
          <w:p w:rsidR="001E6B80" w:rsidRPr="00A045EC" w:rsidRDefault="001E6B80" w:rsidP="008D7A23">
            <w:pPr>
              <w:spacing w:after="160" w:line="259" w:lineRule="auto"/>
            </w:pPr>
            <w:r w:rsidRPr="00A045EC">
              <w:t>Référentiel</w:t>
            </w:r>
          </w:p>
        </w:tc>
        <w:tc>
          <w:tcPr>
            <w:tcW w:w="6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 xml:space="preserve">ISO </w:t>
            </w:r>
            <w:proofErr w:type="gramStart"/>
            <w:r w:rsidRPr="00A045EC">
              <w:t>27001:</w:t>
            </w:r>
            <w:proofErr w:type="gramEnd"/>
            <w:r w:rsidRPr="00A045EC">
              <w:t xml:space="preserve">2022 </w:t>
            </w:r>
            <w:r>
              <w:t>-</w:t>
            </w:r>
            <w:r w:rsidRPr="00A045EC">
              <w:t xml:space="preserve"> Contrôles A.5.15, A.5.16, A.5.17, A.5.18, A.8.2, A.8.3, A.8.4, A.8.5</w:t>
            </w:r>
          </w:p>
        </w:tc>
      </w:tr>
    </w:tbl>
    <w:p w:rsidR="001E6B80" w:rsidRPr="00A045EC" w:rsidRDefault="001E6B80" w:rsidP="001E6B80"/>
    <w:p w:rsidR="001E6B80" w:rsidRPr="00A045EC" w:rsidRDefault="001E6B80" w:rsidP="001E6B80"/>
    <w:p w:rsidR="001E6B80" w:rsidRPr="00A045EC" w:rsidRDefault="001E6B80" w:rsidP="001E6B80">
      <w:r w:rsidRPr="00A045EC">
        <w:rPr>
          <w:b/>
          <w:bCs/>
        </w:rPr>
        <w:t>1. Objet</w:t>
      </w:r>
    </w:p>
    <w:p w:rsidR="001E6B80" w:rsidRPr="00A045EC" w:rsidRDefault="001E6B80" w:rsidP="001E6B80">
      <w:r w:rsidRPr="00A045EC">
        <w:t>La présente politique définit les règles et procédures encadrant l'attribution, la gestion, la révision et la révocation des droits d'accès aux systèmes d'information, applications et données de Fictional Technology Services Company. Elle vise à garantir que seules les personnes autorisées accèdent aux ressources qui leur sont strictement nécessaires dans le cadre de leurs fonctions.</w:t>
      </w:r>
    </w:p>
    <w:p w:rsidR="001E6B80" w:rsidRPr="00A045EC" w:rsidRDefault="001E6B80" w:rsidP="001E6B80"/>
    <w:p w:rsidR="001E6B80" w:rsidRPr="00A045EC" w:rsidRDefault="001E6B80" w:rsidP="001E6B80">
      <w:r w:rsidRPr="00A045EC">
        <w:rPr>
          <w:b/>
          <w:bCs/>
        </w:rPr>
        <w:t>2. Principes fondamentaux de contrôle d'accès</w:t>
      </w:r>
    </w:p>
    <w:p w:rsidR="001E6B80" w:rsidRPr="00A045EC" w:rsidRDefault="001E6B80" w:rsidP="001E6B80">
      <w:pPr>
        <w:rPr>
          <w:b/>
          <w:bCs/>
        </w:rPr>
      </w:pPr>
      <w:r w:rsidRPr="00A045EC">
        <w:rPr>
          <w:b/>
          <w:bCs/>
        </w:rPr>
        <w:t>2.1 Moindre privilège</w:t>
      </w:r>
    </w:p>
    <w:p w:rsidR="001E6B80" w:rsidRPr="00A045EC" w:rsidRDefault="001E6B80" w:rsidP="001E6B80">
      <w:r w:rsidRPr="00A045EC">
        <w:t>Chaque compte utilisateur est configuré avec le niveau de privilège minimal nécessaire à l'exercice des fonctions de son titulaire. Tout accès supplémentaire doit faire l'objet d'une demande formelle justifiée et validée.</w:t>
      </w:r>
    </w:p>
    <w:p w:rsidR="001E6B80" w:rsidRPr="00A045EC" w:rsidRDefault="001E6B80" w:rsidP="001E6B80">
      <w:pPr>
        <w:rPr>
          <w:b/>
          <w:bCs/>
        </w:rPr>
      </w:pPr>
      <w:r w:rsidRPr="00A045EC">
        <w:rPr>
          <w:b/>
          <w:bCs/>
        </w:rPr>
        <w:t>2.2 Besoin d'en connaître</w:t>
      </w:r>
    </w:p>
    <w:p w:rsidR="001E6B80" w:rsidRPr="00A045EC" w:rsidRDefault="001E6B80" w:rsidP="001E6B80">
      <w:r w:rsidRPr="00A045EC">
        <w:lastRenderedPageBreak/>
        <w:t>L'accès aux informations est accordé uniquement aux personnes dont les missions l'exigent explicitement. La consultation d'informations sans justification professionnelle est interdite.</w:t>
      </w:r>
    </w:p>
    <w:p w:rsidR="001E6B80" w:rsidRPr="00A045EC" w:rsidRDefault="001E6B80" w:rsidP="001E6B80">
      <w:pPr>
        <w:rPr>
          <w:b/>
          <w:bCs/>
        </w:rPr>
      </w:pPr>
      <w:r w:rsidRPr="00A045EC">
        <w:rPr>
          <w:b/>
          <w:bCs/>
        </w:rPr>
        <w:t>2.3 Séparation des tâches</w:t>
      </w:r>
    </w:p>
    <w:p w:rsidR="001E6B80" w:rsidRPr="00A045EC" w:rsidRDefault="001E6B80" w:rsidP="001E6B80">
      <w:r w:rsidRPr="00A045EC">
        <w:t>Les fonctions sensibles (administration des systèmes, validation des accès, opérations financières) sont réparties entre plusieurs individus afin d'éviter la concentration de privilèges critiques en une seule main.</w:t>
      </w:r>
    </w:p>
    <w:p w:rsidR="001E6B80" w:rsidRPr="00A045EC" w:rsidRDefault="001E6B80" w:rsidP="001E6B80">
      <w:pPr>
        <w:rPr>
          <w:b/>
          <w:bCs/>
        </w:rPr>
      </w:pPr>
      <w:r w:rsidRPr="00A045EC">
        <w:rPr>
          <w:b/>
          <w:bCs/>
        </w:rPr>
        <w:t>2.4 Identification unique</w:t>
      </w:r>
    </w:p>
    <w:p w:rsidR="001E6B80" w:rsidRPr="00A045EC" w:rsidRDefault="001E6B80" w:rsidP="001E6B80">
      <w:r w:rsidRPr="00A045EC">
        <w:t>Chaque utilisateur dispose d'un identifiant unique et personnel. Le partage de comptes est strictement interdit. Les comptes génériques ou partagés sont prohibés sauf autorisation exceptionnelle documentée.</w:t>
      </w:r>
    </w:p>
    <w:p w:rsidR="001E6B80" w:rsidRPr="00A045EC" w:rsidRDefault="001E6B80" w:rsidP="001E6B80"/>
    <w:p w:rsidR="001E6B80" w:rsidRPr="00A045EC" w:rsidRDefault="001E6B80" w:rsidP="001E6B80">
      <w:r w:rsidRPr="00A045EC">
        <w:rPr>
          <w:b/>
          <w:bCs/>
        </w:rPr>
        <w:t>3. Gestion du cycle de vie des comptes</w:t>
      </w:r>
    </w:p>
    <w:p w:rsidR="001E6B80" w:rsidRPr="00A045EC" w:rsidRDefault="001E6B80" w:rsidP="001E6B80">
      <w:pPr>
        <w:rPr>
          <w:b/>
          <w:bCs/>
        </w:rPr>
      </w:pPr>
      <w:r w:rsidRPr="00A045EC">
        <w:rPr>
          <w:b/>
          <w:bCs/>
        </w:rPr>
        <w:t>3.1 Création de compte</w:t>
      </w:r>
    </w:p>
    <w:p w:rsidR="001E6B80" w:rsidRPr="00A045EC" w:rsidRDefault="001E6B80" w:rsidP="001E6B80">
      <w:r w:rsidRPr="00A045EC">
        <w:t>Toute création de compte utilisateur nécessite :</w:t>
      </w:r>
    </w:p>
    <w:p w:rsidR="001E6B80" w:rsidRPr="00A045EC" w:rsidRDefault="001E6B80" w:rsidP="001E6B80">
      <w:pPr>
        <w:numPr>
          <w:ilvl w:val="0"/>
          <w:numId w:val="1"/>
        </w:numPr>
      </w:pPr>
      <w:r w:rsidRPr="00A045EC">
        <w:t>Une demande formelle soumise par le responsable hiérarchique via le formulaire DEM-ACC-001</w:t>
      </w:r>
    </w:p>
    <w:p w:rsidR="001E6B80" w:rsidRPr="00A045EC" w:rsidRDefault="001E6B80" w:rsidP="001E6B80">
      <w:pPr>
        <w:numPr>
          <w:ilvl w:val="0"/>
          <w:numId w:val="1"/>
        </w:numPr>
      </w:pPr>
      <w:r w:rsidRPr="00A045EC">
        <w:t>La validation du RSSI ou du responsable IT</w:t>
      </w:r>
    </w:p>
    <w:p w:rsidR="001E6B80" w:rsidRPr="00A045EC" w:rsidRDefault="001E6B80" w:rsidP="001E6B80">
      <w:pPr>
        <w:numPr>
          <w:ilvl w:val="0"/>
          <w:numId w:val="1"/>
        </w:numPr>
      </w:pPr>
      <w:r w:rsidRPr="00A045EC">
        <w:t>La définition explicite des droits d'accès en fonction du profil de poste</w:t>
      </w:r>
    </w:p>
    <w:p w:rsidR="001E6B80" w:rsidRPr="00A045EC" w:rsidRDefault="001E6B80" w:rsidP="001E6B80">
      <w:pPr>
        <w:numPr>
          <w:ilvl w:val="0"/>
          <w:numId w:val="1"/>
        </w:numPr>
      </w:pPr>
      <w:r w:rsidRPr="00A045EC">
        <w:t>La signature de la charte informatique par le bénéficiaire</w:t>
      </w:r>
    </w:p>
    <w:p w:rsidR="001E6B80" w:rsidRPr="00A045EC" w:rsidRDefault="001E6B80" w:rsidP="001E6B80">
      <w:r w:rsidRPr="00A045EC">
        <w:t xml:space="preserve">Le délai de traitement standard est de 48 heures </w:t>
      </w:r>
      <w:proofErr w:type="gramStart"/>
      <w:r w:rsidRPr="00A045EC">
        <w:t>ouvrées</w:t>
      </w:r>
      <w:proofErr w:type="gramEnd"/>
      <w:r w:rsidRPr="00A045EC">
        <w:t>. Les créations urgentes doivent être validées par le RSSI ou la Direction.</w:t>
      </w:r>
    </w:p>
    <w:p w:rsidR="001E6B80" w:rsidRPr="00A045EC" w:rsidRDefault="001E6B80" w:rsidP="001E6B80">
      <w:pPr>
        <w:rPr>
          <w:b/>
          <w:bCs/>
        </w:rPr>
      </w:pPr>
      <w:r w:rsidRPr="00A045EC">
        <w:rPr>
          <w:b/>
          <w:bCs/>
        </w:rPr>
        <w:t>3.2 Modification des droits</w:t>
      </w:r>
    </w:p>
    <w:p w:rsidR="001E6B80" w:rsidRPr="00A045EC" w:rsidRDefault="001E6B80" w:rsidP="001E6B80">
      <w:r w:rsidRPr="00A045EC">
        <w:t>Tout changement de poste, promotion, mutation ou modification de périmètre entraîne une révision immédiate des droits d'accès selon le nouveau profil de poste. La demande doit être initiée par le responsable hiérarchique dans les 24 heures suivant le changement.</w:t>
      </w:r>
    </w:p>
    <w:p w:rsidR="001E6B80" w:rsidRPr="00A045EC" w:rsidRDefault="001E6B80" w:rsidP="001E6B80">
      <w:pPr>
        <w:rPr>
          <w:b/>
          <w:bCs/>
        </w:rPr>
      </w:pPr>
      <w:r w:rsidRPr="00A045EC">
        <w:rPr>
          <w:b/>
          <w:bCs/>
        </w:rPr>
        <w:t>3.3 Suspension et révocation</w:t>
      </w:r>
    </w:p>
    <w:tbl>
      <w:tblPr>
        <w:tblStyle w:val="Tableausimple1"/>
        <w:tblW w:w="9360" w:type="dxa"/>
        <w:tblLook w:val="04A0" w:firstRow="1" w:lastRow="0" w:firstColumn="1" w:lastColumn="0" w:noHBand="0" w:noVBand="1"/>
      </w:tblPr>
      <w:tblGrid>
        <w:gridCol w:w="3000"/>
        <w:gridCol w:w="3000"/>
        <w:gridCol w:w="3360"/>
      </w:tblGrid>
      <w:tr w:rsidR="001E6B80" w:rsidRPr="00A045EC" w:rsidTr="001E6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8496B0" w:themeFill="text2" w:themeFillTint="99"/>
          </w:tcPr>
          <w:p w:rsidR="001E6B80" w:rsidRPr="00A045EC" w:rsidRDefault="001E6B80" w:rsidP="001E6B80">
            <w:pPr>
              <w:tabs>
                <w:tab w:val="left" w:pos="1677"/>
              </w:tabs>
              <w:spacing w:after="160" w:line="259" w:lineRule="auto"/>
            </w:pPr>
            <w:r w:rsidRPr="00A045EC">
              <w:t>Événement</w:t>
            </w:r>
            <w:r>
              <w:tab/>
            </w:r>
          </w:p>
        </w:tc>
        <w:tc>
          <w:tcPr>
            <w:tcW w:w="3000" w:type="dxa"/>
            <w:shd w:val="clear" w:color="auto" w:fill="8496B0" w:themeFill="text2" w:themeFillTint="99"/>
          </w:tcPr>
          <w:p w:rsidR="001E6B80" w:rsidRPr="00A045EC" w:rsidRDefault="001E6B80" w:rsidP="008D7A23">
            <w:pPr>
              <w:spacing w:after="160" w:line="259" w:lineRule="auto"/>
              <w:cnfStyle w:val="100000000000" w:firstRow="1" w:lastRow="0" w:firstColumn="0" w:lastColumn="0" w:oddVBand="0" w:evenVBand="0" w:oddHBand="0" w:evenHBand="0" w:firstRowFirstColumn="0" w:firstRowLastColumn="0" w:lastRowFirstColumn="0" w:lastRowLastColumn="0"/>
            </w:pPr>
            <w:r w:rsidRPr="00A045EC">
              <w:t>Délai de traitement</w:t>
            </w:r>
          </w:p>
        </w:tc>
        <w:tc>
          <w:tcPr>
            <w:tcW w:w="3360" w:type="dxa"/>
            <w:shd w:val="clear" w:color="auto" w:fill="8496B0" w:themeFill="text2" w:themeFillTint="99"/>
          </w:tcPr>
          <w:p w:rsidR="001E6B80" w:rsidRPr="00A045EC" w:rsidRDefault="001E6B80" w:rsidP="008D7A23">
            <w:pPr>
              <w:spacing w:after="160" w:line="259" w:lineRule="auto"/>
              <w:cnfStyle w:val="100000000000" w:firstRow="1" w:lastRow="0" w:firstColumn="0" w:lastColumn="0" w:oddVBand="0" w:evenVBand="0" w:oddHBand="0" w:evenHBand="0" w:firstRowFirstColumn="0" w:firstRowLastColumn="0" w:lastRowFirstColumn="0" w:lastRowLastColumn="0"/>
            </w:pPr>
            <w:r w:rsidRPr="00A045EC">
              <w:t>Action requise</w:t>
            </w:r>
          </w:p>
        </w:tc>
      </w:tr>
      <w:tr w:rsidR="001E6B80" w:rsidRPr="00A045EC" w:rsidTr="001E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001E6B80" w:rsidRPr="00A045EC" w:rsidRDefault="001E6B80" w:rsidP="008D7A23">
            <w:pPr>
              <w:spacing w:after="160" w:line="259" w:lineRule="auto"/>
            </w:pPr>
            <w:r w:rsidRPr="00A045EC">
              <w:t>Départ définitif</w:t>
            </w:r>
          </w:p>
        </w:tc>
        <w:tc>
          <w:tcPr>
            <w:tcW w:w="3000" w:type="dxa"/>
          </w:tcPr>
          <w:p w:rsidR="001E6B80" w:rsidRPr="00A045EC" w:rsidRDefault="001E6B80" w:rsidP="008D7A23">
            <w:pPr>
              <w:spacing w:after="160" w:line="259" w:lineRule="auto"/>
              <w:cnfStyle w:val="000000100000" w:firstRow="0" w:lastRow="0" w:firstColumn="0" w:lastColumn="0" w:oddVBand="0" w:evenVBand="0" w:oddHBand="1" w:evenHBand="0" w:firstRowFirstColumn="0" w:firstRowLastColumn="0" w:lastRowFirstColumn="0" w:lastRowLastColumn="0"/>
            </w:pPr>
            <w:r w:rsidRPr="00A045EC">
              <w:t>Immédiat (J-0)</w:t>
            </w:r>
          </w:p>
        </w:tc>
        <w:tc>
          <w:tcPr>
            <w:tcW w:w="3360" w:type="dxa"/>
          </w:tcPr>
          <w:p w:rsidR="001E6B80" w:rsidRPr="00A045EC" w:rsidRDefault="001E6B80" w:rsidP="008D7A23">
            <w:pPr>
              <w:spacing w:after="160" w:line="259" w:lineRule="auto"/>
              <w:cnfStyle w:val="000000100000" w:firstRow="0" w:lastRow="0" w:firstColumn="0" w:lastColumn="0" w:oddVBand="0" w:evenVBand="0" w:oddHBand="1" w:evenHBand="0" w:firstRowFirstColumn="0" w:firstRowLastColumn="0" w:lastRowFirstColumn="0" w:lastRowLastColumn="0"/>
            </w:pPr>
            <w:r w:rsidRPr="00A045EC">
              <w:t>Révocation totale de tous les accès</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3000" w:type="dxa"/>
          </w:tcPr>
          <w:p w:rsidR="001E6B80" w:rsidRPr="00A045EC" w:rsidRDefault="001E6B80" w:rsidP="008D7A23">
            <w:pPr>
              <w:spacing w:after="160" w:line="259" w:lineRule="auto"/>
            </w:pPr>
            <w:r w:rsidRPr="00A045EC">
              <w:t>Suspension disciplinaire</w:t>
            </w:r>
          </w:p>
        </w:tc>
        <w:tc>
          <w:tcPr>
            <w:tcW w:w="300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Immédiat</w:t>
            </w:r>
          </w:p>
        </w:tc>
        <w:tc>
          <w:tcPr>
            <w:tcW w:w="33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Blocage temporaire du compte</w:t>
            </w:r>
          </w:p>
        </w:tc>
      </w:tr>
      <w:tr w:rsidR="001E6B80" w:rsidRPr="00A045EC" w:rsidTr="001E6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001E6B80" w:rsidRPr="00A045EC" w:rsidRDefault="001E6B80" w:rsidP="008D7A23">
            <w:pPr>
              <w:spacing w:after="160" w:line="259" w:lineRule="auto"/>
            </w:pPr>
            <w:r w:rsidRPr="00A045EC">
              <w:t>Congé longue durée (&gt; 30 j)</w:t>
            </w:r>
          </w:p>
        </w:tc>
        <w:tc>
          <w:tcPr>
            <w:tcW w:w="3000" w:type="dxa"/>
          </w:tcPr>
          <w:p w:rsidR="001E6B80" w:rsidRPr="00A045EC" w:rsidRDefault="001E6B80" w:rsidP="008D7A23">
            <w:pPr>
              <w:spacing w:after="160" w:line="259" w:lineRule="auto"/>
              <w:cnfStyle w:val="000000100000" w:firstRow="0" w:lastRow="0" w:firstColumn="0" w:lastColumn="0" w:oddVBand="0" w:evenVBand="0" w:oddHBand="1" w:evenHBand="0" w:firstRowFirstColumn="0" w:firstRowLastColumn="0" w:lastRowFirstColumn="0" w:lastRowLastColumn="0"/>
            </w:pPr>
            <w:r w:rsidRPr="00A045EC">
              <w:t>Avant départ</w:t>
            </w:r>
          </w:p>
        </w:tc>
        <w:tc>
          <w:tcPr>
            <w:tcW w:w="3360" w:type="dxa"/>
          </w:tcPr>
          <w:p w:rsidR="001E6B80" w:rsidRPr="00A045EC" w:rsidRDefault="001E6B80" w:rsidP="008D7A23">
            <w:pPr>
              <w:spacing w:after="160" w:line="259" w:lineRule="auto"/>
              <w:cnfStyle w:val="000000100000" w:firstRow="0" w:lastRow="0" w:firstColumn="0" w:lastColumn="0" w:oddVBand="0" w:evenVBand="0" w:oddHBand="1" w:evenHBand="0" w:firstRowFirstColumn="0" w:firstRowLastColumn="0" w:lastRowFirstColumn="0" w:lastRowLastColumn="0"/>
            </w:pPr>
            <w:r w:rsidRPr="00A045EC">
              <w:t>Désactivation du compte</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3000" w:type="dxa"/>
          </w:tcPr>
          <w:p w:rsidR="001E6B80" w:rsidRPr="00A045EC" w:rsidRDefault="001E6B80" w:rsidP="008D7A23">
            <w:pPr>
              <w:spacing w:after="160" w:line="259" w:lineRule="auto"/>
            </w:pPr>
            <w:r w:rsidRPr="00A045EC">
              <w:t>Inactivité &gt; 90 jours</w:t>
            </w:r>
          </w:p>
        </w:tc>
        <w:tc>
          <w:tcPr>
            <w:tcW w:w="300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Automatique</w:t>
            </w:r>
          </w:p>
        </w:tc>
        <w:tc>
          <w:tcPr>
            <w:tcW w:w="33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Désactivation automatique + notification</w:t>
            </w:r>
          </w:p>
        </w:tc>
      </w:tr>
    </w:tbl>
    <w:p w:rsidR="001E6B80" w:rsidRPr="00A045EC" w:rsidRDefault="001E6B80" w:rsidP="001E6B80"/>
    <w:p w:rsidR="001E6B80" w:rsidRPr="00A045EC" w:rsidRDefault="001E6B80" w:rsidP="001E6B80">
      <w:pPr>
        <w:rPr>
          <w:b/>
          <w:bCs/>
        </w:rPr>
      </w:pPr>
      <w:r w:rsidRPr="00A045EC">
        <w:rPr>
          <w:b/>
          <w:bCs/>
        </w:rPr>
        <w:t>3.4 Revue périodique des droits</w:t>
      </w:r>
    </w:p>
    <w:p w:rsidR="001E6B80" w:rsidRPr="00A045EC" w:rsidRDefault="001E6B80" w:rsidP="001E6B80">
      <w:r w:rsidRPr="00A045EC">
        <w:lastRenderedPageBreak/>
        <w:t>Une revue complète des droits d'accès est effectuée tous les six mois par le service IT en collaboration avec les responsables de département. Cette revue vise à identifier et supprimer les accès obsolètes, non justifiés ou excessifs. Un rapport de revue est transmis au RSSI.</w:t>
      </w:r>
    </w:p>
    <w:p w:rsidR="001E6B80" w:rsidRPr="00A045EC" w:rsidRDefault="001E6B80" w:rsidP="001E6B80"/>
    <w:p w:rsidR="001E6B80" w:rsidRPr="00A045EC" w:rsidRDefault="001E6B80" w:rsidP="001E6B80">
      <w:r w:rsidRPr="00A045EC">
        <w:rPr>
          <w:b/>
          <w:bCs/>
        </w:rPr>
        <w:t>4. Authentification et mots de passe</w:t>
      </w:r>
    </w:p>
    <w:p w:rsidR="001E6B80" w:rsidRPr="00A045EC" w:rsidRDefault="001E6B80" w:rsidP="001E6B80">
      <w:pPr>
        <w:rPr>
          <w:b/>
          <w:bCs/>
        </w:rPr>
      </w:pPr>
      <w:r w:rsidRPr="00A045EC">
        <w:rPr>
          <w:b/>
          <w:bCs/>
        </w:rPr>
        <w:t>4.1 Exigences de robustesse</w:t>
      </w:r>
    </w:p>
    <w:tbl>
      <w:tblPr>
        <w:tblStyle w:val="TableauGrille1Clair-Accentuation1"/>
        <w:tblW w:w="9360" w:type="dxa"/>
        <w:tblLook w:val="04A0" w:firstRow="1" w:lastRow="0" w:firstColumn="1" w:lastColumn="0" w:noHBand="0" w:noVBand="1"/>
      </w:tblPr>
      <w:tblGrid>
        <w:gridCol w:w="3500"/>
        <w:gridCol w:w="5860"/>
      </w:tblGrid>
      <w:tr w:rsidR="001E6B80" w:rsidRPr="00A045EC" w:rsidTr="001E6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rsidR="001E6B80" w:rsidRPr="00A045EC" w:rsidRDefault="001E6B80" w:rsidP="008D7A23">
            <w:pPr>
              <w:spacing w:after="160" w:line="259" w:lineRule="auto"/>
            </w:pPr>
            <w:r w:rsidRPr="00A045EC">
              <w:t>Critère</w:t>
            </w:r>
          </w:p>
        </w:tc>
        <w:tc>
          <w:tcPr>
            <w:tcW w:w="5860" w:type="dxa"/>
          </w:tcPr>
          <w:p w:rsidR="001E6B80" w:rsidRPr="00A045EC" w:rsidRDefault="001E6B80" w:rsidP="008D7A23">
            <w:pPr>
              <w:spacing w:after="160" w:line="259" w:lineRule="auto"/>
              <w:cnfStyle w:val="100000000000" w:firstRow="1" w:lastRow="0" w:firstColumn="0" w:lastColumn="0" w:oddVBand="0" w:evenVBand="0" w:oddHBand="0" w:evenHBand="0" w:firstRowFirstColumn="0" w:firstRowLastColumn="0" w:lastRowFirstColumn="0" w:lastRowLastColumn="0"/>
            </w:pPr>
            <w:r w:rsidRPr="00A045EC">
              <w:t>Exigence</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3500" w:type="dxa"/>
          </w:tcPr>
          <w:p w:rsidR="001E6B80" w:rsidRPr="00A045EC" w:rsidRDefault="001E6B80" w:rsidP="008D7A23">
            <w:pPr>
              <w:spacing w:after="160" w:line="259" w:lineRule="auto"/>
            </w:pPr>
            <w:r w:rsidRPr="00A045EC">
              <w:t>Longueur minimale</w:t>
            </w:r>
          </w:p>
        </w:tc>
        <w:tc>
          <w:tcPr>
            <w:tcW w:w="5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12 caractères</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3500" w:type="dxa"/>
          </w:tcPr>
          <w:p w:rsidR="001E6B80" w:rsidRPr="00A045EC" w:rsidRDefault="001E6B80" w:rsidP="008D7A23">
            <w:pPr>
              <w:spacing w:after="160" w:line="259" w:lineRule="auto"/>
            </w:pPr>
            <w:r w:rsidRPr="00A045EC">
              <w:t>Complexité</w:t>
            </w:r>
          </w:p>
        </w:tc>
        <w:tc>
          <w:tcPr>
            <w:tcW w:w="5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Majuscules, minuscules, chiffres, caractères spéciaux</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3500" w:type="dxa"/>
          </w:tcPr>
          <w:p w:rsidR="001E6B80" w:rsidRPr="00A045EC" w:rsidRDefault="001E6B80" w:rsidP="008D7A23">
            <w:pPr>
              <w:spacing w:after="160" w:line="259" w:lineRule="auto"/>
            </w:pPr>
            <w:r w:rsidRPr="00A045EC">
              <w:t>Durée de validité</w:t>
            </w:r>
          </w:p>
        </w:tc>
        <w:tc>
          <w:tcPr>
            <w:tcW w:w="5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90 jours (comptes standards) / 60 jours (comptes admin)</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3500" w:type="dxa"/>
          </w:tcPr>
          <w:p w:rsidR="001E6B80" w:rsidRPr="00A045EC" w:rsidRDefault="001E6B80" w:rsidP="008D7A23">
            <w:pPr>
              <w:spacing w:after="160" w:line="259" w:lineRule="auto"/>
            </w:pPr>
            <w:r w:rsidRPr="00A045EC">
              <w:t>Historique</w:t>
            </w:r>
          </w:p>
        </w:tc>
        <w:tc>
          <w:tcPr>
            <w:tcW w:w="5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12 derniers mots de passe mémorisés – réutilisation interdite</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3500" w:type="dxa"/>
          </w:tcPr>
          <w:p w:rsidR="001E6B80" w:rsidRPr="00A045EC" w:rsidRDefault="001E6B80" w:rsidP="008D7A23">
            <w:pPr>
              <w:spacing w:after="160" w:line="259" w:lineRule="auto"/>
            </w:pPr>
            <w:r w:rsidRPr="00A045EC">
              <w:t>Verrouillage</w:t>
            </w:r>
          </w:p>
        </w:tc>
        <w:tc>
          <w:tcPr>
            <w:tcW w:w="5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Blocage après 5 tentatives échouées consécutives</w:t>
            </w:r>
          </w:p>
        </w:tc>
      </w:tr>
      <w:tr w:rsidR="001E6B80" w:rsidRPr="00A045EC" w:rsidTr="001E6B80">
        <w:tc>
          <w:tcPr>
            <w:cnfStyle w:val="001000000000" w:firstRow="0" w:lastRow="0" w:firstColumn="1" w:lastColumn="0" w:oddVBand="0" w:evenVBand="0" w:oddHBand="0" w:evenHBand="0" w:firstRowFirstColumn="0" w:firstRowLastColumn="0" w:lastRowFirstColumn="0" w:lastRowLastColumn="0"/>
            <w:tcW w:w="3500" w:type="dxa"/>
          </w:tcPr>
          <w:p w:rsidR="001E6B80" w:rsidRPr="00A045EC" w:rsidRDefault="001E6B80" w:rsidP="008D7A23">
            <w:pPr>
              <w:spacing w:after="160" w:line="259" w:lineRule="auto"/>
            </w:pPr>
            <w:r w:rsidRPr="00A045EC">
              <w:t>Partage</w:t>
            </w:r>
          </w:p>
        </w:tc>
        <w:tc>
          <w:tcPr>
            <w:tcW w:w="5860" w:type="dxa"/>
          </w:tcPr>
          <w:p w:rsidR="001E6B80" w:rsidRPr="00A045EC" w:rsidRDefault="001E6B80" w:rsidP="008D7A23">
            <w:pPr>
              <w:spacing w:after="160" w:line="259" w:lineRule="auto"/>
              <w:cnfStyle w:val="000000000000" w:firstRow="0" w:lastRow="0" w:firstColumn="0" w:lastColumn="0" w:oddVBand="0" w:evenVBand="0" w:oddHBand="0" w:evenHBand="0" w:firstRowFirstColumn="0" w:firstRowLastColumn="0" w:lastRowFirstColumn="0" w:lastRowLastColumn="0"/>
            </w:pPr>
            <w:r w:rsidRPr="00A045EC">
              <w:t>Strictement interdit – aucune exception</w:t>
            </w:r>
          </w:p>
        </w:tc>
      </w:tr>
    </w:tbl>
    <w:p w:rsidR="001E6B80" w:rsidRPr="00A045EC" w:rsidRDefault="001E6B80" w:rsidP="001E6B80"/>
    <w:p w:rsidR="001E6B80" w:rsidRPr="00A045EC" w:rsidRDefault="001E6B80" w:rsidP="001E6B80">
      <w:pPr>
        <w:rPr>
          <w:b/>
          <w:bCs/>
        </w:rPr>
      </w:pPr>
      <w:r w:rsidRPr="00A045EC">
        <w:rPr>
          <w:b/>
          <w:bCs/>
        </w:rPr>
        <w:t xml:space="preserve">4.2 Authentification </w:t>
      </w:r>
      <w:proofErr w:type="spellStart"/>
      <w:r w:rsidRPr="00A045EC">
        <w:rPr>
          <w:b/>
          <w:bCs/>
        </w:rPr>
        <w:t>multifacteur</w:t>
      </w:r>
      <w:proofErr w:type="spellEnd"/>
      <w:r w:rsidRPr="00A045EC">
        <w:rPr>
          <w:b/>
          <w:bCs/>
        </w:rPr>
        <w:t xml:space="preserve"> (MFA)</w:t>
      </w:r>
    </w:p>
    <w:p w:rsidR="001E6B80" w:rsidRPr="00A045EC" w:rsidRDefault="001E6B80" w:rsidP="001E6B80">
      <w:r w:rsidRPr="00A045EC">
        <w:t xml:space="preserve">L'authentification </w:t>
      </w:r>
      <w:proofErr w:type="spellStart"/>
      <w:r w:rsidRPr="00A045EC">
        <w:t>multifacteur</w:t>
      </w:r>
      <w:proofErr w:type="spellEnd"/>
      <w:r w:rsidRPr="00A045EC">
        <w:t xml:space="preserve"> est obligatoire pour :</w:t>
      </w:r>
    </w:p>
    <w:p w:rsidR="001E6B80" w:rsidRPr="00A045EC" w:rsidRDefault="001E6B80" w:rsidP="001E6B80">
      <w:pPr>
        <w:numPr>
          <w:ilvl w:val="0"/>
          <w:numId w:val="1"/>
        </w:numPr>
      </w:pPr>
      <w:r w:rsidRPr="00A045EC">
        <w:t>L'accès à distance via VPN ou bureau virtuel</w:t>
      </w:r>
    </w:p>
    <w:p w:rsidR="001E6B80" w:rsidRPr="00A045EC" w:rsidRDefault="001E6B80" w:rsidP="001E6B80">
      <w:pPr>
        <w:numPr>
          <w:ilvl w:val="0"/>
          <w:numId w:val="1"/>
        </w:numPr>
      </w:pPr>
      <w:r w:rsidRPr="00A045EC">
        <w:t>L'accès aux comptes administrateurs et comptes à privilèges élevés</w:t>
      </w:r>
    </w:p>
    <w:p w:rsidR="001E6B80" w:rsidRPr="00A045EC" w:rsidRDefault="001E6B80" w:rsidP="001E6B80">
      <w:pPr>
        <w:numPr>
          <w:ilvl w:val="0"/>
          <w:numId w:val="1"/>
        </w:numPr>
      </w:pPr>
      <w:r w:rsidRPr="00A045EC">
        <w:t>L'accès aux applications critiques (ERP, bases de données de production, outils de déploiement)</w:t>
      </w:r>
    </w:p>
    <w:p w:rsidR="001E6B80" w:rsidRPr="00A045EC" w:rsidRDefault="001E6B80" w:rsidP="001E6B80">
      <w:pPr>
        <w:numPr>
          <w:ilvl w:val="0"/>
          <w:numId w:val="1"/>
        </w:numPr>
      </w:pPr>
      <w:r w:rsidRPr="00A045EC">
        <w:t>L'accès aux environnements cloud et plateformes SaaS</w:t>
      </w:r>
    </w:p>
    <w:p w:rsidR="001E6B80" w:rsidRPr="00A045EC" w:rsidRDefault="001E6B80" w:rsidP="001E6B80"/>
    <w:p w:rsidR="001E6B80" w:rsidRPr="00A045EC" w:rsidRDefault="001E6B80" w:rsidP="001E6B80">
      <w:r w:rsidRPr="00A045EC">
        <w:rPr>
          <w:b/>
          <w:bCs/>
        </w:rPr>
        <w:t>5. Gestion des accès privilégiés (PAM)</w:t>
      </w:r>
    </w:p>
    <w:p w:rsidR="001E6B80" w:rsidRPr="00A045EC" w:rsidRDefault="001E6B80" w:rsidP="001E6B80">
      <w:r w:rsidRPr="00A045EC">
        <w:t>Les comptes à privilèges (administrateurs système, DBA, DevOps) font l'objet de mesures de sécurité renforcées :</w:t>
      </w:r>
    </w:p>
    <w:p w:rsidR="001E6B80" w:rsidRPr="00A045EC" w:rsidRDefault="001E6B80" w:rsidP="001E6B80">
      <w:pPr>
        <w:numPr>
          <w:ilvl w:val="0"/>
          <w:numId w:val="1"/>
        </w:numPr>
      </w:pPr>
      <w:r w:rsidRPr="00A045EC">
        <w:t>Inventaire et recensement exhaustif de tous les comptes à privilèges</w:t>
      </w:r>
    </w:p>
    <w:p w:rsidR="001E6B80" w:rsidRPr="00A045EC" w:rsidRDefault="001E6B80" w:rsidP="001E6B80">
      <w:pPr>
        <w:numPr>
          <w:ilvl w:val="0"/>
          <w:numId w:val="1"/>
        </w:numPr>
      </w:pPr>
      <w:r w:rsidRPr="00A045EC">
        <w:t>Rotation obligatoire des mots de passe tous les 30 jours</w:t>
      </w:r>
    </w:p>
    <w:p w:rsidR="001E6B80" w:rsidRPr="00A045EC" w:rsidRDefault="001E6B80" w:rsidP="001E6B80">
      <w:pPr>
        <w:numPr>
          <w:ilvl w:val="0"/>
          <w:numId w:val="1"/>
        </w:numPr>
      </w:pPr>
      <w:r w:rsidRPr="00A045EC">
        <w:t>Journalisation exhaustive de toutes les sessions administrateurs</w:t>
      </w:r>
    </w:p>
    <w:p w:rsidR="001E6B80" w:rsidRPr="00A045EC" w:rsidRDefault="001E6B80" w:rsidP="001E6B80">
      <w:pPr>
        <w:numPr>
          <w:ilvl w:val="0"/>
          <w:numId w:val="1"/>
        </w:numPr>
      </w:pPr>
      <w:r w:rsidRPr="00A045EC">
        <w:t>Interdiction de l'utilisation des comptes admin pour les tâches quotidiennes</w:t>
      </w:r>
    </w:p>
    <w:p w:rsidR="001E6B80" w:rsidRPr="00A045EC" w:rsidRDefault="001E6B80" w:rsidP="001E6B80">
      <w:pPr>
        <w:numPr>
          <w:ilvl w:val="0"/>
          <w:numId w:val="1"/>
        </w:numPr>
      </w:pPr>
      <w:r w:rsidRPr="00A045EC">
        <w:t>Accès aux systèmes critiques via un bastion sécurisé (jump server)</w:t>
      </w:r>
    </w:p>
    <w:p w:rsidR="001E6B80" w:rsidRPr="00A045EC" w:rsidRDefault="001E6B80" w:rsidP="001E6B80">
      <w:pPr>
        <w:numPr>
          <w:ilvl w:val="0"/>
          <w:numId w:val="1"/>
        </w:numPr>
      </w:pPr>
      <w:r w:rsidRPr="00A045EC">
        <w:t>Principe du double regard pour les opérations critiques en production</w:t>
      </w:r>
    </w:p>
    <w:p w:rsidR="001E6B80" w:rsidRPr="00A045EC" w:rsidRDefault="001E6B80" w:rsidP="001E6B80"/>
    <w:p w:rsidR="001E6B80" w:rsidRPr="00A045EC" w:rsidRDefault="001E6B80" w:rsidP="001E6B80">
      <w:r w:rsidRPr="00A045EC">
        <w:rPr>
          <w:b/>
          <w:bCs/>
        </w:rPr>
        <w:lastRenderedPageBreak/>
        <w:t>6. Accès des tiers et prestataires</w:t>
      </w:r>
    </w:p>
    <w:p w:rsidR="001E6B80" w:rsidRPr="00A045EC" w:rsidRDefault="001E6B80" w:rsidP="001E6B80">
      <w:r w:rsidRPr="00A045EC">
        <w:t>Les accès accordés aux prestataires, sous-traitants et partenaires externes sont soumis aux conditions suivantes :</w:t>
      </w:r>
    </w:p>
    <w:p w:rsidR="001E6B80" w:rsidRPr="00A045EC" w:rsidRDefault="001E6B80" w:rsidP="001E6B80">
      <w:pPr>
        <w:numPr>
          <w:ilvl w:val="0"/>
          <w:numId w:val="1"/>
        </w:numPr>
      </w:pPr>
      <w:r w:rsidRPr="00A045EC">
        <w:t>Signature d'un accord de confidentialité (NDA) et d'une clause sécurité avant tout accès</w:t>
      </w:r>
    </w:p>
    <w:p w:rsidR="001E6B80" w:rsidRPr="00A045EC" w:rsidRDefault="001E6B80" w:rsidP="001E6B80">
      <w:pPr>
        <w:numPr>
          <w:ilvl w:val="0"/>
          <w:numId w:val="1"/>
        </w:numPr>
      </w:pPr>
      <w:r w:rsidRPr="00A045EC">
        <w:t>Accès limités dans le temps, au périmètre minimal nécessaire à la mission</w:t>
      </w:r>
    </w:p>
    <w:p w:rsidR="001E6B80" w:rsidRPr="00A045EC" w:rsidRDefault="001E6B80" w:rsidP="001E6B80">
      <w:pPr>
        <w:numPr>
          <w:ilvl w:val="0"/>
          <w:numId w:val="1"/>
        </w:numPr>
      </w:pPr>
      <w:r w:rsidRPr="00A045EC">
        <w:t>Supervision obligatoire lors des interventions sur les systèmes de production</w:t>
      </w:r>
    </w:p>
    <w:p w:rsidR="001E6B80" w:rsidRPr="00A045EC" w:rsidRDefault="001E6B80" w:rsidP="001E6B80">
      <w:pPr>
        <w:numPr>
          <w:ilvl w:val="0"/>
          <w:numId w:val="1"/>
        </w:numPr>
      </w:pPr>
      <w:r w:rsidRPr="00A045EC">
        <w:t>Révocation immédiate à la fin de la mission ou du contrat</w:t>
      </w:r>
    </w:p>
    <w:p w:rsidR="001E6B80" w:rsidRPr="00A045EC" w:rsidRDefault="001E6B80" w:rsidP="001E6B80">
      <w:pPr>
        <w:numPr>
          <w:ilvl w:val="0"/>
          <w:numId w:val="1"/>
        </w:numPr>
      </w:pPr>
      <w:r w:rsidRPr="00A045EC">
        <w:t>Traçabilité complète des actions effectuées</w:t>
      </w:r>
    </w:p>
    <w:p w:rsidR="001E6B80" w:rsidRPr="00A045EC" w:rsidRDefault="001E6B80" w:rsidP="001E6B80"/>
    <w:p w:rsidR="001E6B80" w:rsidRPr="00A045EC" w:rsidRDefault="001E6B80" w:rsidP="001E6B80">
      <w:r w:rsidRPr="00A045EC">
        <w:rPr>
          <w:b/>
          <w:bCs/>
        </w:rPr>
        <w:t>7. Télétravail et accès distants</w:t>
      </w:r>
    </w:p>
    <w:p w:rsidR="001E6B80" w:rsidRPr="00A045EC" w:rsidRDefault="001E6B80" w:rsidP="001E6B80">
      <w:r w:rsidRPr="00A045EC">
        <w:t>Le travail à distance est encadré par les règles suivantes :</w:t>
      </w:r>
    </w:p>
    <w:p w:rsidR="001E6B80" w:rsidRPr="00A045EC" w:rsidRDefault="001E6B80" w:rsidP="001E6B80">
      <w:pPr>
        <w:numPr>
          <w:ilvl w:val="0"/>
          <w:numId w:val="1"/>
        </w:numPr>
      </w:pPr>
      <w:r w:rsidRPr="00A045EC">
        <w:t>Utilisation exclusive du VPN d'entreprise pour accéder aux ressources internes</w:t>
      </w:r>
    </w:p>
    <w:p w:rsidR="001E6B80" w:rsidRPr="00A045EC" w:rsidRDefault="001E6B80" w:rsidP="001E6B80">
      <w:pPr>
        <w:numPr>
          <w:ilvl w:val="0"/>
          <w:numId w:val="1"/>
        </w:numPr>
      </w:pPr>
      <w:r w:rsidRPr="00A045EC">
        <w:t xml:space="preserve">Interdiction d'utiliser des réseaux </w:t>
      </w:r>
      <w:proofErr w:type="spellStart"/>
      <w:r w:rsidRPr="00A045EC">
        <w:t>WiFi</w:t>
      </w:r>
      <w:proofErr w:type="spellEnd"/>
      <w:r w:rsidRPr="00A045EC">
        <w:t xml:space="preserve"> publics non sécurisés sans VPN</w:t>
      </w:r>
    </w:p>
    <w:p w:rsidR="001E6B80" w:rsidRPr="00A045EC" w:rsidRDefault="001E6B80" w:rsidP="001E6B80">
      <w:pPr>
        <w:numPr>
          <w:ilvl w:val="0"/>
          <w:numId w:val="1"/>
        </w:numPr>
      </w:pPr>
      <w:r w:rsidRPr="00A045EC">
        <w:t>Verrouillage automatique du poste après 5 minutes d'inactivité</w:t>
      </w:r>
    </w:p>
    <w:p w:rsidR="001E6B80" w:rsidRPr="00A045EC" w:rsidRDefault="001E6B80" w:rsidP="001E6B80">
      <w:pPr>
        <w:numPr>
          <w:ilvl w:val="0"/>
          <w:numId w:val="1"/>
        </w:numPr>
      </w:pPr>
      <w:r w:rsidRPr="00A045EC">
        <w:t>Chiffrement obligatoire des disques durs des postes nomades (BitLocker ou équivalent)</w:t>
      </w:r>
    </w:p>
    <w:p w:rsidR="001E6B80" w:rsidRPr="00A045EC" w:rsidRDefault="001E6B80" w:rsidP="001E6B80">
      <w:pPr>
        <w:numPr>
          <w:ilvl w:val="0"/>
          <w:numId w:val="1"/>
        </w:numPr>
      </w:pPr>
      <w:r w:rsidRPr="00A045EC">
        <w:t>Interdiction d'installer ou de stocker des données professionnelles sur des équipements personnels non autorisés</w:t>
      </w:r>
    </w:p>
    <w:p w:rsidR="001E6B80" w:rsidRPr="00A045EC" w:rsidRDefault="001E6B80" w:rsidP="001E6B80"/>
    <w:p w:rsidR="001E6B80" w:rsidRPr="00A045EC" w:rsidRDefault="001E6B80" w:rsidP="001E6B80">
      <w:r w:rsidRPr="00A045EC">
        <w:rPr>
          <w:b/>
          <w:bCs/>
        </w:rPr>
        <w:t>8. Journalisation et surveillance</w:t>
      </w:r>
    </w:p>
    <w:p w:rsidR="001E6B80" w:rsidRPr="00A045EC" w:rsidRDefault="001E6B80" w:rsidP="001E6B80">
      <w:r w:rsidRPr="00A045EC">
        <w:t>L'ensemble des accès aux systèmes d'information sont journalisés. Les journaux sont conservés pendant une durée minimale de 12 mois et protégés contre toute modification ou suppression non autorisée. Une analyse des logs est effectuée mensuellement par le service IT. Toute anomalie détectée est signalée au RSSI dans les 4 heures.</w:t>
      </w:r>
    </w:p>
    <w:p w:rsidR="00F95F4E" w:rsidRDefault="00F95F4E"/>
    <w:sectPr w:rsidR="00F95F4E">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3134" w:rsidRDefault="00D83134" w:rsidP="001E6B80">
      <w:pPr>
        <w:spacing w:after="0" w:line="240" w:lineRule="auto"/>
      </w:pPr>
      <w:r>
        <w:separator/>
      </w:r>
    </w:p>
  </w:endnote>
  <w:endnote w:type="continuationSeparator" w:id="0">
    <w:p w:rsidR="00D83134" w:rsidRDefault="00D83134" w:rsidP="001E6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4"/>
      <w:gridCol w:w="4518"/>
    </w:tblGrid>
    <w:tr w:rsidR="001E6B80">
      <w:trPr>
        <w:trHeight w:hRule="exact" w:val="115"/>
        <w:jc w:val="center"/>
      </w:trPr>
      <w:tc>
        <w:tcPr>
          <w:tcW w:w="4686" w:type="dxa"/>
          <w:shd w:val="clear" w:color="auto" w:fill="4472C4" w:themeFill="accent1"/>
          <w:tcMar>
            <w:top w:w="0" w:type="dxa"/>
            <w:bottom w:w="0" w:type="dxa"/>
          </w:tcMar>
        </w:tcPr>
        <w:p w:rsidR="001E6B80" w:rsidRDefault="001E6B80">
          <w:pPr>
            <w:pStyle w:val="En-tte"/>
            <w:rPr>
              <w:caps/>
              <w:sz w:val="18"/>
            </w:rPr>
          </w:pPr>
        </w:p>
      </w:tc>
      <w:tc>
        <w:tcPr>
          <w:tcW w:w="4674" w:type="dxa"/>
          <w:shd w:val="clear" w:color="auto" w:fill="4472C4" w:themeFill="accent1"/>
          <w:tcMar>
            <w:top w:w="0" w:type="dxa"/>
            <w:bottom w:w="0" w:type="dxa"/>
          </w:tcMar>
        </w:tcPr>
        <w:p w:rsidR="001E6B80" w:rsidRDefault="001E6B80">
          <w:pPr>
            <w:pStyle w:val="En-tte"/>
            <w:jc w:val="right"/>
            <w:rPr>
              <w:caps/>
              <w:sz w:val="18"/>
            </w:rPr>
          </w:pPr>
        </w:p>
      </w:tc>
    </w:tr>
    <w:tr w:rsidR="001E6B80">
      <w:trPr>
        <w:jc w:val="center"/>
      </w:trPr>
      <w:sdt>
        <w:sdtPr>
          <w:rPr>
            <w:rFonts w:ascii="Arial" w:hAnsi="Arial" w:cs="Arial"/>
            <w:color w:val="44546A" w:themeColor="text2"/>
            <w:sz w:val="16"/>
            <w:szCs w:val="16"/>
          </w:rPr>
          <w:alias w:val="Auteur"/>
          <w:tag w:val=""/>
          <w:id w:val="1534151868"/>
          <w:placeholder>
            <w:docPart w:val="30B6735D8C9148E5B5A133D545CDFC18"/>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1E6B80" w:rsidRDefault="001E6B80">
              <w:pPr>
                <w:pStyle w:val="Pieddepage"/>
                <w:rPr>
                  <w:caps/>
                  <w:color w:val="808080" w:themeColor="background1" w:themeShade="80"/>
                  <w:sz w:val="18"/>
                  <w:szCs w:val="18"/>
                </w:rPr>
              </w:pPr>
              <w:r w:rsidRPr="001E6B80">
                <w:rPr>
                  <w:rFonts w:ascii="Arial" w:hAnsi="Arial" w:cs="Arial"/>
                  <w:color w:val="44546A" w:themeColor="text2"/>
                  <w:sz w:val="16"/>
                  <w:szCs w:val="16"/>
                </w:rPr>
                <w:t>Politiques Sécurité</w:t>
              </w:r>
              <w:r>
                <w:rPr>
                  <w:rFonts w:ascii="Arial" w:hAnsi="Arial" w:cs="Arial"/>
                  <w:color w:val="44546A" w:themeColor="text2"/>
                  <w:sz w:val="16"/>
                  <w:szCs w:val="16"/>
                </w:rPr>
                <w:t xml:space="preserve"> </w:t>
              </w:r>
              <w:r w:rsidRPr="001E6B80">
                <w:rPr>
                  <w:rFonts w:ascii="Arial" w:hAnsi="Arial" w:cs="Arial"/>
                  <w:color w:val="44546A" w:themeColor="text2"/>
                  <w:sz w:val="16"/>
                  <w:szCs w:val="16"/>
                </w:rPr>
                <w:t xml:space="preserve">SMSI / NDOME </w:t>
              </w:r>
              <w:proofErr w:type="spellStart"/>
              <w:r w:rsidRPr="001E6B80">
                <w:rPr>
                  <w:rFonts w:ascii="Arial" w:hAnsi="Arial" w:cs="Arial"/>
                  <w:color w:val="44546A" w:themeColor="text2"/>
                  <w:sz w:val="16"/>
                  <w:szCs w:val="16"/>
                </w:rPr>
                <w:t>Ekobo</w:t>
              </w:r>
              <w:proofErr w:type="spellEnd"/>
              <w:r w:rsidRPr="001E6B80">
                <w:rPr>
                  <w:rFonts w:ascii="Arial" w:hAnsi="Arial" w:cs="Arial"/>
                  <w:color w:val="44546A" w:themeColor="text2"/>
                  <w:sz w:val="16"/>
                  <w:szCs w:val="16"/>
                </w:rPr>
                <w:t xml:space="preserve"> Desiree</w:t>
              </w:r>
              <w:r>
                <w:rPr>
                  <w:rFonts w:ascii="Arial" w:hAnsi="Arial" w:cs="Arial"/>
                  <w:color w:val="44546A" w:themeColor="text2"/>
                  <w:sz w:val="16"/>
                  <w:szCs w:val="16"/>
                </w:rPr>
                <w:t xml:space="preserve"> </w:t>
              </w:r>
              <w:r w:rsidRPr="001E6B80">
                <w:rPr>
                  <w:rFonts w:ascii="Arial" w:hAnsi="Arial" w:cs="Arial"/>
                  <w:color w:val="44546A" w:themeColor="text2"/>
                  <w:sz w:val="16"/>
                  <w:szCs w:val="16"/>
                </w:rPr>
                <w:t>Darre</w:t>
              </w:r>
              <w:r>
                <w:rPr>
                  <w:rFonts w:ascii="Arial" w:hAnsi="Arial" w:cs="Arial"/>
                  <w:color w:val="44546A" w:themeColor="text2"/>
                  <w:sz w:val="16"/>
                  <w:szCs w:val="16"/>
                </w:rPr>
                <w:t>n</w:t>
              </w:r>
            </w:p>
          </w:tc>
        </w:sdtContent>
      </w:sdt>
      <w:tc>
        <w:tcPr>
          <w:tcW w:w="4674" w:type="dxa"/>
          <w:shd w:val="clear" w:color="auto" w:fill="auto"/>
          <w:vAlign w:val="center"/>
        </w:tcPr>
        <w:p w:rsidR="001E6B80" w:rsidRDefault="001E6B80">
          <w:pPr>
            <w:pStyle w:val="Pieddepage"/>
            <w:jc w:val="right"/>
            <w:rPr>
              <w:caps/>
              <w:color w:val="808080" w:themeColor="background1" w:themeShade="80"/>
              <w:sz w:val="18"/>
              <w:szCs w:val="18"/>
            </w:rPr>
          </w:pPr>
        </w:p>
      </w:tc>
    </w:tr>
  </w:tbl>
  <w:p w:rsidR="001E6B80" w:rsidRDefault="001E6B8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3134" w:rsidRDefault="00D83134" w:rsidP="001E6B80">
      <w:pPr>
        <w:spacing w:after="0" w:line="240" w:lineRule="auto"/>
      </w:pPr>
      <w:r>
        <w:separator/>
      </w:r>
    </w:p>
  </w:footnote>
  <w:footnote w:type="continuationSeparator" w:id="0">
    <w:p w:rsidR="00D83134" w:rsidRDefault="00D83134" w:rsidP="001E6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6B80" w:rsidRPr="00A045EC" w:rsidRDefault="001E6B80" w:rsidP="001E6B80">
    <w:pPr>
      <w:pStyle w:val="En-tte"/>
      <w:rPr>
        <w:rFonts w:ascii="Times New Roman" w:hAnsi="Times New Roman" w:cs="Times New Roman"/>
        <w:i/>
        <w:color w:val="44546A" w:themeColor="text2"/>
        <w:sz w:val="18"/>
        <w:szCs w:val="18"/>
        <w:u w:val="single"/>
      </w:rPr>
    </w:pPr>
    <w:r w:rsidRPr="00A045EC">
      <w:rPr>
        <w:rFonts w:ascii="Times New Roman" w:hAnsi="Times New Roman" w:cs="Times New Roman"/>
        <w:i/>
        <w:caps/>
        <w:noProof/>
        <w:color w:val="44546A" w:themeColor="text2"/>
        <w:sz w:val="18"/>
        <w:szCs w:val="18"/>
        <w:u w:val="single"/>
      </w:rPr>
      <mc:AlternateContent>
        <mc:Choice Requires="wpg">
          <w:drawing>
            <wp:anchor distT="0" distB="0" distL="114300" distR="114300" simplePos="0" relativeHeight="251659264" behindDoc="0" locked="0" layoutInCell="1" allowOverlap="1" wp14:anchorId="17A0CFBB" wp14:editId="0F4E09B6">
              <wp:simplePos x="0" y="0"/>
              <wp:positionH relativeFrom="page">
                <wp:posOffset>6139180</wp:posOffset>
              </wp:positionH>
              <wp:positionV relativeFrom="page">
                <wp:align>top</wp:align>
              </wp:positionV>
              <wp:extent cx="1700784" cy="1024128"/>
              <wp:effectExtent l="0" t="0" r="0" b="24130"/>
              <wp:wrapNone/>
              <wp:docPr id="167" name="Groupe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e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Zone de texte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6B80" w:rsidRDefault="001E6B80" w:rsidP="001E6B80">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A0CFBB" id="Groupe 167" o:spid="_x0000_s1026" style="position:absolute;margin-left:483.4pt;margin-top:0;width:133.9pt;height:80.65pt;z-index:251659264;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">
              <v:group id="Groupe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1E6B80" w:rsidRDefault="001E6B80" w:rsidP="001E6B80">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v:textbox>
              </v:shape>
              <w10:wrap anchorx="page" anchory="page"/>
            </v:group>
          </w:pict>
        </mc:Fallback>
      </mc:AlternateContent>
    </w:r>
    <w:r w:rsidRPr="00A045EC">
      <w:rPr>
        <w:rFonts w:ascii="Times New Roman" w:hAnsi="Times New Roman" w:cs="Times New Roman"/>
        <w:i/>
        <w:color w:val="44546A" w:themeColor="text2"/>
        <w:sz w:val="18"/>
        <w:szCs w:val="18"/>
        <w:u w:val="single"/>
      </w:rPr>
      <w:t xml:space="preserve">SMSI ISO </w:t>
    </w:r>
    <w:proofErr w:type="gramStart"/>
    <w:r w:rsidRPr="00A045EC">
      <w:rPr>
        <w:rFonts w:ascii="Times New Roman" w:hAnsi="Times New Roman" w:cs="Times New Roman"/>
        <w:i/>
        <w:color w:val="44546A" w:themeColor="text2"/>
        <w:sz w:val="18"/>
        <w:szCs w:val="18"/>
        <w:u w:val="single"/>
      </w:rPr>
      <w:t>27001:</w:t>
    </w:r>
    <w:proofErr w:type="gramEnd"/>
    <w:r w:rsidRPr="00A045EC">
      <w:rPr>
        <w:rFonts w:ascii="Times New Roman" w:hAnsi="Times New Roman" w:cs="Times New Roman"/>
        <w:i/>
        <w:color w:val="44546A" w:themeColor="text2"/>
        <w:sz w:val="18"/>
        <w:szCs w:val="18"/>
        <w:u w:val="single"/>
      </w:rPr>
      <w:t>2022  |  CONFIDENTIEL</w:t>
    </w:r>
  </w:p>
  <w:p w:rsidR="001E6B80" w:rsidRDefault="001E6B8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33986"/>
    <w:multiLevelType w:val="hybridMultilevel"/>
    <w:tmpl w:val="0D1AED34"/>
    <w:lvl w:ilvl="0" w:tplc="764E0B04">
      <w:start w:val="1"/>
      <w:numFmt w:val="bullet"/>
      <w:lvlText w:val="•"/>
      <w:lvlJc w:val="left"/>
      <w:pPr>
        <w:ind w:left="540" w:hanging="360"/>
      </w:pPr>
    </w:lvl>
    <w:lvl w:ilvl="1" w:tplc="EE5E35BE">
      <w:numFmt w:val="decimal"/>
      <w:lvlText w:val=""/>
      <w:lvlJc w:val="left"/>
    </w:lvl>
    <w:lvl w:ilvl="2" w:tplc="20FAA340">
      <w:numFmt w:val="decimal"/>
      <w:lvlText w:val=""/>
      <w:lvlJc w:val="left"/>
    </w:lvl>
    <w:lvl w:ilvl="3" w:tplc="791EEC30">
      <w:numFmt w:val="decimal"/>
      <w:lvlText w:val=""/>
      <w:lvlJc w:val="left"/>
    </w:lvl>
    <w:lvl w:ilvl="4" w:tplc="A1F4915A">
      <w:numFmt w:val="decimal"/>
      <w:lvlText w:val=""/>
      <w:lvlJc w:val="left"/>
    </w:lvl>
    <w:lvl w:ilvl="5" w:tplc="D5B4FDA6">
      <w:numFmt w:val="decimal"/>
      <w:lvlText w:val=""/>
      <w:lvlJc w:val="left"/>
    </w:lvl>
    <w:lvl w:ilvl="6" w:tplc="77289ACC">
      <w:numFmt w:val="decimal"/>
      <w:lvlText w:val=""/>
      <w:lvlJc w:val="left"/>
    </w:lvl>
    <w:lvl w:ilvl="7" w:tplc="20B2A400">
      <w:numFmt w:val="decimal"/>
      <w:lvlText w:val=""/>
      <w:lvlJc w:val="left"/>
    </w:lvl>
    <w:lvl w:ilvl="8" w:tplc="2112FA8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80"/>
    <w:rsid w:val="00072B61"/>
    <w:rsid w:val="00102C7A"/>
    <w:rsid w:val="001E6B80"/>
    <w:rsid w:val="00281D49"/>
    <w:rsid w:val="00306E8C"/>
    <w:rsid w:val="00910E36"/>
    <w:rsid w:val="00D83134"/>
    <w:rsid w:val="00F95F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564AE7"/>
  <w15:chartTrackingRefBased/>
  <w15:docId w15:val="{61F29997-31D3-4D2A-8E54-D893A949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6B8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Tableausimple3">
    <w:name w:val="Plain Table 3"/>
    <w:basedOn w:val="TableauNormal"/>
    <w:uiPriority w:val="43"/>
    <w:rsid w:val="001E6B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tte">
    <w:name w:val="header"/>
    <w:basedOn w:val="Normal"/>
    <w:link w:val="En-tteCar"/>
    <w:uiPriority w:val="99"/>
    <w:unhideWhenUsed/>
    <w:rsid w:val="001E6B80"/>
    <w:pPr>
      <w:tabs>
        <w:tab w:val="center" w:pos="4536"/>
        <w:tab w:val="right" w:pos="9072"/>
      </w:tabs>
      <w:spacing w:after="0" w:line="240" w:lineRule="auto"/>
    </w:pPr>
  </w:style>
  <w:style w:type="character" w:customStyle="1" w:styleId="En-tteCar">
    <w:name w:val="En-tête Car"/>
    <w:basedOn w:val="Policepardfaut"/>
    <w:link w:val="En-tte"/>
    <w:uiPriority w:val="99"/>
    <w:rsid w:val="001E6B80"/>
  </w:style>
  <w:style w:type="paragraph" w:styleId="Pieddepage">
    <w:name w:val="footer"/>
    <w:basedOn w:val="Normal"/>
    <w:link w:val="PieddepageCar"/>
    <w:uiPriority w:val="99"/>
    <w:unhideWhenUsed/>
    <w:rsid w:val="001E6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6B80"/>
  </w:style>
  <w:style w:type="table" w:styleId="TableauGrille2-Accentuation1">
    <w:name w:val="Grid Table 2 Accent 1"/>
    <w:basedOn w:val="TableauNormal"/>
    <w:uiPriority w:val="47"/>
    <w:rsid w:val="001E6B8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simple1">
    <w:name w:val="Plain Table 1"/>
    <w:basedOn w:val="TableauNormal"/>
    <w:uiPriority w:val="41"/>
    <w:rsid w:val="001E6B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1">
    <w:name w:val="Grid Table 1 Light Accent 1"/>
    <w:basedOn w:val="TableauNormal"/>
    <w:uiPriority w:val="46"/>
    <w:rsid w:val="001E6B8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0B6735D8C9148E5B5A133D545CDFC18"/>
        <w:category>
          <w:name w:val="Général"/>
          <w:gallery w:val="placeholder"/>
        </w:category>
        <w:types>
          <w:type w:val="bbPlcHdr"/>
        </w:types>
        <w:behaviors>
          <w:behavior w:val="content"/>
        </w:behaviors>
        <w:guid w:val="{7593C862-B0EA-43F8-955F-CB1D4781A5F7}"/>
      </w:docPartPr>
      <w:docPartBody>
        <w:p w:rsidR="005152BF" w:rsidRDefault="00A70094" w:rsidP="00A70094">
          <w:pPr>
            <w:pStyle w:val="30B6735D8C9148E5B5A133D545CDFC18"/>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094"/>
    <w:rsid w:val="005152BF"/>
    <w:rsid w:val="00802CE7"/>
    <w:rsid w:val="00A70094"/>
    <w:rsid w:val="00E831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A70094"/>
    <w:rPr>
      <w:color w:val="808080"/>
    </w:rPr>
  </w:style>
  <w:style w:type="paragraph" w:customStyle="1" w:styleId="30B6735D8C9148E5B5A133D545CDFC18">
    <w:name w:val="30B6735D8C9148E5B5A133D545CDFC18"/>
    <w:rsid w:val="00A700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939</Words>
  <Characters>5169</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Politiques Sécurité SMSI / NDOME Ekobo Desiree Darren</dc:creator>
  <cp:keywords/>
  <dc:description/>
  <cp:lastModifiedBy>Darren Ndome</cp:lastModifiedBy>
  <cp:revision>4</cp:revision>
  <dcterms:created xsi:type="dcterms:W3CDTF">2026-06-18T12:38:00Z</dcterms:created>
  <dcterms:modified xsi:type="dcterms:W3CDTF">2026-10-08T19:23:00Z</dcterms:modified>
</cp:coreProperties>
</file>