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Darren(Zhu Xunran)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201918010408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2022/11/1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 selection of the topic of the paper has done a certain degree of understanding, on the basis of understanding the model essay selection.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Essay model selection is not expected to be simple, many articles are not particularly in line with the actual situation.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Find more sample essays that meet the requirements, study them, and have a clear framework for your project.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</w:t>
            </w:r>
            <w:bookmarkStart w:id="0" w:name="_GoBack"/>
            <w:r>
              <w:rPr>
                <w:rFonts w:ascii="Arial" w:hAnsi="Arial" w:cs="Arial"/>
              </w:rPr>
              <w:t>RE:</w:t>
            </w:r>
            <w:bookmarkEnd w:id="0"/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84621A"/>
    <w:rsid w:val="00D86296"/>
    <w:rsid w:val="00EB153F"/>
    <w:rsid w:val="602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24</TotalTime>
  <ScaleCrop>false</ScaleCrop>
  <LinksUpToDate>false</LinksUpToDate>
  <CharactersWithSpaces>390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2022-11-03T14:12:12Z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2052-11.1.0.12598</vt:lpwstr>
  </property>
  <property fmtid="{D5CDD505-2E9C-101B-9397-08002B2CF9AE}" pid="4" name="ICV">
    <vt:lpwstr>C5E87AC2302A4116B48EEF5B3B3E1316</vt:lpwstr>
  </property>
</Properties>
</file>