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Continue to write the final report following the progress of last week.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In the process of writing the report, I did not have a clear grasp of the key points, some problems were rather lengthy, and some parts were simply expounded. In addition, the number of words per chapter is not well controlled.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  <w:b w:val="0"/>
                <w:bCs w:val="0"/>
              </w:rPr>
            </w:pPr>
            <w:r>
              <w:rPr>
                <w:rFonts w:hint="eastAsia" w:ascii="Arial" w:hAnsi="Arial" w:cs="Arial"/>
                <w:b w:val="0"/>
                <w:bCs w:val="0"/>
              </w:rPr>
              <w:t>Consult teachers or classmates to understand clearly the importance and emphasis of each part in the report, and finish the final report more pertinently.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b w:val="0"/>
                <w:bCs w:val="0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  <w:b w:val="0"/>
                <w:bCs w:val="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166B5873"/>
    <w:rsid w:val="23290D18"/>
    <w:rsid w:val="2A1F27A5"/>
    <w:rsid w:val="2CCB2770"/>
    <w:rsid w:val="58801DE5"/>
    <w:rsid w:val="5D3E4E7C"/>
    <w:rsid w:val="5F942D12"/>
    <w:rsid w:val="634C3904"/>
    <w:rsid w:val="6D761CA9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625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2023-04-21T15:21:29Z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2B7AA6C90DCA429F8EF56ACC58A96FAD_13</vt:lpwstr>
  </property>
</Properties>
</file>