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250"/>
        <w:gridCol w:w="7035"/>
        <w:tblGridChange w:id="0">
          <w:tblGrid>
            <w:gridCol w:w="620"/>
            <w:gridCol w:w="2250"/>
            <w:gridCol w:w="703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Код 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ЧЕЛОВЕК И ОБЩЕСТВО</w:t>
            </w: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405029" cy="1405029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029" cy="14050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766888" cy="1766888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88" cy="1766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Природное и общественное в человеке. (Человек как результат биологической и социокультурной эволюции) + общество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A">
            <w:pPr>
              <w:ind w:left="0" w:firstLine="0"/>
              <w:rPr>
                <w:rFonts w:ascii="Montserrat" w:cs="Montserrat" w:eastAsia="Montserrat" w:hAnsi="Montserrat"/>
                <w:b w:val="1"/>
                <w:color w:val="674ea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674ea7"/>
                <w:sz w:val="21"/>
                <w:szCs w:val="21"/>
                <w:highlight w:val="white"/>
                <w:rtl w:val="0"/>
              </w:rPr>
              <w:t xml:space="preserve">1)  особенность биологической составляющей человека : использование предметов, данных природой</w:t>
            </w:r>
          </w:p>
          <w:p w:rsidR="00000000" w:rsidDel="00000000" w:rsidP="00000000" w:rsidRDefault="00000000" w:rsidRPr="00000000" w14:paraId="0000000B">
            <w:pPr>
              <w:ind w:left="0" w:firstLine="0"/>
              <w:rPr>
                <w:rFonts w:ascii="Montserrat" w:cs="Montserrat" w:eastAsia="Montserrat" w:hAnsi="Montserrat"/>
                <w:b w:val="1"/>
                <w:color w:val="674ea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674ea7"/>
                <w:sz w:val="21"/>
                <w:szCs w:val="21"/>
                <w:highlight w:val="white"/>
                <w:rtl w:val="0"/>
              </w:rPr>
              <w:t xml:space="preserve">2) Вадим Андреевич свободно владеет немецким языком  ( это не социальная природа)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Мировоззрение, его виды и формы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Виды знаний + познание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Понятие истины, её критерии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Мышление и деятельность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Потребности и интересы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Свобода и необходимость в человеческой деятельности. Свобода и ответственность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Системное строение общества: элементы и подсистемы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Основные институты общества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Понятие культуры. Формы и разновидности культуры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Наука. Основные особенности научного мышления. Естественные и социально-гуманитарные науки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Образование, его значение для личности и общества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Религия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Искусство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Мораль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Понятие общественного прогресса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Многовариантность общественного развития (типы обществ)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Угрозы XXI в. (глобальные проблемы)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d9ead3" w:val="clea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ЭКОНОМИКА</w:t>
            </w: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214438" cy="1214438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214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385888" cy="1385888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888" cy="1385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Экономика и экономическая наука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ind w:left="720" w:firstLine="0"/>
              <w:rPr>
                <w:rFonts w:ascii="Calibri" w:cs="Calibri" w:eastAsia="Calibri" w:hAnsi="Calibri"/>
                <w:color w:val="222222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0" w:firstLine="0"/>
              <w:rPr>
                <w:rFonts w:ascii="Calibri" w:cs="Calibri" w:eastAsia="Calibri" w:hAnsi="Calibri"/>
                <w:color w:val="222222"/>
                <w:sz w:val="22"/>
                <w:szCs w:val="2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Факторы производства и факторные доходы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Экономические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Рынок и рыночный механизм. Спрос и предложение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Постоянные и переменные затраты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Финансовые институты. Банковская система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spacing w:line="285" w:lineRule="auto"/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Основные источники финансирования бизнеса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Ценные бумаги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Рынок труда. Безработица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+++ конкуренция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spacing w:line="285" w:lineRule="auto"/>
              <w:rPr>
                <w:rFonts w:ascii="Calibri" w:cs="Calibri" w:eastAsia="Calibri" w:hAnsi="Calibri"/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Виды, причины и последствия инфляции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Экономический рост и развитие. Понятие ВВП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+Экономический цикл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A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Роль государства в экономике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Налоги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0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Государственный бюджет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3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Мировая экономика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Рациональное экономическое поведение потребителя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9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Предпринимательство, фирмы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2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cfe2f3" w:val="clear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СОЦИАЛЬНЫЕ ОТНОШЕНИЯ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457846" cy="1457846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846" cy="14578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624013" cy="162401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13" cy="1624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Социальная стратификация и мобильность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9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Социальные группы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C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Молодёжь как социальная группа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F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Этнические общности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2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Межнациональные отношения, этносоциальные конфликты, пути их разрешения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Конституционные принципы (основы) национальной политики в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Социальный конфликт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B">
            <w:pPr>
              <w:spacing w:line="285" w:lineRule="auto"/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Виды социальных норм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E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Социальный контроль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1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Семья и брак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4">
            <w:pPr>
              <w:spacing w:line="285" w:lineRule="auto"/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Отклоняющееся поведение и его типы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7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Социальная 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A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Социализация индивида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d9d2e9" w:val="clear"/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ПОЛИТИКА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685925" cy="1689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814513" cy="1814513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13" cy="1814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Понятие власти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4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Государство, его функции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Политическая система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Типология политических режимов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Демократия, её основные ценности и признаки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Гражданское общество и государство + правовое государство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4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Merge w:val="restart"/>
            <w:shd w:fill="d9d2e9" w:val="clear"/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2e9" w:val="clear"/>
          </w:tcPr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Политическая элита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+полит институты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Merge w:val="continue"/>
            <w:shd w:fill="d9d2e9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2e9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A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Политические партии и движения + идеологии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D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Средства массовой информации в политической системе + политическая культура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0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Избирательная кампания в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Политический процесс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Политическое участие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9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Политическое лидерство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C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Органы государственной власти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F">
            <w:pPr>
              <w:spacing w:line="285" w:lineRule="auto"/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Федеративное устройство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2">
            <w:pPr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gridSpan w:val="2"/>
            <w:shd w:fill="ead1dc" w:val="clear"/>
          </w:tcPr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ПРАВО</w:t>
            </w: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685925" cy="1689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090738" cy="2090738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38" cy="2090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Право в системе социальных норм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8">
            <w:pPr>
              <w:spacing w:line="285" w:lineRule="auto"/>
              <w:rPr>
                <w:rFonts w:ascii="Arial" w:cs="Arial" w:eastAsia="Arial" w:hAnsi="Arial"/>
                <w:color w:val="545454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 российского права. Законотворческий процесс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B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Понятие и виды юридической ответственности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E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Конституция Российской Федерации. Основы конституционного строя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1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Законодательство Российской Федерации о выборах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Субъекты гражданского права.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7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Организационно-правовые формы и правовой режим предпринимательской деятельности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A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Имущественные и неимущественные права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D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Порядок приёма на работу. Порядок заключения и расторжения трудового договора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0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Правовое регулирование отношений супругов. Порядок и условия заключения и расторжения брака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4">
            <w:pPr>
              <w:spacing w:line="285" w:lineRule="auto"/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Особенности административной юрисдикции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7">
            <w:pPr>
              <w:spacing w:line="285" w:lineRule="auto"/>
              <w:ind w:left="0" w:firstLine="0"/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Право на благоприятную окружающую среду и способы его защиты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Международное право (международная защита прав человека в условиях мирного и военного времени)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Споры, порядок их рассмотрения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0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Основные правила и принципы гражданского процесса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3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Особенности уголовного процесса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6">
            <w:pPr>
              <w:spacing w:line="285" w:lineRule="auto"/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Гражданство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9">
            <w:pPr>
              <w:spacing w:line="285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Воинская обязанность, альтернативная гражданская служба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C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Права и обязанности налогоплательщика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F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Правоохранительные органы. Судебная система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2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