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44B" w:rsidRDefault="0089744B"/>
    <w:tbl>
      <w:tblPr>
        <w:tblStyle w:val="ac"/>
        <w:tblW w:w="99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250"/>
        <w:gridCol w:w="7035"/>
      </w:tblGrid>
      <w:tr w:rsidR="0089744B">
        <w:trPr>
          <w:trHeight w:val="340"/>
        </w:trPr>
        <w:tc>
          <w:tcPr>
            <w:tcW w:w="620" w:type="dxa"/>
            <w:shd w:val="clear" w:color="auto" w:fill="EFEFEF"/>
            <w:vAlign w:val="center"/>
          </w:tcPr>
          <w:p w:rsidR="0089744B" w:rsidRDefault="004750D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Код темы</w:t>
            </w:r>
          </w:p>
        </w:tc>
        <w:tc>
          <w:tcPr>
            <w:tcW w:w="2250" w:type="dxa"/>
            <w:shd w:val="clear" w:color="auto" w:fill="EFEFEF"/>
            <w:vAlign w:val="center"/>
          </w:tcPr>
          <w:p w:rsidR="0089744B" w:rsidRDefault="004750D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Тема</w:t>
            </w:r>
          </w:p>
        </w:tc>
        <w:tc>
          <w:tcPr>
            <w:tcW w:w="7035" w:type="dxa"/>
            <w:shd w:val="clear" w:color="auto" w:fill="EFEFEF"/>
            <w:vAlign w:val="center"/>
          </w:tcPr>
          <w:p w:rsidR="0089744B" w:rsidRDefault="0089744B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89744B">
        <w:trPr>
          <w:trHeight w:val="360"/>
        </w:trPr>
        <w:tc>
          <w:tcPr>
            <w:tcW w:w="2870" w:type="dxa"/>
            <w:gridSpan w:val="2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ЧЕЛОВЕК И ОБЩЕСТВО</w:t>
            </w: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405029" cy="1405029"/>
                  <wp:effectExtent l="0" t="0" r="0" b="0"/>
                  <wp:docPr id="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766888" cy="1766888"/>
                  <wp:effectExtent l="0" t="0" r="0" b="0"/>
                  <wp:docPr id="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44B">
        <w:trPr>
          <w:trHeight w:val="213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Природное и общественное в человеке. (Человек как результат биологической и социокультурной эволюции) + общество</w:t>
            </w:r>
          </w:p>
        </w:tc>
        <w:tc>
          <w:tcPr>
            <w:tcW w:w="7035" w:type="dxa"/>
            <w:shd w:val="clear" w:color="auto" w:fill="FFFFFF"/>
          </w:tcPr>
          <w:p w:rsidR="0089744B" w:rsidRDefault="0074054A">
            <w:pPr>
              <w:rPr>
                <w:rFonts w:ascii="Calibri" w:eastAsia="Calibri" w:hAnsi="Calibri" w:cs="Calibri"/>
                <w:b/>
                <w:lang w:val="ru-RU"/>
              </w:rPr>
            </w:pPr>
            <w:r w:rsidRPr="0074054A">
              <w:rPr>
                <w:rFonts w:ascii="Calibri" w:eastAsia="Calibri" w:hAnsi="Calibri" w:cs="Calibri"/>
                <w:b/>
                <w:lang w:val="ru-RU"/>
              </w:rPr>
              <w:t>1.</w:t>
            </w:r>
            <w:r>
              <w:rPr>
                <w:rFonts w:ascii="Calibri" w:eastAsia="Calibri" w:hAnsi="Calibri" w:cs="Calibri"/>
                <w:b/>
                <w:lang w:val="ru-RU"/>
              </w:rPr>
              <w:t>Алина любит водить автомобиль – это качество имеет социальный характер.</w:t>
            </w:r>
          </w:p>
          <w:p w:rsidR="0074054A" w:rsidRDefault="0074054A">
            <w:pPr>
              <w:rPr>
                <w:rFonts w:ascii="Calibri" w:eastAsia="Calibri" w:hAnsi="Calibri" w:cs="Calibri"/>
                <w:b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>2.Способность оценивать себя и других является социальным качеством</w:t>
            </w:r>
          </w:p>
          <w:p w:rsidR="0074054A" w:rsidRPr="0074054A" w:rsidRDefault="0074054A">
            <w:pPr>
              <w:rPr>
                <w:rFonts w:ascii="Calibri" w:eastAsia="Calibri" w:hAnsi="Calibri" w:cs="Calibri"/>
                <w:b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>3.Иван добрый отзывчивый человек-это характеризует его как личность</w:t>
            </w: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Мировоззрение, его виды и формы</w:t>
            </w:r>
          </w:p>
        </w:tc>
        <w:tc>
          <w:tcPr>
            <w:tcW w:w="7035" w:type="dxa"/>
            <w:shd w:val="clear" w:color="auto" w:fill="FFFFFF"/>
          </w:tcPr>
          <w:p w:rsidR="0089744B" w:rsidRDefault="0074054A" w:rsidP="0074054A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1.Стихийное формирование – это обыденный тип мировоззрения </w:t>
            </w:r>
          </w:p>
          <w:p w:rsidR="0074054A" w:rsidRDefault="0074054A" w:rsidP="0074054A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2.Наличие системы догматов – это религиозный тип мировоззрения</w:t>
            </w:r>
          </w:p>
          <w:p w:rsidR="0074054A" w:rsidRPr="0074054A" w:rsidRDefault="0074054A" w:rsidP="0074054A">
            <w:pPr>
              <w:rPr>
                <w:rFonts w:ascii="Calibri" w:eastAsia="Calibri" w:hAnsi="Calibri" w:cs="Calibri"/>
                <w:lang w:val="ru-RU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знаний + познание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истины, её критерии</w:t>
            </w:r>
          </w:p>
        </w:tc>
        <w:tc>
          <w:tcPr>
            <w:tcW w:w="7035" w:type="dxa"/>
            <w:shd w:val="clear" w:color="auto" w:fill="FFFFFF"/>
          </w:tcPr>
          <w:p w:rsidR="0089744B" w:rsidRDefault="00FA6851" w:rsidP="00FA6851">
            <w:pPr>
              <w:rPr>
                <w:rFonts w:ascii="Calibri" w:eastAsia="Calibri" w:hAnsi="Calibri" w:cs="Calibri"/>
                <w:b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 xml:space="preserve">1.Истина связана с условиями места, </w:t>
            </w:r>
            <w:proofErr w:type="spellStart"/>
            <w:r>
              <w:rPr>
                <w:rFonts w:ascii="Calibri" w:eastAsia="Calibri" w:hAnsi="Calibri" w:cs="Calibri"/>
                <w:b/>
                <w:lang w:val="ru-RU"/>
              </w:rPr>
              <w:t>времеени</w:t>
            </w:r>
            <w:proofErr w:type="spellEnd"/>
            <w:r>
              <w:rPr>
                <w:rFonts w:ascii="Calibri" w:eastAsia="Calibri" w:hAnsi="Calibri" w:cs="Calibri"/>
                <w:b/>
                <w:lang w:val="ru-RU"/>
              </w:rPr>
              <w:t>, которые необходимо учитывать в процессе познания</w:t>
            </w:r>
          </w:p>
          <w:p w:rsidR="00FA6851" w:rsidRPr="00FA6851" w:rsidRDefault="00FA6851" w:rsidP="00FA6851">
            <w:pPr>
              <w:rPr>
                <w:rFonts w:ascii="Calibri" w:eastAsia="Calibri" w:hAnsi="Calibri" w:cs="Calibri"/>
                <w:b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>2.Практика является основным критерием истины</w:t>
            </w:r>
            <w:bookmarkStart w:id="0" w:name="_GoBack"/>
            <w:bookmarkEnd w:id="0"/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Мышление и деятельность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Потребности и интересы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Свобода и необходимость в человеческой деятельности. Свобода и ответственность</w:t>
            </w:r>
          </w:p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1.8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Системное строение общества: элементы и подсистемы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1.9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институты общества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культуры. Формы и разновидности культуры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Наука. Основные особенности научного мышления. Естественные и социально-гуманитарные науки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Образование, его значение для личности и общества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Религия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Искусство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Мораль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1.16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общественного прогресса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1.17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Многовариантность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общественного развития (типы обществ)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1.18</w:t>
            </w:r>
          </w:p>
        </w:tc>
        <w:tc>
          <w:tcPr>
            <w:tcW w:w="2250" w:type="dxa"/>
            <w:shd w:val="clear" w:color="auto" w:fill="FFF2C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Угрозы XXI в. (глобальные проблемы)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360"/>
        </w:trPr>
        <w:tc>
          <w:tcPr>
            <w:tcW w:w="2870" w:type="dxa"/>
            <w:gridSpan w:val="2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ЭКОНОМИКА</w:t>
            </w: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214438" cy="1214438"/>
                  <wp:effectExtent l="0" t="0" r="0" b="0"/>
                  <wp:docPr id="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EAD3"/>
          </w:tcPr>
          <w:p w:rsidR="0089744B" w:rsidRDefault="004750D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385888" cy="1385888"/>
                  <wp:effectExtent l="0" t="0" r="0" b="0"/>
                  <wp:docPr id="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Экономика и экономическая наука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ind w:left="720"/>
              <w:rPr>
                <w:rFonts w:ascii="Calibri" w:eastAsia="Calibri" w:hAnsi="Calibri" w:cs="Calibri"/>
                <w:color w:val="222222"/>
                <w:sz w:val="18"/>
                <w:szCs w:val="18"/>
              </w:rPr>
            </w:pPr>
            <w:bookmarkStart w:id="1" w:name="_heading=h.7b7yjd3x2w0k" w:colFirst="0" w:colLast="0"/>
            <w:bookmarkEnd w:id="1"/>
          </w:p>
          <w:p w:rsidR="0089744B" w:rsidRDefault="0089744B">
            <w:pPr>
              <w:rPr>
                <w:rFonts w:ascii="Calibri" w:eastAsia="Calibri" w:hAnsi="Calibri" w:cs="Calibri"/>
                <w:color w:val="222222"/>
              </w:rPr>
            </w:pPr>
            <w:bookmarkStart w:id="2" w:name="_heading=h.uax7jr21fpoe" w:colFirst="0" w:colLast="0"/>
            <w:bookmarkEnd w:id="2"/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Факторы производства и факторные доходы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Экономические системы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и рыночный механизм. Спрос и предложение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Постоянные и переменные затраты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Финансовые институты. Банковская система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источники финансирования бизнеса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2.8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Ценные бумаги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2.9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труда. Безработица</w:t>
            </w:r>
          </w:p>
          <w:p w:rsidR="0089744B" w:rsidRDefault="0089744B">
            <w:pPr>
              <w:rPr>
                <w:rFonts w:ascii="Calibri" w:eastAsia="Calibri" w:hAnsi="Calibri" w:cs="Calibri"/>
              </w:rPr>
            </w:pPr>
          </w:p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+++ конкуренция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2.10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Виды, причины и последствия инфляции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2.11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Экономический рост и развитие. Понятие ВВП</w:t>
            </w:r>
          </w:p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+Экономический цикл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2.12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Роль государства в экономике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2.13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Налоги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2.14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Государственный бюджет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2.15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Мировая экономика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2.16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Рациональное экономическое поведение потребителя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2.17</w:t>
            </w:r>
          </w:p>
        </w:tc>
        <w:tc>
          <w:tcPr>
            <w:tcW w:w="2250" w:type="dxa"/>
            <w:shd w:val="clear" w:color="auto" w:fill="D9EAD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Предпринимательство, фирмы</w:t>
            </w:r>
          </w:p>
          <w:p w:rsidR="0089744B" w:rsidRDefault="0089744B">
            <w:pPr>
              <w:rPr>
                <w:rFonts w:ascii="Calibri" w:eastAsia="Calibri" w:hAnsi="Calibri" w:cs="Calibri"/>
              </w:rPr>
            </w:pPr>
          </w:p>
          <w:p w:rsidR="0089744B" w:rsidRDefault="0089744B">
            <w:pPr>
              <w:rPr>
                <w:rFonts w:ascii="Calibri" w:eastAsia="Calibri" w:hAnsi="Calibri" w:cs="Calibri"/>
              </w:rPr>
            </w:pPr>
          </w:p>
          <w:p w:rsidR="0089744B" w:rsidRDefault="0089744B">
            <w:pPr>
              <w:rPr>
                <w:rFonts w:ascii="Calibri" w:eastAsia="Calibri" w:hAnsi="Calibri" w:cs="Calibri"/>
              </w:rPr>
            </w:pPr>
          </w:p>
          <w:p w:rsidR="0089744B" w:rsidRDefault="0089744B">
            <w:pPr>
              <w:rPr>
                <w:rFonts w:ascii="Calibri" w:eastAsia="Calibri" w:hAnsi="Calibri" w:cs="Calibri"/>
              </w:rPr>
            </w:pPr>
          </w:p>
          <w:p w:rsidR="0089744B" w:rsidRDefault="0089744B">
            <w:pPr>
              <w:rPr>
                <w:rFonts w:ascii="Calibri" w:eastAsia="Calibri" w:hAnsi="Calibri" w:cs="Calibri"/>
              </w:rPr>
            </w:pPr>
          </w:p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360"/>
        </w:trPr>
        <w:tc>
          <w:tcPr>
            <w:tcW w:w="2870" w:type="dxa"/>
            <w:gridSpan w:val="2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СОЦИАЛЬНЫЕ ОТНОШЕНИЯ</w:t>
            </w:r>
          </w:p>
          <w:p w:rsidR="0089744B" w:rsidRDefault="00475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457846" cy="1457846"/>
                  <wp:effectExtent l="0" t="0" r="0" b="0"/>
                  <wp:docPr id="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46" cy="14578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CFE2F3"/>
          </w:tcPr>
          <w:p w:rsidR="0089744B" w:rsidRDefault="004750D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624013" cy="1624013"/>
                  <wp:effectExtent l="0" t="0" r="0" b="0"/>
                  <wp:docPr id="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624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</w:t>
            </w:r>
          </w:p>
        </w:tc>
        <w:tc>
          <w:tcPr>
            <w:tcW w:w="225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стратификация и мобильность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3.2</w:t>
            </w:r>
          </w:p>
        </w:tc>
        <w:tc>
          <w:tcPr>
            <w:tcW w:w="225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Социальные группы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</w:t>
            </w:r>
          </w:p>
        </w:tc>
        <w:tc>
          <w:tcPr>
            <w:tcW w:w="225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Молодёжь как социальная группа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</w:t>
            </w:r>
          </w:p>
        </w:tc>
        <w:tc>
          <w:tcPr>
            <w:tcW w:w="225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Этнические общности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</w:t>
            </w:r>
          </w:p>
        </w:tc>
        <w:tc>
          <w:tcPr>
            <w:tcW w:w="225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Межнациональные отношения, </w:t>
            </w:r>
            <w:proofErr w:type="spellStart"/>
            <w:r>
              <w:rPr>
                <w:rFonts w:ascii="Calibri" w:eastAsia="Calibri" w:hAnsi="Calibri" w:cs="Calibri"/>
              </w:rPr>
              <w:t>этносоциальные</w:t>
            </w:r>
            <w:proofErr w:type="spellEnd"/>
            <w:r>
              <w:rPr>
                <w:rFonts w:ascii="Calibri" w:eastAsia="Calibri" w:hAnsi="Calibri" w:cs="Calibri"/>
              </w:rPr>
              <w:t xml:space="preserve"> конфликты, пути их разрешения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</w:t>
            </w:r>
          </w:p>
        </w:tc>
        <w:tc>
          <w:tcPr>
            <w:tcW w:w="225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Конституционные принципы (основы) национальной политики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3.7</w:t>
            </w:r>
          </w:p>
        </w:tc>
        <w:tc>
          <w:tcPr>
            <w:tcW w:w="225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конфликт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3.8</w:t>
            </w:r>
          </w:p>
        </w:tc>
        <w:tc>
          <w:tcPr>
            <w:tcW w:w="225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</w:t>
            </w:r>
          </w:p>
        </w:tc>
        <w:tc>
          <w:tcPr>
            <w:tcW w:w="225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контроль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225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Семья и брак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225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Отклоняющееся поведение и его типы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3.12</w:t>
            </w:r>
          </w:p>
        </w:tc>
        <w:tc>
          <w:tcPr>
            <w:tcW w:w="225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роль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3.13</w:t>
            </w:r>
          </w:p>
        </w:tc>
        <w:tc>
          <w:tcPr>
            <w:tcW w:w="2250" w:type="dxa"/>
            <w:shd w:val="clear" w:color="auto" w:fill="CFE2F3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Социализация индивида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360"/>
        </w:trPr>
        <w:tc>
          <w:tcPr>
            <w:tcW w:w="2870" w:type="dxa"/>
            <w:gridSpan w:val="2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ПОЛИТИКА</w:t>
            </w:r>
          </w:p>
          <w:p w:rsidR="0089744B" w:rsidRDefault="00475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D2E9"/>
          </w:tcPr>
          <w:p w:rsidR="0089744B" w:rsidRDefault="004750D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814513" cy="1814513"/>
                  <wp:effectExtent l="0" t="0" r="0" b="0"/>
                  <wp:docPr id="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1814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225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власти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225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Государство, его функции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4.3</w:t>
            </w:r>
          </w:p>
        </w:tc>
        <w:tc>
          <w:tcPr>
            <w:tcW w:w="225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система 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</w:t>
            </w:r>
          </w:p>
        </w:tc>
        <w:tc>
          <w:tcPr>
            <w:tcW w:w="225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Типология политических режимов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</w:t>
            </w:r>
          </w:p>
        </w:tc>
        <w:tc>
          <w:tcPr>
            <w:tcW w:w="225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Демократия, её основные ценности и признаки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4.6</w:t>
            </w:r>
          </w:p>
        </w:tc>
        <w:tc>
          <w:tcPr>
            <w:tcW w:w="225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Гражданское общество и государство + правовое государство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vMerge w:val="restart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4.7</w:t>
            </w:r>
          </w:p>
        </w:tc>
        <w:tc>
          <w:tcPr>
            <w:tcW w:w="2250" w:type="dxa"/>
            <w:vMerge w:val="restart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</w:t>
            </w:r>
            <w:proofErr w:type="spellStart"/>
            <w:r>
              <w:rPr>
                <w:rFonts w:ascii="Calibri" w:eastAsia="Calibri" w:hAnsi="Calibri" w:cs="Calibri"/>
              </w:rPr>
              <w:t>элита</w:t>
            </w:r>
            <w:r>
              <w:rPr>
                <w:rFonts w:ascii="Calibri" w:eastAsia="Calibri" w:hAnsi="Calibri" w:cs="Calibri"/>
                <w:color w:val="000000"/>
              </w:rPr>
              <w:t>+полит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институты 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vMerge/>
            <w:shd w:val="clear" w:color="auto" w:fill="D9D2E9"/>
          </w:tcPr>
          <w:p w:rsidR="0089744B" w:rsidRDefault="00897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250" w:type="dxa"/>
            <w:vMerge/>
            <w:shd w:val="clear" w:color="auto" w:fill="D9D2E9"/>
          </w:tcPr>
          <w:p w:rsidR="0089744B" w:rsidRDefault="00897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4.8</w:t>
            </w:r>
          </w:p>
        </w:tc>
        <w:tc>
          <w:tcPr>
            <w:tcW w:w="225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Политические партии и движения + идеологии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4.9</w:t>
            </w:r>
          </w:p>
        </w:tc>
        <w:tc>
          <w:tcPr>
            <w:tcW w:w="225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Средства массовой информации в политической системе + политическая культура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4.10</w:t>
            </w:r>
          </w:p>
        </w:tc>
        <w:tc>
          <w:tcPr>
            <w:tcW w:w="225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Избирательная кампания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4.11</w:t>
            </w:r>
          </w:p>
        </w:tc>
        <w:tc>
          <w:tcPr>
            <w:tcW w:w="225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Политический процесс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  <w:u w:val="single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4.12</w:t>
            </w:r>
          </w:p>
        </w:tc>
        <w:tc>
          <w:tcPr>
            <w:tcW w:w="225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участие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4.13</w:t>
            </w:r>
          </w:p>
        </w:tc>
        <w:tc>
          <w:tcPr>
            <w:tcW w:w="225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лидерство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4.14</w:t>
            </w:r>
          </w:p>
        </w:tc>
        <w:tc>
          <w:tcPr>
            <w:tcW w:w="225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Органы государственной власти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4.15</w:t>
            </w:r>
          </w:p>
        </w:tc>
        <w:tc>
          <w:tcPr>
            <w:tcW w:w="2250" w:type="dxa"/>
            <w:shd w:val="clear" w:color="auto" w:fill="D9D2E9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Федеративное устройство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89744B">
        <w:trPr>
          <w:trHeight w:val="1120"/>
        </w:trPr>
        <w:tc>
          <w:tcPr>
            <w:tcW w:w="2870" w:type="dxa"/>
            <w:gridSpan w:val="2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ПРАВО</w:t>
            </w: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EAD1DC"/>
          </w:tcPr>
          <w:p w:rsidR="0089744B" w:rsidRDefault="004750D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2090738" cy="2090738"/>
                  <wp:effectExtent l="0" t="0" r="0" b="0"/>
                  <wp:docPr id="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090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5.1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в системе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color w:val="545454"/>
                <w:highlight w:val="white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российского права. Законотворческий процесс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 виды юридической ответственности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5.4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Конституция Российской Федерации. Основы конституционного строя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5.5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Законодательство Российской Федерации о выборах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5.6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Субъекты гражданского права.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5.7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Организационно-правовые формы и правовой режим предпринимательской деятельности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5.8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Имущественные и неимущественные права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5.9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Порядок приёма на работу. Порядок заключения и расторжения трудового договора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Правовое регулирование отношений супруго</w:t>
            </w:r>
            <w:r>
              <w:rPr>
                <w:rFonts w:ascii="Calibri" w:eastAsia="Calibri" w:hAnsi="Calibri" w:cs="Calibri"/>
              </w:rPr>
              <w:t>в. Порядок и условия заключения и расторжения брака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5.11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административной юрисдикции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color w:val="222222"/>
                <w:sz w:val="20"/>
                <w:szCs w:val="20"/>
                <w:highlight w:val="white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5.12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на благоприятную окружающую среду и способы его защиты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5.13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Международное право (международная защита прав человека в условиях мирного и военного времени)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5.14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Споры, порядок их рассмотрения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5.15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правила и принципы гражданского процесса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5.16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уголовного процесса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5.17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5.18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Воинская обязанность, альтернативная гражданская служба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5.19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Права и обязанности налогоплательщика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rPr>
                <w:rFonts w:ascii="Calibri" w:eastAsia="Calibri" w:hAnsi="Calibri" w:cs="Calibri"/>
              </w:rPr>
            </w:pPr>
          </w:p>
        </w:tc>
      </w:tr>
      <w:tr w:rsidR="0089744B">
        <w:trPr>
          <w:trHeight w:val="1120"/>
        </w:trPr>
        <w:tc>
          <w:tcPr>
            <w:tcW w:w="62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5.20</w:t>
            </w:r>
          </w:p>
        </w:tc>
        <w:tc>
          <w:tcPr>
            <w:tcW w:w="2250" w:type="dxa"/>
            <w:shd w:val="clear" w:color="auto" w:fill="EAD1DC"/>
          </w:tcPr>
          <w:p w:rsidR="0089744B" w:rsidRDefault="00475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Правоохранительные органы. Судебная система</w:t>
            </w:r>
          </w:p>
        </w:tc>
        <w:tc>
          <w:tcPr>
            <w:tcW w:w="7035" w:type="dxa"/>
            <w:shd w:val="clear" w:color="auto" w:fill="FFFFFF"/>
          </w:tcPr>
          <w:p w:rsidR="0089744B" w:rsidRDefault="0089744B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</w:tbl>
    <w:p w:rsidR="0089744B" w:rsidRDefault="0089744B"/>
    <w:sectPr w:rsidR="008974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668"/>
    <w:multiLevelType w:val="hybridMultilevel"/>
    <w:tmpl w:val="CEE24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D2EA1"/>
    <w:multiLevelType w:val="hybridMultilevel"/>
    <w:tmpl w:val="2332A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C2573"/>
    <w:multiLevelType w:val="hybridMultilevel"/>
    <w:tmpl w:val="C04A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4B"/>
    <w:rsid w:val="00060EDF"/>
    <w:rsid w:val="004750D7"/>
    <w:rsid w:val="0074054A"/>
    <w:rsid w:val="0089744B"/>
    <w:rsid w:val="00FA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5CB859-C189-4828-82AD-6E9F5760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6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6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6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6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6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6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6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6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74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R4eNApp+sjMd+6E/rY+Qus/bw==">AMUW2mUB40RMYpxNnJf4BWCYLLvp+LA42Spewcdt7k5NIiDUN05qaSmhahLblKMAyZWMgl+s6Laxh/8W8MzQCeL+qVKvVr9rNuaUn2OFoJu7oNbRf+OQW+bHlR0tQMF3rh1JBHKU65gSJdfvqgas+SHk1YNS+RphRA==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user</cp:lastModifiedBy>
  <cp:revision>2</cp:revision>
  <dcterms:created xsi:type="dcterms:W3CDTF">2022-05-02T15:59:00Z</dcterms:created>
  <dcterms:modified xsi:type="dcterms:W3CDTF">2022-05-02T15:59:00Z</dcterms:modified>
</cp:coreProperties>
</file>