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TUGAS PENELITIAN PEMERINTAH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Research, Innovation, and Sustainability (RIS) Universitas Multimedia Nusantara dengan ini menugaskan: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untuk melaksanakan penelitian yang terkait dengan program pemerintah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Tahun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{{researchYear}}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Jangka Waktu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{{researchDuration}}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Lokasi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{{researchLocation}}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Program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{{programName}}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Skema/Program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{{researchScheme}}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Tautan Program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{{programUrl}}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Peran dalam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{{researchRole}}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Tim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{{researchTeam}}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Ruang lingkup penugasan mencakup pelaksanaan kegiatan sesuai rencana, koordinasi dengan pihak terkait apabila diperlukan, pemeliharaan dokumentasi kegiatan, serta penyampaian informasi atau laporan pelaksanaan sesuai kebutuhan administrasi kegiatan.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surat tugas ini dibuat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