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du wp14">
  <w:body>
    <w:p w:rsidRPr="00BE3237" w:rsidR="00BE3237" w:rsidP="00BA21BB" w:rsidRDefault="7B4BA388" w14:paraId="2535ADAB" w14:textId="77777777">
      <w:pPr>
        <w:jc w:val="both"/>
        <w:rPr>
          <w:rFonts w:ascii="Century Gothic" w:hAnsi="Century Gothic"/>
        </w:rPr>
      </w:pPr>
      <w:r w:rsidRPr="00BE3237">
        <w:rPr>
          <w:rFonts w:ascii="Century Gothic" w:hAnsi="Century Gothic"/>
          <w:noProof/>
        </w:rPr>
        <w:drawing>
          <wp:inline distT="0" distB="0" distL="0" distR="0" wp14:anchorId="647AD919" wp14:editId="65E161A0">
            <wp:extent cx="5996940" cy="590550"/>
            <wp:effectExtent l="0" t="0" r="3810" b="0"/>
            <wp:docPr id="684732911" name="Picture 6847329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4732911"/>
                    <pic:cNvPicPr/>
                  </pic:nvPicPr>
                  <pic:blipFill>
                    <a:blip r:embed="rId10">
                      <a:extLst>
                        <a:ext uri="{28A0092B-C50C-407E-A947-70E740481C1C}">
                          <a14:useLocalDpi xmlns:a14="http://schemas.microsoft.com/office/drawing/2010/main" val="0"/>
                        </a:ext>
                      </a:extLst>
                    </a:blip>
                    <a:stretch>
                      <a:fillRect/>
                    </a:stretch>
                  </pic:blipFill>
                  <pic:spPr>
                    <a:xfrm>
                      <a:off x="0" y="0"/>
                      <a:ext cx="5996940" cy="590550"/>
                    </a:xfrm>
                    <a:prstGeom prst="rect">
                      <a:avLst/>
                    </a:prstGeom>
                  </pic:spPr>
                </pic:pic>
              </a:graphicData>
            </a:graphic>
          </wp:inline>
        </w:drawing>
      </w:r>
    </w:p>
    <w:p w:rsidRPr="00BE3237" w:rsidR="7B4BA388" w:rsidP="00BA21BB" w:rsidRDefault="00BE3237" w14:paraId="2A040499" w14:textId="6036DAA2">
      <w:pPr>
        <w:jc w:val="both"/>
        <w:rPr>
          <w:rFonts w:ascii="Century Gothic" w:hAnsi="Century Gothic"/>
          <w:color w:val="0070C0"/>
        </w:rPr>
      </w:pPr>
      <w:r w:rsidRPr="56F00AE7">
        <w:rPr>
          <w:rFonts w:ascii="Century Gothic" w:hAnsi="Century Gothic"/>
          <w:b/>
          <w:bCs/>
          <w:sz w:val="28"/>
          <w:szCs w:val="28"/>
        </w:rPr>
        <w:t xml:space="preserve">Finding Name: </w:t>
      </w:r>
      <w:r w:rsidR="00D33633">
        <w:rPr>
          <w:rFonts w:ascii="Century Gothic" w:hAnsi="Century Gothic"/>
          <w:color w:val="0070C0"/>
        </w:rPr>
        <w:t>HTTP Request Smuggling</w:t>
      </w:r>
    </w:p>
    <w:tbl>
      <w:tblPr>
        <w:tblStyle w:val="TableGrid"/>
        <w:tblW w:w="9348" w:type="dxa"/>
        <w:tblBorders>
          <w:top w:val="single" w:color="auto" w:sz="6" w:space="0"/>
          <w:left w:val="single" w:color="auto" w:sz="6" w:space="0"/>
          <w:bottom w:val="single" w:color="auto" w:sz="6" w:space="0"/>
          <w:right w:val="single" w:color="auto" w:sz="6" w:space="0"/>
        </w:tblBorders>
        <w:tblLayout w:type="fixed"/>
        <w:tblLook w:val="06A0" w:firstRow="1" w:lastRow="0" w:firstColumn="1" w:lastColumn="0" w:noHBand="1" w:noVBand="1"/>
      </w:tblPr>
      <w:tblGrid>
        <w:gridCol w:w="1693"/>
        <w:gridCol w:w="1037"/>
        <w:gridCol w:w="1440"/>
        <w:gridCol w:w="1095"/>
        <w:gridCol w:w="1995"/>
        <w:gridCol w:w="2088"/>
      </w:tblGrid>
      <w:tr w:rsidRPr="00BE3237" w:rsidR="4EFA2131" w:rsidTr="778B6C7E" w14:paraId="259987A1" w14:textId="77777777">
        <w:trPr>
          <w:trHeight w:val="300"/>
        </w:trPr>
        <w:tc>
          <w:tcPr>
            <w:tcW w:w="1693" w:type="dxa"/>
            <w:tcMar>
              <w:left w:w="105" w:type="dxa"/>
              <w:right w:w="105" w:type="dxa"/>
            </w:tcMar>
          </w:tcPr>
          <w:p w:rsidRPr="00BE3237" w:rsidR="4EFA2131" w:rsidP="00E751B5" w:rsidRDefault="4EFA2131" w14:paraId="5168774B" w14:textId="5D10EF16">
            <w:pPr>
              <w:spacing w:line="259" w:lineRule="auto"/>
              <w:jc w:val="center"/>
              <w:rPr>
                <w:rFonts w:ascii="Century Gothic" w:hAnsi="Century Gothic" w:eastAsia="Calibri Light" w:cs="Calibri Light"/>
                <w:color w:val="000000" w:themeColor="text1"/>
              </w:rPr>
            </w:pPr>
            <w:r w:rsidRPr="00BE3237">
              <w:rPr>
                <w:rFonts w:ascii="Century Gothic" w:hAnsi="Century Gothic" w:eastAsia="Calibri Light" w:cs="Calibri Light"/>
                <w:b/>
                <w:bCs/>
                <w:color w:val="000000" w:themeColor="text1"/>
              </w:rPr>
              <w:t>Name</w:t>
            </w:r>
          </w:p>
        </w:tc>
        <w:tc>
          <w:tcPr>
            <w:tcW w:w="1037" w:type="dxa"/>
            <w:tcMar>
              <w:left w:w="105" w:type="dxa"/>
              <w:right w:w="105" w:type="dxa"/>
            </w:tcMar>
          </w:tcPr>
          <w:p w:rsidRPr="00BE3237" w:rsidR="4EFA2131" w:rsidP="00E751B5" w:rsidRDefault="4EFA2131" w14:paraId="2A9E3D40" w14:textId="0FF00506">
            <w:pPr>
              <w:spacing w:line="259" w:lineRule="auto"/>
              <w:jc w:val="center"/>
              <w:rPr>
                <w:rFonts w:ascii="Century Gothic" w:hAnsi="Century Gothic" w:eastAsia="Calibri Light" w:cs="Calibri Light"/>
                <w:color w:val="000000" w:themeColor="text1"/>
              </w:rPr>
            </w:pPr>
            <w:r w:rsidRPr="00BE3237">
              <w:rPr>
                <w:rFonts w:ascii="Century Gothic" w:hAnsi="Century Gothic" w:eastAsia="Calibri Light" w:cs="Calibri Light"/>
                <w:b/>
                <w:bCs/>
                <w:color w:val="000000" w:themeColor="text1"/>
              </w:rPr>
              <w:t>Team</w:t>
            </w:r>
          </w:p>
        </w:tc>
        <w:tc>
          <w:tcPr>
            <w:tcW w:w="1440" w:type="dxa"/>
            <w:tcMar>
              <w:left w:w="105" w:type="dxa"/>
              <w:right w:w="105" w:type="dxa"/>
            </w:tcMar>
          </w:tcPr>
          <w:p w:rsidRPr="00BE3237" w:rsidR="4EFA2131" w:rsidP="00E751B5" w:rsidRDefault="4EFA2131" w14:paraId="13CFDC13" w14:textId="6CDE76B1">
            <w:pPr>
              <w:spacing w:line="259" w:lineRule="auto"/>
              <w:jc w:val="center"/>
              <w:rPr>
                <w:rFonts w:ascii="Century Gothic" w:hAnsi="Century Gothic" w:eastAsia="Calibri Light" w:cs="Calibri Light"/>
                <w:color w:val="000000" w:themeColor="text1"/>
              </w:rPr>
            </w:pPr>
            <w:r w:rsidRPr="00BE3237">
              <w:rPr>
                <w:rFonts w:ascii="Century Gothic" w:hAnsi="Century Gothic" w:eastAsia="Calibri Light" w:cs="Calibri Light"/>
                <w:b/>
                <w:bCs/>
                <w:color w:val="000000" w:themeColor="text1"/>
              </w:rPr>
              <w:t>Role</w:t>
            </w:r>
          </w:p>
        </w:tc>
        <w:tc>
          <w:tcPr>
            <w:tcW w:w="1095" w:type="dxa"/>
            <w:tcMar>
              <w:left w:w="105" w:type="dxa"/>
              <w:right w:w="105" w:type="dxa"/>
            </w:tcMar>
          </w:tcPr>
          <w:p w:rsidRPr="00BE3237" w:rsidR="4EFA2131" w:rsidP="00E751B5" w:rsidRDefault="4EFA2131" w14:paraId="0AD163FF" w14:textId="3766B6C2">
            <w:pPr>
              <w:spacing w:line="259" w:lineRule="auto"/>
              <w:jc w:val="center"/>
              <w:rPr>
                <w:rFonts w:ascii="Century Gothic" w:hAnsi="Century Gothic" w:eastAsia="Calibri Light" w:cs="Calibri Light"/>
                <w:color w:val="000000" w:themeColor="text1"/>
              </w:rPr>
            </w:pPr>
            <w:r w:rsidRPr="00BE3237">
              <w:rPr>
                <w:rFonts w:ascii="Century Gothic" w:hAnsi="Century Gothic" w:eastAsia="Calibri Light" w:cs="Calibri Light"/>
                <w:b/>
                <w:bCs/>
                <w:color w:val="000000" w:themeColor="text1"/>
              </w:rPr>
              <w:t>Project</w:t>
            </w:r>
          </w:p>
        </w:tc>
        <w:tc>
          <w:tcPr>
            <w:tcW w:w="1995" w:type="dxa"/>
            <w:tcMar>
              <w:left w:w="105" w:type="dxa"/>
              <w:right w:w="105" w:type="dxa"/>
            </w:tcMar>
          </w:tcPr>
          <w:p w:rsidRPr="00BE3237" w:rsidR="4EFA2131" w:rsidP="00E751B5" w:rsidRDefault="4EFA2131" w14:paraId="11A739B0" w14:textId="23670DE1">
            <w:pPr>
              <w:spacing w:line="259" w:lineRule="auto"/>
              <w:jc w:val="center"/>
              <w:rPr>
                <w:rFonts w:ascii="Century Gothic" w:hAnsi="Century Gothic" w:eastAsia="Calibri Light" w:cs="Calibri Light"/>
                <w:color w:val="000000" w:themeColor="text1"/>
              </w:rPr>
            </w:pPr>
            <w:r w:rsidRPr="00BE3237">
              <w:rPr>
                <w:rFonts w:ascii="Century Gothic" w:hAnsi="Century Gothic" w:eastAsia="Calibri Light" w:cs="Calibri Light"/>
                <w:b/>
                <w:bCs/>
                <w:color w:val="000000" w:themeColor="text1"/>
              </w:rPr>
              <w:t>Quality Assurance</w:t>
            </w:r>
          </w:p>
        </w:tc>
        <w:tc>
          <w:tcPr>
            <w:tcW w:w="2088" w:type="dxa"/>
            <w:tcMar>
              <w:left w:w="105" w:type="dxa"/>
              <w:right w:w="105" w:type="dxa"/>
            </w:tcMar>
          </w:tcPr>
          <w:p w:rsidRPr="00BE3237" w:rsidR="4EFA2131" w:rsidP="00E751B5" w:rsidRDefault="4EFA2131" w14:paraId="7B188F1C" w14:textId="529160C4">
            <w:pPr>
              <w:spacing w:line="259" w:lineRule="auto"/>
              <w:jc w:val="center"/>
              <w:rPr>
                <w:rFonts w:ascii="Century Gothic" w:hAnsi="Century Gothic" w:eastAsia="Calibri Light" w:cs="Calibri Light"/>
                <w:color w:val="000000" w:themeColor="text1"/>
              </w:rPr>
            </w:pPr>
            <w:r w:rsidRPr="00BE3237">
              <w:rPr>
                <w:rFonts w:ascii="Century Gothic" w:hAnsi="Century Gothic" w:eastAsia="Calibri Light" w:cs="Calibri Light"/>
                <w:b/>
                <w:bCs/>
                <w:color w:val="000000" w:themeColor="text1"/>
              </w:rPr>
              <w:t>Is this a re-tested Finding?</w:t>
            </w:r>
          </w:p>
        </w:tc>
      </w:tr>
      <w:tr w:rsidRPr="00BE3237" w:rsidR="4EFA2131" w:rsidTr="778B6C7E" w14:paraId="2D4018AC" w14:textId="77777777">
        <w:trPr>
          <w:trHeight w:val="300"/>
        </w:trPr>
        <w:tc>
          <w:tcPr>
            <w:tcW w:w="1693" w:type="dxa"/>
            <w:tcMar>
              <w:left w:w="105" w:type="dxa"/>
              <w:right w:w="105" w:type="dxa"/>
            </w:tcMar>
          </w:tcPr>
          <w:p w:rsidRPr="00533EA6" w:rsidR="4EFA2131" w:rsidP="00E751B5" w:rsidRDefault="00650C75" w14:paraId="7A0AE70A" w14:textId="649F6144">
            <w:pPr>
              <w:spacing w:line="259" w:lineRule="auto"/>
              <w:jc w:val="center"/>
              <w:rPr>
                <w:rFonts w:ascii="Century Gothic" w:hAnsi="Century Gothic" w:eastAsia="Segoe UI" w:cs="Segoe UI"/>
                <w:color w:val="0070C0"/>
                <w:sz w:val="18"/>
                <w:szCs w:val="18"/>
              </w:rPr>
            </w:pPr>
            <w:r>
              <w:rPr>
                <w:rFonts w:ascii="Century Gothic" w:hAnsi="Century Gothic" w:eastAsia="Segoe UI" w:cs="Segoe UI"/>
                <w:color w:val="0070C0"/>
                <w:sz w:val="18"/>
                <w:szCs w:val="18"/>
              </w:rPr>
              <w:t>Gaurish Bhatia</w:t>
            </w:r>
          </w:p>
        </w:tc>
        <w:tc>
          <w:tcPr>
            <w:tcW w:w="1037" w:type="dxa"/>
            <w:tcMar>
              <w:left w:w="105" w:type="dxa"/>
              <w:right w:w="105" w:type="dxa"/>
            </w:tcMar>
          </w:tcPr>
          <w:p w:rsidRPr="00533EA6" w:rsidR="4EFA2131" w:rsidP="00E751B5" w:rsidRDefault="145FBBD9" w14:paraId="5D321C9C" w14:textId="23A14842">
            <w:pPr>
              <w:spacing w:line="259" w:lineRule="auto"/>
              <w:jc w:val="center"/>
              <w:rPr>
                <w:rFonts w:ascii="Century Gothic" w:hAnsi="Century Gothic" w:eastAsia="Segoe UI" w:cs="Segoe UI"/>
                <w:color w:val="0070C0"/>
                <w:sz w:val="18"/>
                <w:szCs w:val="18"/>
              </w:rPr>
            </w:pPr>
            <w:r w:rsidRPr="778B6C7E">
              <w:rPr>
                <w:rFonts w:ascii="Century Gothic" w:hAnsi="Century Gothic" w:eastAsia="Segoe UI" w:cs="Segoe UI"/>
                <w:color w:val="0070C0"/>
                <w:sz w:val="18"/>
                <w:szCs w:val="18"/>
              </w:rPr>
              <w:t>SCR</w:t>
            </w:r>
          </w:p>
        </w:tc>
        <w:tc>
          <w:tcPr>
            <w:tcW w:w="1440" w:type="dxa"/>
            <w:tcMar>
              <w:left w:w="105" w:type="dxa"/>
              <w:right w:w="105" w:type="dxa"/>
            </w:tcMar>
          </w:tcPr>
          <w:p w:rsidRPr="00533EA6" w:rsidR="4EFA2131" w:rsidP="00E751B5" w:rsidRDefault="00650C75" w14:paraId="604D3771" w14:textId="1F751F96">
            <w:pPr>
              <w:spacing w:line="259" w:lineRule="auto"/>
              <w:jc w:val="center"/>
              <w:rPr>
                <w:rFonts w:ascii="Century Gothic" w:hAnsi="Century Gothic" w:eastAsia="Century Gothic" w:cs="Century Gothic"/>
                <w:color w:val="0070C0"/>
                <w:sz w:val="18"/>
                <w:szCs w:val="18"/>
              </w:rPr>
            </w:pPr>
            <w:r>
              <w:rPr>
                <w:rFonts w:ascii="Century Gothic" w:hAnsi="Century Gothic" w:eastAsia="Century Gothic" w:cs="Century Gothic"/>
                <w:color w:val="0070C0"/>
                <w:sz w:val="18"/>
                <w:szCs w:val="18"/>
              </w:rPr>
              <w:t>SCR team member</w:t>
            </w:r>
          </w:p>
          <w:p w:rsidRPr="00533EA6" w:rsidR="4EFA2131" w:rsidP="00E751B5" w:rsidRDefault="4EFA2131" w14:paraId="548E61B0" w14:textId="70120EFC">
            <w:pPr>
              <w:spacing w:line="259" w:lineRule="auto"/>
              <w:jc w:val="center"/>
              <w:rPr>
                <w:rFonts w:ascii="Century Gothic" w:hAnsi="Century Gothic" w:eastAsia="Segoe UI" w:cs="Segoe UI"/>
                <w:color w:val="0070C0"/>
                <w:sz w:val="18"/>
                <w:szCs w:val="18"/>
              </w:rPr>
            </w:pPr>
          </w:p>
        </w:tc>
        <w:tc>
          <w:tcPr>
            <w:tcW w:w="1095" w:type="dxa"/>
            <w:tcMar>
              <w:left w:w="105" w:type="dxa"/>
              <w:right w:w="105" w:type="dxa"/>
            </w:tcMar>
          </w:tcPr>
          <w:p w:rsidRPr="00533EA6" w:rsidR="4EFA2131" w:rsidP="00E751B5" w:rsidRDefault="00BE3237" w14:paraId="06B080F4" w14:textId="6848CBE6">
            <w:pPr>
              <w:spacing w:line="259" w:lineRule="auto"/>
              <w:jc w:val="center"/>
              <w:rPr>
                <w:rFonts w:ascii="Century Gothic" w:hAnsi="Century Gothic" w:eastAsia="Segoe UI" w:cs="Segoe UI"/>
                <w:color w:val="0070C0"/>
                <w:sz w:val="18"/>
                <w:szCs w:val="18"/>
              </w:rPr>
            </w:pPr>
            <w:r w:rsidRPr="00533EA6">
              <w:rPr>
                <w:rFonts w:ascii="Century Gothic" w:hAnsi="Century Gothic" w:eastAsia="Segoe UI" w:cs="Segoe UI"/>
                <w:color w:val="0070C0"/>
                <w:sz w:val="18"/>
                <w:szCs w:val="18"/>
              </w:rPr>
              <w:t>Ontrack</w:t>
            </w:r>
          </w:p>
        </w:tc>
        <w:tc>
          <w:tcPr>
            <w:tcW w:w="1995" w:type="dxa"/>
            <w:tcMar>
              <w:left w:w="105" w:type="dxa"/>
              <w:right w:w="105" w:type="dxa"/>
            </w:tcMar>
          </w:tcPr>
          <w:p w:rsidRPr="00533EA6" w:rsidR="4EFA2131" w:rsidP="00E751B5" w:rsidRDefault="001E3EE6" w14:paraId="05A11C1B" w14:textId="522468D9">
            <w:pPr>
              <w:spacing w:line="259" w:lineRule="auto"/>
              <w:jc w:val="center"/>
              <w:rPr>
                <w:rFonts w:ascii="Century Gothic" w:hAnsi="Century Gothic" w:eastAsia="Segoe UI" w:cs="Segoe UI"/>
                <w:color w:val="0070C0"/>
                <w:sz w:val="18"/>
                <w:szCs w:val="18"/>
              </w:rPr>
            </w:pPr>
            <w:r>
              <w:rPr>
                <w:rFonts w:ascii="Century Gothic" w:hAnsi="Century Gothic" w:eastAsia="Segoe UI" w:cs="Segoe UI"/>
                <w:color w:val="0070C0"/>
                <w:sz w:val="18"/>
                <w:szCs w:val="18"/>
              </w:rPr>
              <w:t xml:space="preserve">Payas Paul and </w:t>
            </w:r>
            <w:proofErr w:type="spellStart"/>
            <w:r>
              <w:rPr>
                <w:rFonts w:ascii="Century Gothic" w:hAnsi="Century Gothic" w:eastAsia="Segoe UI" w:cs="Segoe UI"/>
                <w:color w:val="0070C0"/>
                <w:sz w:val="18"/>
                <w:szCs w:val="18"/>
              </w:rPr>
              <w:t>Jaspriya</w:t>
            </w:r>
            <w:proofErr w:type="spellEnd"/>
            <w:r>
              <w:rPr>
                <w:rFonts w:ascii="Century Gothic" w:hAnsi="Century Gothic" w:eastAsia="Segoe UI" w:cs="Segoe UI"/>
                <w:color w:val="0070C0"/>
                <w:sz w:val="18"/>
                <w:szCs w:val="18"/>
              </w:rPr>
              <w:t xml:space="preserve"> Kaur</w:t>
            </w:r>
          </w:p>
        </w:tc>
        <w:tc>
          <w:tcPr>
            <w:tcW w:w="2088" w:type="dxa"/>
            <w:tcMar>
              <w:left w:w="105" w:type="dxa"/>
              <w:right w:w="105" w:type="dxa"/>
            </w:tcMar>
          </w:tcPr>
          <w:p w:rsidRPr="00BE3237" w:rsidR="4EFA2131" w:rsidP="00E751B5" w:rsidRDefault="001E3EE6" w14:paraId="09BF272D" w14:textId="2E15E49B">
            <w:pPr>
              <w:spacing w:line="259" w:lineRule="auto"/>
              <w:jc w:val="center"/>
              <w:rPr>
                <w:rFonts w:ascii="Century Gothic" w:hAnsi="Century Gothic" w:eastAsia="Segoe UI" w:cs="Segoe UI"/>
                <w:color w:val="000000" w:themeColor="text1"/>
                <w:sz w:val="18"/>
                <w:szCs w:val="18"/>
              </w:rPr>
            </w:pPr>
            <w:r>
              <w:rPr>
                <w:rFonts w:ascii="Century Gothic" w:hAnsi="Century Gothic" w:eastAsia="Segoe UI" w:cs="Segoe UI"/>
                <w:color w:val="000000" w:themeColor="text1"/>
                <w:sz w:val="18"/>
                <w:szCs w:val="18"/>
              </w:rPr>
              <w:t>NO</w:t>
            </w:r>
          </w:p>
        </w:tc>
      </w:tr>
    </w:tbl>
    <w:p w:rsidRPr="00BE3237" w:rsidR="6009D5C6" w:rsidP="00E751B5" w:rsidRDefault="6009D5C6" w14:paraId="26CD8E7F" w14:textId="1B9359F5">
      <w:pPr>
        <w:jc w:val="center"/>
        <w:rPr>
          <w:rFonts w:ascii="Century Gothic" w:hAnsi="Century Gothic"/>
        </w:rPr>
      </w:pPr>
    </w:p>
    <w:tbl>
      <w:tblPr>
        <w:tblStyle w:val="TableGrid"/>
        <w:tblW w:w="0" w:type="auto"/>
        <w:jc w:val="center"/>
        <w:tblLayout w:type="fixed"/>
        <w:tblLook w:val="06A0" w:firstRow="1" w:lastRow="0" w:firstColumn="1" w:lastColumn="0" w:noHBand="1" w:noVBand="1"/>
      </w:tblPr>
      <w:tblGrid>
        <w:gridCol w:w="3150"/>
      </w:tblGrid>
      <w:tr w:rsidRPr="00BE3237" w:rsidR="6009D5C6" w:rsidTr="154112F7" w14:paraId="71751991" w14:textId="77777777">
        <w:trPr>
          <w:trHeight w:val="300"/>
          <w:jc w:val="center"/>
        </w:trPr>
        <w:tc>
          <w:tcPr>
            <w:tcW w:w="3150" w:type="dxa"/>
          </w:tcPr>
          <w:p w:rsidRPr="00BE3237" w:rsidR="41616493" w:rsidP="00E751B5" w:rsidRDefault="41616493" w14:paraId="73335A23" w14:textId="44B7F5B8">
            <w:pPr>
              <w:jc w:val="center"/>
              <w:rPr>
                <w:rFonts w:ascii="Century Gothic" w:hAnsi="Century Gothic"/>
                <w:b/>
                <w:bCs/>
                <w:sz w:val="24"/>
                <w:szCs w:val="24"/>
              </w:rPr>
            </w:pPr>
            <w:r w:rsidRPr="00BE3237">
              <w:rPr>
                <w:rFonts w:ascii="Century Gothic" w:hAnsi="Century Gothic"/>
                <w:b/>
                <w:bCs/>
                <w:sz w:val="24"/>
                <w:szCs w:val="24"/>
              </w:rPr>
              <w:t>Was this Finding Successful?</w:t>
            </w:r>
          </w:p>
        </w:tc>
      </w:tr>
      <w:tr w:rsidRPr="00BE3237" w:rsidR="6009D5C6" w:rsidTr="154112F7" w14:paraId="13F3528C" w14:textId="77777777">
        <w:trPr>
          <w:trHeight w:val="300"/>
          <w:jc w:val="center"/>
        </w:trPr>
        <w:tc>
          <w:tcPr>
            <w:tcW w:w="3150" w:type="dxa"/>
          </w:tcPr>
          <w:p w:rsidRPr="00BE3237" w:rsidR="41616493" w:rsidP="00E751B5" w:rsidRDefault="7CF63D1F" w14:paraId="7C82835A" w14:textId="3668C220">
            <w:pPr>
              <w:jc w:val="center"/>
              <w:rPr>
                <w:rFonts w:ascii="Century Gothic" w:hAnsi="Century Gothic"/>
                <w:sz w:val="24"/>
                <w:szCs w:val="24"/>
              </w:rPr>
            </w:pPr>
            <w:r w:rsidRPr="00533EA6">
              <w:rPr>
                <w:rFonts w:ascii="Century Gothic" w:hAnsi="Century Gothic"/>
                <w:color w:val="0070C0"/>
                <w:sz w:val="24"/>
                <w:szCs w:val="24"/>
              </w:rPr>
              <w:t>Yes</w:t>
            </w:r>
          </w:p>
        </w:tc>
      </w:tr>
    </w:tbl>
    <w:p w:rsidRPr="00BE3237" w:rsidR="45D8E078" w:rsidP="00BA21BB" w:rsidRDefault="45D8E078" w14:paraId="34D95126" w14:textId="78309FBB">
      <w:pPr>
        <w:jc w:val="both"/>
        <w:rPr>
          <w:rFonts w:ascii="Century Gothic" w:hAnsi="Century Gothic"/>
          <w:b/>
          <w:bCs/>
          <w:sz w:val="24"/>
          <w:szCs w:val="24"/>
        </w:rPr>
      </w:pPr>
      <w:r w:rsidRPr="00BE3237">
        <w:rPr>
          <w:rFonts w:ascii="Century Gothic" w:hAnsi="Century Gothic"/>
          <w:b/>
          <w:bCs/>
          <w:sz w:val="24"/>
          <w:szCs w:val="24"/>
        </w:rPr>
        <w:t>Finding Description</w:t>
      </w:r>
    </w:p>
    <w:p w:rsidR="00CF696A" w:rsidP="00C22369" w:rsidRDefault="00CF696A" w14:paraId="264984A2" w14:textId="44D668D8">
      <w:pPr>
        <w:jc w:val="both"/>
        <w:rPr>
          <w:rFonts w:ascii="Century Gothic" w:hAnsi="Century Gothic"/>
          <w:color w:val="0070C0"/>
        </w:rPr>
      </w:pPr>
      <w:r w:rsidRPr="00CF696A">
        <w:rPr>
          <w:rFonts w:ascii="Century Gothic" w:hAnsi="Century Gothic"/>
          <w:color w:val="0070C0"/>
        </w:rPr>
        <w:t xml:space="preserve">HTTP Request Smuggling is a web security exploit that tricks web servers by manipulating how they interpret incoming messages.  Imagine a sneaky message with two parts: a </w:t>
      </w:r>
      <w:r w:rsidRPr="00CF696A">
        <w:rPr>
          <w:rFonts w:ascii="Century Gothic" w:hAnsi="Century Gothic"/>
          <w:color w:val="0070C0"/>
        </w:rPr>
        <w:t>harmless looking</w:t>
      </w:r>
      <w:r w:rsidRPr="00CF696A">
        <w:rPr>
          <w:rFonts w:ascii="Century Gothic" w:hAnsi="Century Gothic"/>
          <w:color w:val="0070C0"/>
        </w:rPr>
        <w:t xml:space="preserve"> first half for one server, and a hidden malicious request snuck in later.  By exploiting inconsistencies between how different servers (like a firewall and a backend </w:t>
      </w:r>
      <w:r w:rsidRPr="00CF696A">
        <w:rPr>
          <w:rFonts w:ascii="Century Gothic" w:hAnsi="Century Gothic"/>
          <w:color w:val="0070C0"/>
        </w:rPr>
        <w:t>server) read</w:t>
      </w:r>
      <w:r w:rsidRPr="00CF696A">
        <w:rPr>
          <w:rFonts w:ascii="Century Gothic" w:hAnsi="Century Gothic"/>
          <w:color w:val="0070C0"/>
        </w:rPr>
        <w:t xml:space="preserve"> these messages, attackers can potentially bypass security filters or even take control of parts of the system. This vulnerability arises from how certain HTTP headers specify the message length, and it requires careful crafting of requests to target specific server behavior.</w:t>
      </w:r>
    </w:p>
    <w:p w:rsidRPr="00BE3237" w:rsidR="2953A169" w:rsidP="003A40D5" w:rsidRDefault="2953A169" w14:paraId="50911984" w14:textId="62AEF4FD">
      <w:pPr>
        <w:rPr>
          <w:rFonts w:ascii="Century Gothic" w:hAnsi="Century Gothic"/>
        </w:rPr>
      </w:pPr>
      <w:r w:rsidRPr="4AF31C8B">
        <w:rPr>
          <w:rFonts w:ascii="Century Gothic" w:hAnsi="Century Gothic"/>
          <w:b/>
          <w:bCs/>
          <w:sz w:val="24"/>
          <w:szCs w:val="24"/>
        </w:rPr>
        <w:t>Risk Rating</w:t>
      </w:r>
      <w:r>
        <w:br/>
      </w:r>
      <w:r w:rsidRPr="4AF31C8B">
        <w:rPr>
          <w:rFonts w:ascii="Century Gothic" w:hAnsi="Century Gothic"/>
        </w:rPr>
        <w:t>Impact:</w:t>
      </w:r>
      <w:r w:rsidR="00F52A31">
        <w:rPr>
          <w:rFonts w:ascii="Century Gothic" w:hAnsi="Century Gothic"/>
        </w:rPr>
        <w:t xml:space="preserve"> </w:t>
      </w:r>
      <w:r w:rsidR="00E017CC">
        <w:rPr>
          <w:rFonts w:ascii="Century Gothic" w:hAnsi="Century Gothic"/>
        </w:rPr>
        <w:t>severe</w:t>
      </w:r>
      <w:r>
        <w:br/>
      </w:r>
      <w:r w:rsidRPr="4AF31C8B" w:rsidR="40E462CF">
        <w:rPr>
          <w:rFonts w:ascii="Century Gothic" w:hAnsi="Century Gothic"/>
        </w:rPr>
        <w:t xml:space="preserve">Likelihood: </w:t>
      </w:r>
      <w:proofErr w:type="gramStart"/>
      <w:r w:rsidR="00E017CC">
        <w:rPr>
          <w:rFonts w:ascii="Century Gothic" w:hAnsi="Century Gothic"/>
        </w:rPr>
        <w:t>certain</w:t>
      </w:r>
      <w:proofErr w:type="gramEnd"/>
    </w:p>
    <w:tbl>
      <w:tblPr>
        <w:tblStyle w:val="TableGrid"/>
        <w:tblW w:w="0" w:type="auto"/>
        <w:tblBorders>
          <w:top w:val="single" w:color="auto" w:sz="6" w:space="0"/>
          <w:left w:val="single" w:color="auto" w:sz="6" w:space="0"/>
          <w:bottom w:val="single" w:color="auto" w:sz="6" w:space="0"/>
          <w:right w:val="single" w:color="auto" w:sz="6" w:space="0"/>
        </w:tblBorders>
        <w:tblLayout w:type="fixed"/>
        <w:tblLook w:val="04A0" w:firstRow="1" w:lastRow="0" w:firstColumn="1" w:lastColumn="0" w:noHBand="0" w:noVBand="1"/>
      </w:tblPr>
      <w:tblGrid>
        <w:gridCol w:w="1800"/>
        <w:gridCol w:w="1800"/>
        <w:gridCol w:w="1800"/>
        <w:gridCol w:w="1800"/>
        <w:gridCol w:w="1800"/>
      </w:tblGrid>
      <w:tr w:rsidRPr="00BE3237" w:rsidR="6009D5C6" w:rsidTr="6009D5C6" w14:paraId="59F88E79" w14:textId="77777777">
        <w:trPr>
          <w:trHeight w:val="300"/>
        </w:trPr>
        <w:tc>
          <w:tcPr>
            <w:tcW w:w="9000" w:type="dxa"/>
            <w:gridSpan w:val="5"/>
            <w:tcMar>
              <w:left w:w="105" w:type="dxa"/>
              <w:right w:w="105" w:type="dxa"/>
            </w:tcMar>
          </w:tcPr>
          <w:p w:rsidRPr="00BE3237" w:rsidR="6009D5C6" w:rsidP="00BA21BB" w:rsidRDefault="6009D5C6" w14:paraId="0A1BA377" w14:textId="1814EB91">
            <w:pPr>
              <w:spacing w:line="259" w:lineRule="auto"/>
              <w:jc w:val="both"/>
              <w:rPr>
                <w:rFonts w:ascii="Century Gothic" w:hAnsi="Century Gothic" w:eastAsia="Calibri" w:cs="Calibri"/>
              </w:rPr>
            </w:pPr>
            <w:r w:rsidRPr="00BE3237">
              <w:rPr>
                <w:rFonts w:ascii="Century Gothic" w:hAnsi="Century Gothic" w:eastAsia="Calibri" w:cs="Calibri"/>
                <w:b/>
                <w:bCs/>
                <w:lang w:val="en-AU"/>
              </w:rPr>
              <w:t>Impact values</w:t>
            </w:r>
          </w:p>
        </w:tc>
      </w:tr>
      <w:tr w:rsidRPr="00BE3237" w:rsidR="6009D5C6" w:rsidTr="6009D5C6" w14:paraId="3924D0CB" w14:textId="77777777">
        <w:trPr>
          <w:trHeight w:val="300"/>
        </w:trPr>
        <w:tc>
          <w:tcPr>
            <w:tcW w:w="1800" w:type="dxa"/>
            <w:shd w:val="clear" w:color="auto" w:fill="00B0F0"/>
            <w:tcMar>
              <w:left w:w="105" w:type="dxa"/>
              <w:right w:w="105" w:type="dxa"/>
            </w:tcMar>
          </w:tcPr>
          <w:p w:rsidRPr="00BE3237" w:rsidR="6009D5C6" w:rsidP="00BA21BB" w:rsidRDefault="6009D5C6" w14:paraId="068DFE44" w14:textId="083D6C6E">
            <w:pPr>
              <w:spacing w:line="259" w:lineRule="auto"/>
              <w:jc w:val="both"/>
              <w:rPr>
                <w:rFonts w:ascii="Century Gothic" w:hAnsi="Century Gothic" w:eastAsia="Calibri" w:cs="Calibri"/>
                <w:sz w:val="20"/>
                <w:szCs w:val="20"/>
              </w:rPr>
            </w:pPr>
            <w:r w:rsidRPr="00BE3237">
              <w:rPr>
                <w:rFonts w:ascii="Century Gothic" w:hAnsi="Century Gothic" w:eastAsia="Calibri" w:cs="Calibri"/>
                <w:b/>
                <w:bCs/>
                <w:sz w:val="20"/>
                <w:szCs w:val="20"/>
                <w:lang w:val="en-AU"/>
              </w:rPr>
              <w:t>Very Minor</w:t>
            </w:r>
          </w:p>
        </w:tc>
        <w:tc>
          <w:tcPr>
            <w:tcW w:w="1800" w:type="dxa"/>
            <w:shd w:val="clear" w:color="auto" w:fill="92D050"/>
            <w:tcMar>
              <w:left w:w="105" w:type="dxa"/>
              <w:right w:w="105" w:type="dxa"/>
            </w:tcMar>
          </w:tcPr>
          <w:p w:rsidRPr="00BE3237" w:rsidR="6009D5C6" w:rsidP="00BA21BB" w:rsidRDefault="6009D5C6" w14:paraId="7BBC778C" w14:textId="1B84B4D4">
            <w:pPr>
              <w:spacing w:line="259" w:lineRule="auto"/>
              <w:jc w:val="both"/>
              <w:rPr>
                <w:rFonts w:ascii="Century Gothic" w:hAnsi="Century Gothic" w:eastAsia="Calibri" w:cs="Calibri"/>
                <w:sz w:val="20"/>
                <w:szCs w:val="20"/>
              </w:rPr>
            </w:pPr>
            <w:r w:rsidRPr="00BE3237">
              <w:rPr>
                <w:rFonts w:ascii="Century Gothic" w:hAnsi="Century Gothic" w:eastAsia="Calibri" w:cs="Calibri"/>
                <w:b/>
                <w:bCs/>
                <w:sz w:val="20"/>
                <w:szCs w:val="20"/>
                <w:lang w:val="en-AU"/>
              </w:rPr>
              <w:t>Minor</w:t>
            </w:r>
          </w:p>
        </w:tc>
        <w:tc>
          <w:tcPr>
            <w:tcW w:w="1800" w:type="dxa"/>
            <w:shd w:val="clear" w:color="auto" w:fill="FFFF00"/>
            <w:tcMar>
              <w:left w:w="105" w:type="dxa"/>
              <w:right w:w="105" w:type="dxa"/>
            </w:tcMar>
          </w:tcPr>
          <w:p w:rsidRPr="00BE3237" w:rsidR="6009D5C6" w:rsidP="00BA21BB" w:rsidRDefault="6009D5C6" w14:paraId="06DD3453" w14:textId="483E45C2">
            <w:pPr>
              <w:spacing w:line="259" w:lineRule="auto"/>
              <w:jc w:val="both"/>
              <w:rPr>
                <w:rFonts w:ascii="Century Gothic" w:hAnsi="Century Gothic" w:eastAsia="Calibri" w:cs="Calibri"/>
                <w:sz w:val="20"/>
                <w:szCs w:val="20"/>
              </w:rPr>
            </w:pPr>
            <w:r w:rsidRPr="00BE3237">
              <w:rPr>
                <w:rFonts w:ascii="Century Gothic" w:hAnsi="Century Gothic" w:eastAsia="Calibri" w:cs="Calibri"/>
                <w:b/>
                <w:bCs/>
                <w:sz w:val="20"/>
                <w:szCs w:val="20"/>
                <w:lang w:val="en-AU"/>
              </w:rPr>
              <w:t>Significant</w:t>
            </w:r>
          </w:p>
        </w:tc>
        <w:tc>
          <w:tcPr>
            <w:tcW w:w="1800" w:type="dxa"/>
            <w:shd w:val="clear" w:color="auto" w:fill="FFC000" w:themeFill="accent4"/>
            <w:tcMar>
              <w:left w:w="105" w:type="dxa"/>
              <w:right w:w="105" w:type="dxa"/>
            </w:tcMar>
          </w:tcPr>
          <w:p w:rsidRPr="00BE3237" w:rsidR="6009D5C6" w:rsidP="00BA21BB" w:rsidRDefault="6009D5C6" w14:paraId="6E3A0B1D" w14:textId="31A73DA9">
            <w:pPr>
              <w:spacing w:line="259" w:lineRule="auto"/>
              <w:jc w:val="both"/>
              <w:rPr>
                <w:rFonts w:ascii="Century Gothic" w:hAnsi="Century Gothic" w:eastAsia="Calibri" w:cs="Calibri"/>
                <w:sz w:val="20"/>
                <w:szCs w:val="20"/>
              </w:rPr>
            </w:pPr>
            <w:r w:rsidRPr="00BE3237">
              <w:rPr>
                <w:rFonts w:ascii="Century Gothic" w:hAnsi="Century Gothic" w:eastAsia="Calibri" w:cs="Calibri"/>
                <w:b/>
                <w:bCs/>
                <w:sz w:val="20"/>
                <w:szCs w:val="20"/>
                <w:lang w:val="en-AU"/>
              </w:rPr>
              <w:t>Major</w:t>
            </w:r>
          </w:p>
        </w:tc>
        <w:tc>
          <w:tcPr>
            <w:tcW w:w="1800" w:type="dxa"/>
            <w:shd w:val="clear" w:color="auto" w:fill="FF0000"/>
            <w:tcMar>
              <w:left w:w="105" w:type="dxa"/>
              <w:right w:w="105" w:type="dxa"/>
            </w:tcMar>
          </w:tcPr>
          <w:p w:rsidRPr="00BE3237" w:rsidR="6009D5C6" w:rsidP="00BA21BB" w:rsidRDefault="6009D5C6" w14:paraId="6DABEA98" w14:textId="1246DC17">
            <w:pPr>
              <w:spacing w:line="259" w:lineRule="auto"/>
              <w:jc w:val="both"/>
              <w:rPr>
                <w:rFonts w:ascii="Century Gothic" w:hAnsi="Century Gothic" w:eastAsia="Calibri" w:cs="Calibri"/>
                <w:sz w:val="20"/>
                <w:szCs w:val="20"/>
              </w:rPr>
            </w:pPr>
            <w:r w:rsidRPr="00BE3237">
              <w:rPr>
                <w:rFonts w:ascii="Century Gothic" w:hAnsi="Century Gothic" w:eastAsia="Calibri" w:cs="Calibri"/>
                <w:b/>
                <w:bCs/>
                <w:sz w:val="20"/>
                <w:szCs w:val="20"/>
                <w:lang w:val="en-AU"/>
              </w:rPr>
              <w:t>Severe</w:t>
            </w:r>
          </w:p>
        </w:tc>
      </w:tr>
      <w:tr w:rsidRPr="00BE3237" w:rsidR="6009D5C6" w:rsidTr="6009D5C6" w14:paraId="31C095A2" w14:textId="77777777">
        <w:trPr>
          <w:trHeight w:val="300"/>
        </w:trPr>
        <w:tc>
          <w:tcPr>
            <w:tcW w:w="1800" w:type="dxa"/>
            <w:tcMar>
              <w:left w:w="105" w:type="dxa"/>
              <w:right w:w="105" w:type="dxa"/>
            </w:tcMar>
          </w:tcPr>
          <w:p w:rsidRPr="00BE3237" w:rsidR="6009D5C6" w:rsidP="00BA21BB" w:rsidRDefault="6009D5C6" w14:paraId="41E60F7E" w14:textId="689C59D0">
            <w:pPr>
              <w:spacing w:line="259" w:lineRule="auto"/>
              <w:jc w:val="both"/>
              <w:rPr>
                <w:rFonts w:ascii="Century Gothic" w:hAnsi="Century Gothic" w:eastAsia="Calibri" w:cs="Calibri"/>
                <w:sz w:val="20"/>
                <w:szCs w:val="20"/>
              </w:rPr>
            </w:pPr>
            <w:r w:rsidRPr="00BE3237">
              <w:rPr>
                <w:rFonts w:ascii="Century Gothic" w:hAnsi="Century Gothic" w:eastAsia="Calibri" w:cs="Calibri"/>
                <w:sz w:val="20"/>
                <w:szCs w:val="20"/>
                <w:lang w:val="en-AU"/>
              </w:rPr>
              <w:t>Risk that holds little to no impact. Will not cause damage and regular activity can continue. </w:t>
            </w:r>
          </w:p>
        </w:tc>
        <w:tc>
          <w:tcPr>
            <w:tcW w:w="1800" w:type="dxa"/>
            <w:tcMar>
              <w:left w:w="105" w:type="dxa"/>
              <w:right w:w="105" w:type="dxa"/>
            </w:tcMar>
          </w:tcPr>
          <w:p w:rsidRPr="00BE3237" w:rsidR="6009D5C6" w:rsidP="00BA21BB" w:rsidRDefault="6009D5C6" w14:paraId="1135681A" w14:textId="529300AA">
            <w:pPr>
              <w:spacing w:line="259" w:lineRule="auto"/>
              <w:jc w:val="both"/>
              <w:rPr>
                <w:rFonts w:ascii="Century Gothic" w:hAnsi="Century Gothic" w:eastAsia="Calibri" w:cs="Calibri"/>
                <w:sz w:val="20"/>
                <w:szCs w:val="20"/>
              </w:rPr>
            </w:pPr>
            <w:r w:rsidRPr="00BE3237">
              <w:rPr>
                <w:rFonts w:ascii="Century Gothic" w:hAnsi="Century Gothic" w:eastAsia="Calibri" w:cs="Calibri"/>
                <w:sz w:val="20"/>
                <w:szCs w:val="20"/>
                <w:lang w:val="en-AU"/>
              </w:rPr>
              <w:t>Risk that holds minor form of impact, but not significant enough to be of threat. Can cause some damage but not enough to impede regular activity. </w:t>
            </w:r>
          </w:p>
        </w:tc>
        <w:tc>
          <w:tcPr>
            <w:tcW w:w="1800" w:type="dxa"/>
            <w:tcMar>
              <w:left w:w="105" w:type="dxa"/>
              <w:right w:w="105" w:type="dxa"/>
            </w:tcMar>
          </w:tcPr>
          <w:p w:rsidRPr="00BE3237" w:rsidR="6009D5C6" w:rsidP="00BA21BB" w:rsidRDefault="6009D5C6" w14:paraId="54CBCCCD" w14:textId="68EF6A38">
            <w:pPr>
              <w:spacing w:line="259" w:lineRule="auto"/>
              <w:jc w:val="both"/>
              <w:rPr>
                <w:rFonts w:ascii="Century Gothic" w:hAnsi="Century Gothic" w:eastAsia="Calibri" w:cs="Calibri"/>
                <w:sz w:val="20"/>
                <w:szCs w:val="20"/>
              </w:rPr>
            </w:pPr>
            <w:r w:rsidRPr="00D33633">
              <w:rPr>
                <w:rFonts w:ascii="Century Gothic" w:hAnsi="Century Gothic" w:eastAsia="Calibri" w:cs="Calibri"/>
                <w:sz w:val="20"/>
                <w:szCs w:val="20"/>
                <w:lang w:val="en-AU"/>
              </w:rPr>
              <w:t>Risk that holds enough impact to be somewhat of a threat. Will cause damage that can impede regular activity but will be able to run normally.</w:t>
            </w:r>
            <w:r w:rsidRPr="00BE3237">
              <w:rPr>
                <w:rFonts w:ascii="Century Gothic" w:hAnsi="Century Gothic" w:eastAsia="Calibri" w:cs="Calibri"/>
                <w:sz w:val="20"/>
                <w:szCs w:val="20"/>
                <w:lang w:val="en-AU"/>
              </w:rPr>
              <w:t> </w:t>
            </w:r>
          </w:p>
        </w:tc>
        <w:tc>
          <w:tcPr>
            <w:tcW w:w="1800" w:type="dxa"/>
            <w:tcMar>
              <w:left w:w="105" w:type="dxa"/>
              <w:right w:w="105" w:type="dxa"/>
            </w:tcMar>
          </w:tcPr>
          <w:p w:rsidRPr="00BE3237" w:rsidR="6009D5C6" w:rsidP="00BA21BB" w:rsidRDefault="6009D5C6" w14:paraId="0757C7A1" w14:textId="3A02789D">
            <w:pPr>
              <w:spacing w:line="259" w:lineRule="auto"/>
              <w:jc w:val="both"/>
              <w:rPr>
                <w:rFonts w:ascii="Century Gothic" w:hAnsi="Century Gothic" w:eastAsia="Calibri" w:cs="Calibri"/>
                <w:sz w:val="20"/>
                <w:szCs w:val="20"/>
              </w:rPr>
            </w:pPr>
            <w:r w:rsidRPr="00BE3237">
              <w:rPr>
                <w:rFonts w:ascii="Century Gothic" w:hAnsi="Century Gothic" w:eastAsia="Calibri" w:cs="Calibri"/>
                <w:sz w:val="20"/>
                <w:szCs w:val="20"/>
                <w:lang w:val="en-AU"/>
              </w:rPr>
              <w:t>Risk that holds major impact to be of threat. Will cause damage that will impede regular activity and will not be able to run normally. </w:t>
            </w:r>
          </w:p>
        </w:tc>
        <w:tc>
          <w:tcPr>
            <w:tcW w:w="1800" w:type="dxa"/>
            <w:tcMar>
              <w:left w:w="105" w:type="dxa"/>
              <w:right w:w="105" w:type="dxa"/>
            </w:tcMar>
          </w:tcPr>
          <w:p w:rsidRPr="00BE3237" w:rsidR="6009D5C6" w:rsidP="00BA21BB" w:rsidRDefault="6009D5C6" w14:paraId="1D674ADC" w14:textId="178667F7">
            <w:pPr>
              <w:spacing w:line="259" w:lineRule="auto"/>
              <w:jc w:val="both"/>
              <w:rPr>
                <w:rFonts w:ascii="Century Gothic" w:hAnsi="Century Gothic" w:eastAsia="Calibri" w:cs="Calibri"/>
                <w:sz w:val="20"/>
                <w:szCs w:val="20"/>
              </w:rPr>
            </w:pPr>
            <w:r w:rsidRPr="00D33633">
              <w:rPr>
                <w:rFonts w:ascii="Century Gothic" w:hAnsi="Century Gothic" w:eastAsia="Calibri" w:cs="Calibri"/>
                <w:sz w:val="20"/>
                <w:szCs w:val="20"/>
                <w:highlight w:val="red"/>
                <w:lang w:val="en-AU"/>
              </w:rPr>
              <w:t>Risk that holds severe impact and is a threat. Will cause critical damage that can cease activity to be run.</w:t>
            </w:r>
            <w:r w:rsidRPr="00BE3237">
              <w:rPr>
                <w:rFonts w:ascii="Century Gothic" w:hAnsi="Century Gothic" w:eastAsia="Calibri" w:cs="Calibri"/>
                <w:sz w:val="20"/>
                <w:szCs w:val="20"/>
                <w:lang w:val="en-AU"/>
              </w:rPr>
              <w:t>  </w:t>
            </w:r>
          </w:p>
        </w:tc>
      </w:tr>
    </w:tbl>
    <w:p w:rsidRPr="00BE3237" w:rsidR="6009D5C6" w:rsidP="00BA21BB" w:rsidRDefault="6009D5C6" w14:paraId="5AD1EB83" w14:textId="52EB6AF0">
      <w:pPr>
        <w:jc w:val="both"/>
        <w:rPr>
          <w:rFonts w:ascii="Century Gothic" w:hAnsi="Century Gothic" w:eastAsia="Calibri" w:cs="Calibri"/>
          <w:color w:val="000000" w:themeColor="text1"/>
        </w:rPr>
      </w:pPr>
    </w:p>
    <w:tbl>
      <w:tblPr>
        <w:tblStyle w:val="TableGrid"/>
        <w:tblW w:w="0" w:type="auto"/>
        <w:tblBorders>
          <w:top w:val="single" w:color="auto" w:sz="6" w:space="0"/>
          <w:left w:val="single" w:color="auto" w:sz="6" w:space="0"/>
          <w:bottom w:val="single" w:color="auto" w:sz="6" w:space="0"/>
          <w:right w:val="single" w:color="auto" w:sz="6" w:space="0"/>
        </w:tblBorders>
        <w:tblLayout w:type="fixed"/>
        <w:tblLook w:val="04A0" w:firstRow="1" w:lastRow="0" w:firstColumn="1" w:lastColumn="0" w:noHBand="0" w:noVBand="1"/>
      </w:tblPr>
      <w:tblGrid>
        <w:gridCol w:w="1800"/>
        <w:gridCol w:w="1800"/>
        <w:gridCol w:w="1800"/>
        <w:gridCol w:w="1800"/>
        <w:gridCol w:w="1800"/>
      </w:tblGrid>
      <w:tr w:rsidRPr="00BE3237" w:rsidR="6009D5C6" w:rsidTr="6009D5C6" w14:paraId="20F5C51D" w14:textId="77777777">
        <w:trPr>
          <w:trHeight w:val="300"/>
        </w:trPr>
        <w:tc>
          <w:tcPr>
            <w:tcW w:w="9000" w:type="dxa"/>
            <w:gridSpan w:val="5"/>
            <w:tcMar>
              <w:left w:w="105" w:type="dxa"/>
              <w:right w:w="105" w:type="dxa"/>
            </w:tcMar>
          </w:tcPr>
          <w:p w:rsidRPr="00BE3237" w:rsidR="6009D5C6" w:rsidP="00BA21BB" w:rsidRDefault="6009D5C6" w14:paraId="4AC0BDA1" w14:textId="39CAFD64">
            <w:pPr>
              <w:spacing w:line="259" w:lineRule="auto"/>
              <w:jc w:val="both"/>
              <w:rPr>
                <w:rFonts w:ascii="Century Gothic" w:hAnsi="Century Gothic" w:eastAsia="Calibri" w:cs="Calibri"/>
                <w:sz w:val="20"/>
                <w:szCs w:val="20"/>
              </w:rPr>
            </w:pPr>
            <w:r w:rsidRPr="00BE3237">
              <w:rPr>
                <w:rFonts w:ascii="Century Gothic" w:hAnsi="Century Gothic" w:eastAsia="Calibri" w:cs="Calibri"/>
                <w:b/>
                <w:bCs/>
                <w:sz w:val="20"/>
                <w:szCs w:val="20"/>
                <w:lang w:val="en-AU"/>
              </w:rPr>
              <w:t>Likelihood</w:t>
            </w:r>
          </w:p>
        </w:tc>
      </w:tr>
      <w:tr w:rsidRPr="00BE3237" w:rsidR="6009D5C6" w:rsidTr="6009D5C6" w14:paraId="6DD646EF" w14:textId="77777777">
        <w:trPr>
          <w:trHeight w:val="300"/>
        </w:trPr>
        <w:tc>
          <w:tcPr>
            <w:tcW w:w="1800" w:type="dxa"/>
            <w:shd w:val="clear" w:color="auto" w:fill="00B0F0"/>
            <w:tcMar>
              <w:left w:w="105" w:type="dxa"/>
              <w:right w:w="105" w:type="dxa"/>
            </w:tcMar>
          </w:tcPr>
          <w:p w:rsidRPr="00BE3237" w:rsidR="6009D5C6" w:rsidP="00BA21BB" w:rsidRDefault="6009D5C6" w14:paraId="3198CEC2" w14:textId="0238FDB5">
            <w:pPr>
              <w:spacing w:line="259" w:lineRule="auto"/>
              <w:jc w:val="both"/>
              <w:rPr>
                <w:rFonts w:ascii="Century Gothic" w:hAnsi="Century Gothic" w:eastAsia="Calibri" w:cs="Calibri"/>
                <w:sz w:val="20"/>
                <w:szCs w:val="20"/>
              </w:rPr>
            </w:pPr>
            <w:r w:rsidRPr="00BE3237">
              <w:rPr>
                <w:rFonts w:ascii="Century Gothic" w:hAnsi="Century Gothic" w:eastAsia="Calibri" w:cs="Calibri"/>
                <w:b/>
                <w:bCs/>
                <w:sz w:val="20"/>
                <w:szCs w:val="20"/>
                <w:lang w:val="en-AU"/>
              </w:rPr>
              <w:lastRenderedPageBreak/>
              <w:t>Rare</w:t>
            </w:r>
          </w:p>
        </w:tc>
        <w:tc>
          <w:tcPr>
            <w:tcW w:w="1800" w:type="dxa"/>
            <w:shd w:val="clear" w:color="auto" w:fill="92D050"/>
            <w:tcMar>
              <w:left w:w="105" w:type="dxa"/>
              <w:right w:w="105" w:type="dxa"/>
            </w:tcMar>
          </w:tcPr>
          <w:p w:rsidRPr="00BE3237" w:rsidR="6009D5C6" w:rsidP="00BA21BB" w:rsidRDefault="6009D5C6" w14:paraId="3CCC0FC6" w14:textId="4514BF24">
            <w:pPr>
              <w:spacing w:line="259" w:lineRule="auto"/>
              <w:jc w:val="both"/>
              <w:rPr>
                <w:rFonts w:ascii="Century Gothic" w:hAnsi="Century Gothic" w:eastAsia="Calibri" w:cs="Calibri"/>
                <w:sz w:val="20"/>
                <w:szCs w:val="20"/>
              </w:rPr>
            </w:pPr>
            <w:r w:rsidRPr="00BE3237">
              <w:rPr>
                <w:rFonts w:ascii="Century Gothic" w:hAnsi="Century Gothic" w:eastAsia="Calibri" w:cs="Calibri"/>
                <w:b/>
                <w:bCs/>
                <w:sz w:val="20"/>
                <w:szCs w:val="20"/>
                <w:lang w:val="en-AU"/>
              </w:rPr>
              <w:t>Unlikely</w:t>
            </w:r>
          </w:p>
        </w:tc>
        <w:tc>
          <w:tcPr>
            <w:tcW w:w="1800" w:type="dxa"/>
            <w:shd w:val="clear" w:color="auto" w:fill="FFFF00"/>
            <w:tcMar>
              <w:left w:w="105" w:type="dxa"/>
              <w:right w:w="105" w:type="dxa"/>
            </w:tcMar>
          </w:tcPr>
          <w:p w:rsidRPr="00D33633" w:rsidR="6009D5C6" w:rsidP="00BA21BB" w:rsidRDefault="6009D5C6" w14:paraId="08A163A9" w14:textId="33115B3B">
            <w:pPr>
              <w:spacing w:line="259" w:lineRule="auto"/>
              <w:jc w:val="both"/>
              <w:rPr>
                <w:rFonts w:ascii="Century Gothic" w:hAnsi="Century Gothic" w:eastAsia="Calibri" w:cs="Calibri"/>
                <w:sz w:val="20"/>
                <w:szCs w:val="20"/>
              </w:rPr>
            </w:pPr>
            <w:r w:rsidRPr="00D33633">
              <w:rPr>
                <w:rFonts w:ascii="Century Gothic" w:hAnsi="Century Gothic" w:eastAsia="Calibri" w:cs="Calibri"/>
                <w:b/>
                <w:bCs/>
                <w:sz w:val="20"/>
                <w:szCs w:val="20"/>
                <w:lang w:val="en-AU"/>
              </w:rPr>
              <w:t>Moderate</w:t>
            </w:r>
          </w:p>
        </w:tc>
        <w:tc>
          <w:tcPr>
            <w:tcW w:w="1800" w:type="dxa"/>
            <w:shd w:val="clear" w:color="auto" w:fill="FFC000" w:themeFill="accent4"/>
            <w:tcMar>
              <w:left w:w="105" w:type="dxa"/>
              <w:right w:w="105" w:type="dxa"/>
            </w:tcMar>
          </w:tcPr>
          <w:p w:rsidRPr="00BE3237" w:rsidR="6009D5C6" w:rsidP="00BA21BB" w:rsidRDefault="6009D5C6" w14:paraId="67E6575C" w14:textId="6084CC28">
            <w:pPr>
              <w:spacing w:line="259" w:lineRule="auto"/>
              <w:jc w:val="both"/>
              <w:rPr>
                <w:rFonts w:ascii="Century Gothic" w:hAnsi="Century Gothic" w:eastAsia="Calibri" w:cs="Calibri"/>
                <w:sz w:val="20"/>
                <w:szCs w:val="20"/>
              </w:rPr>
            </w:pPr>
            <w:r w:rsidRPr="00BE3237">
              <w:rPr>
                <w:rFonts w:ascii="Century Gothic" w:hAnsi="Century Gothic" w:eastAsia="Calibri" w:cs="Calibri"/>
                <w:b/>
                <w:bCs/>
                <w:sz w:val="20"/>
                <w:szCs w:val="20"/>
                <w:lang w:val="en-AU"/>
              </w:rPr>
              <w:t>High</w:t>
            </w:r>
          </w:p>
        </w:tc>
        <w:tc>
          <w:tcPr>
            <w:tcW w:w="1800" w:type="dxa"/>
            <w:shd w:val="clear" w:color="auto" w:fill="FF0000"/>
            <w:tcMar>
              <w:left w:w="105" w:type="dxa"/>
              <w:right w:w="105" w:type="dxa"/>
            </w:tcMar>
          </w:tcPr>
          <w:p w:rsidRPr="00BE3237" w:rsidR="6009D5C6" w:rsidP="00BA21BB" w:rsidRDefault="6009D5C6" w14:paraId="03524C87" w14:textId="1CFAD39E">
            <w:pPr>
              <w:spacing w:line="259" w:lineRule="auto"/>
              <w:jc w:val="both"/>
              <w:rPr>
                <w:rFonts w:ascii="Century Gothic" w:hAnsi="Century Gothic" w:eastAsia="Calibri" w:cs="Calibri"/>
                <w:sz w:val="20"/>
                <w:szCs w:val="20"/>
              </w:rPr>
            </w:pPr>
            <w:r w:rsidRPr="00BE3237">
              <w:rPr>
                <w:rFonts w:ascii="Century Gothic" w:hAnsi="Century Gothic" w:eastAsia="Calibri" w:cs="Calibri"/>
                <w:b/>
                <w:bCs/>
                <w:sz w:val="20"/>
                <w:szCs w:val="20"/>
                <w:lang w:val="en-AU"/>
              </w:rPr>
              <w:t>Certain</w:t>
            </w:r>
          </w:p>
        </w:tc>
      </w:tr>
      <w:tr w:rsidRPr="00BE3237" w:rsidR="6009D5C6" w:rsidTr="6009D5C6" w14:paraId="7E454566" w14:textId="77777777">
        <w:trPr>
          <w:trHeight w:val="300"/>
        </w:trPr>
        <w:tc>
          <w:tcPr>
            <w:tcW w:w="1800" w:type="dxa"/>
            <w:tcMar>
              <w:left w:w="105" w:type="dxa"/>
              <w:right w:w="105" w:type="dxa"/>
            </w:tcMar>
          </w:tcPr>
          <w:p w:rsidRPr="00BE3237" w:rsidR="6009D5C6" w:rsidP="00BA21BB" w:rsidRDefault="6009D5C6" w14:paraId="3CA8DFFB" w14:textId="1EACBEF4">
            <w:pPr>
              <w:spacing w:line="259" w:lineRule="auto"/>
              <w:jc w:val="both"/>
              <w:rPr>
                <w:rFonts w:ascii="Century Gothic" w:hAnsi="Century Gothic" w:eastAsia="Calibri" w:cs="Calibri"/>
                <w:sz w:val="20"/>
                <w:szCs w:val="20"/>
              </w:rPr>
            </w:pPr>
            <w:r w:rsidRPr="00BE3237">
              <w:rPr>
                <w:rFonts w:ascii="Century Gothic" w:hAnsi="Century Gothic" w:eastAsia="Calibri" w:cs="Calibri"/>
                <w:sz w:val="20"/>
                <w:szCs w:val="20"/>
                <w:lang w:val="en-AU"/>
              </w:rPr>
              <w:t>Event may occur and/or if it did, it happens in specific circumstances. </w:t>
            </w:r>
          </w:p>
        </w:tc>
        <w:tc>
          <w:tcPr>
            <w:tcW w:w="1800" w:type="dxa"/>
            <w:tcMar>
              <w:left w:w="105" w:type="dxa"/>
              <w:right w:w="105" w:type="dxa"/>
            </w:tcMar>
          </w:tcPr>
          <w:p w:rsidRPr="00BE3237" w:rsidR="6009D5C6" w:rsidP="00BA21BB" w:rsidRDefault="6009D5C6" w14:paraId="7D021DE4" w14:textId="3581CF85">
            <w:pPr>
              <w:spacing w:line="259" w:lineRule="auto"/>
              <w:jc w:val="both"/>
              <w:rPr>
                <w:rFonts w:ascii="Century Gothic" w:hAnsi="Century Gothic" w:eastAsia="Calibri" w:cs="Calibri"/>
                <w:sz w:val="20"/>
                <w:szCs w:val="20"/>
              </w:rPr>
            </w:pPr>
            <w:r w:rsidRPr="00BE3237">
              <w:rPr>
                <w:rFonts w:ascii="Century Gothic" w:hAnsi="Century Gothic" w:eastAsia="Calibri" w:cs="Calibri"/>
                <w:sz w:val="20"/>
                <w:szCs w:val="20"/>
                <w:lang w:val="en-AU"/>
              </w:rPr>
              <w:t>Event could occur occasionally and/or could happen (at some point) </w:t>
            </w:r>
          </w:p>
        </w:tc>
        <w:tc>
          <w:tcPr>
            <w:tcW w:w="1800" w:type="dxa"/>
            <w:tcMar>
              <w:left w:w="105" w:type="dxa"/>
              <w:right w:w="105" w:type="dxa"/>
            </w:tcMar>
          </w:tcPr>
          <w:p w:rsidRPr="00D33633" w:rsidR="6009D5C6" w:rsidP="00BA21BB" w:rsidRDefault="6009D5C6" w14:paraId="2ACA7D49" w14:textId="00DEA8EA">
            <w:pPr>
              <w:spacing w:line="259" w:lineRule="auto"/>
              <w:jc w:val="both"/>
              <w:rPr>
                <w:rFonts w:ascii="Century Gothic" w:hAnsi="Century Gothic" w:eastAsia="Calibri" w:cs="Calibri"/>
                <w:sz w:val="20"/>
                <w:szCs w:val="20"/>
              </w:rPr>
            </w:pPr>
            <w:r w:rsidRPr="00D33633">
              <w:rPr>
                <w:rFonts w:ascii="Century Gothic" w:hAnsi="Century Gothic" w:eastAsia="Calibri" w:cs="Calibri"/>
                <w:sz w:val="20"/>
                <w:szCs w:val="20"/>
                <w:lang w:val="en-AU"/>
              </w:rPr>
              <w:t>Event may occur and/or happens. </w:t>
            </w:r>
          </w:p>
        </w:tc>
        <w:tc>
          <w:tcPr>
            <w:tcW w:w="1800" w:type="dxa"/>
            <w:tcMar>
              <w:left w:w="105" w:type="dxa"/>
              <w:right w:w="105" w:type="dxa"/>
            </w:tcMar>
          </w:tcPr>
          <w:p w:rsidRPr="00BE3237" w:rsidR="6009D5C6" w:rsidP="00BA21BB" w:rsidRDefault="6009D5C6" w14:paraId="42FECC20" w14:textId="3DC160E1">
            <w:pPr>
              <w:spacing w:line="259" w:lineRule="auto"/>
              <w:jc w:val="both"/>
              <w:rPr>
                <w:rFonts w:ascii="Century Gothic" w:hAnsi="Century Gothic" w:eastAsia="Calibri" w:cs="Calibri"/>
                <w:sz w:val="20"/>
                <w:szCs w:val="20"/>
              </w:rPr>
            </w:pPr>
            <w:r w:rsidRPr="00BE3237">
              <w:rPr>
                <w:rFonts w:ascii="Century Gothic" w:hAnsi="Century Gothic" w:eastAsia="Calibri" w:cs="Calibri"/>
                <w:sz w:val="20"/>
                <w:szCs w:val="20"/>
                <w:lang w:val="en-AU"/>
              </w:rPr>
              <w:t>Event occurs at times and/or probably happens a lot. </w:t>
            </w:r>
          </w:p>
        </w:tc>
        <w:tc>
          <w:tcPr>
            <w:tcW w:w="1800" w:type="dxa"/>
            <w:tcMar>
              <w:left w:w="105" w:type="dxa"/>
              <w:right w:w="105" w:type="dxa"/>
            </w:tcMar>
          </w:tcPr>
          <w:p w:rsidRPr="00D33633" w:rsidR="6009D5C6" w:rsidP="00BA21BB" w:rsidRDefault="6009D5C6" w14:paraId="71EBB1DD" w14:textId="621A3EA4">
            <w:pPr>
              <w:spacing w:line="259" w:lineRule="auto"/>
              <w:jc w:val="both"/>
              <w:rPr>
                <w:rFonts w:ascii="Century Gothic" w:hAnsi="Century Gothic" w:eastAsia="Calibri" w:cs="Calibri"/>
                <w:sz w:val="20"/>
                <w:szCs w:val="20"/>
                <w:highlight w:val="red"/>
              </w:rPr>
            </w:pPr>
            <w:r w:rsidRPr="00D33633">
              <w:rPr>
                <w:rFonts w:ascii="Century Gothic" w:hAnsi="Century Gothic" w:eastAsia="Calibri" w:cs="Calibri"/>
                <w:sz w:val="20"/>
                <w:szCs w:val="20"/>
                <w:highlight w:val="red"/>
                <w:lang w:val="en-AU"/>
              </w:rPr>
              <w:t>Event is occurring now and/or happens frequently. </w:t>
            </w:r>
          </w:p>
        </w:tc>
      </w:tr>
    </w:tbl>
    <w:p w:rsidRPr="00BE3237" w:rsidR="6009D5C6" w:rsidP="00BA21BB" w:rsidRDefault="6009D5C6" w14:paraId="3826AE37" w14:textId="3009E2ED">
      <w:pPr>
        <w:jc w:val="both"/>
        <w:rPr>
          <w:rFonts w:ascii="Century Gothic" w:hAnsi="Century Gothic" w:eastAsia="Calibri" w:cs="Calibri"/>
          <w:color w:val="000000" w:themeColor="text1"/>
        </w:rPr>
      </w:pPr>
    </w:p>
    <w:p w:rsidRPr="00BE3237" w:rsidR="589BB971" w:rsidP="000259DD" w:rsidRDefault="589BB971" w14:paraId="5E37D020" w14:textId="55A1ED07">
      <w:pPr>
        <w:jc w:val="both"/>
        <w:rPr>
          <w:rFonts w:ascii="Century Gothic" w:hAnsi="Century Gothic" w:eastAsia="Calibri" w:cs="Calibri"/>
          <w:b/>
          <w:bCs/>
          <w:color w:val="000000" w:themeColor="text1"/>
          <w:sz w:val="24"/>
          <w:szCs w:val="24"/>
        </w:rPr>
      </w:pPr>
      <w:r w:rsidRPr="00BE3237">
        <w:rPr>
          <w:rFonts w:ascii="Century Gothic" w:hAnsi="Century Gothic" w:eastAsia="Calibri" w:cs="Calibri"/>
          <w:b/>
          <w:bCs/>
          <w:color w:val="000000" w:themeColor="text1"/>
          <w:sz w:val="24"/>
          <w:szCs w:val="24"/>
        </w:rPr>
        <w:t>Business Impact</w:t>
      </w:r>
    </w:p>
    <w:p w:rsidRPr="002F4FDD" w:rsidR="002F4FDD" w:rsidP="000259DD" w:rsidRDefault="007E679C" w14:paraId="0828EC74" w14:textId="5720431F">
      <w:pPr>
        <w:jc w:val="both"/>
        <w:rPr>
          <w:rFonts w:ascii="Century Gothic" w:hAnsi="Century Gothic" w:eastAsia="Calibri" w:cs="Calibri"/>
          <w:color w:val="0070C0"/>
          <w:sz w:val="24"/>
          <w:szCs w:val="24"/>
        </w:rPr>
      </w:pPr>
      <w:r>
        <w:rPr>
          <w:rFonts w:ascii="Century Gothic" w:hAnsi="Century Gothic" w:eastAsia="Calibri" w:cs="Calibri"/>
          <w:color w:val="0070C0"/>
          <w:sz w:val="24"/>
          <w:szCs w:val="24"/>
        </w:rPr>
        <w:t xml:space="preserve">The </w:t>
      </w:r>
      <w:r w:rsidRPr="000259DD" w:rsidR="000259DD">
        <w:rPr>
          <w:rFonts w:ascii="Century Gothic" w:hAnsi="Century Gothic" w:eastAsia="Calibri" w:cs="Calibri"/>
          <w:color w:val="0070C0"/>
          <w:sz w:val="24"/>
          <w:szCs w:val="24"/>
        </w:rPr>
        <w:t>HTTP Request Smuggling can sneak malicious commands past security, letting attackers steal data, hijack user sessions, or take control of parts of your website. This can cripple operations, damage customer trust, and lead to financial losses.</w:t>
      </w:r>
    </w:p>
    <w:p w:rsidRPr="00CA69AC" w:rsidR="003D1EBA" w:rsidP="003D1EBA" w:rsidRDefault="5994D52E" w14:paraId="1D76FBA0" w14:textId="36EAF708">
      <w:pPr>
        <w:jc w:val="both"/>
        <w:rPr>
          <w:rFonts w:ascii="Century Gothic" w:hAnsi="Century Gothic" w:eastAsia="Calibri" w:cs="Calibri"/>
          <w:b/>
          <w:bCs/>
          <w:color w:val="000000" w:themeColor="text1"/>
          <w:sz w:val="24"/>
          <w:szCs w:val="24"/>
        </w:rPr>
      </w:pPr>
      <w:r w:rsidRPr="00BE3237">
        <w:rPr>
          <w:rFonts w:ascii="Century Gothic" w:hAnsi="Century Gothic" w:eastAsia="Calibri" w:cs="Calibri"/>
          <w:b/>
          <w:bCs/>
          <w:color w:val="000000" w:themeColor="text1"/>
          <w:sz w:val="24"/>
          <w:szCs w:val="24"/>
        </w:rPr>
        <w:t>Affected Assets</w:t>
      </w:r>
    </w:p>
    <w:p w:rsidR="00981DB8" w:rsidP="00BA21BB" w:rsidRDefault="00981DB8" w14:paraId="56C92840" w14:textId="465D6FCF">
      <w:pPr>
        <w:jc w:val="both"/>
        <w:rPr>
          <w:rFonts w:ascii="Century Gothic" w:hAnsi="Century Gothic" w:eastAsia="Calibri" w:cs="Calibri"/>
          <w:color w:val="0070C0"/>
        </w:rPr>
      </w:pPr>
      <w:r w:rsidRPr="0D80AF39" w:rsidR="3D0FBF06">
        <w:rPr>
          <w:rFonts w:ascii="Century Gothic" w:hAnsi="Century Gothic" w:eastAsia="Calibri" w:cs="Calibri"/>
          <w:color w:val="0070C0"/>
        </w:rPr>
        <w:t xml:space="preserve">This </w:t>
      </w:r>
      <w:r w:rsidRPr="0D80AF39" w:rsidR="3D0FBF06">
        <w:rPr>
          <w:rFonts w:ascii="Century Gothic" w:hAnsi="Century Gothic" w:eastAsia="Calibri" w:cs="Calibri"/>
          <w:color w:val="0070C0"/>
        </w:rPr>
        <w:t>assets</w:t>
      </w:r>
      <w:r w:rsidRPr="0D80AF39" w:rsidR="4A4F50C5">
        <w:rPr>
          <w:rFonts w:ascii="Century Gothic" w:hAnsi="Century Gothic" w:eastAsia="Calibri" w:cs="Calibri"/>
          <w:color w:val="0070C0"/>
        </w:rPr>
        <w:t xml:space="preserve"> r</w:t>
      </w:r>
      <w:r w:rsidRPr="0D80AF39" w:rsidR="4A4F50C5">
        <w:rPr>
          <w:rFonts w:ascii="Century Gothic" w:hAnsi="Century Gothic" w:eastAsia="Calibri" w:cs="Calibri"/>
          <w:color w:val="0070C0"/>
        </w:rPr>
        <w:t>elated</w:t>
      </w:r>
      <w:r w:rsidRPr="0D80AF39" w:rsidR="3D0FBF06">
        <w:rPr>
          <w:rFonts w:ascii="Century Gothic" w:hAnsi="Century Gothic" w:eastAsia="Calibri" w:cs="Calibri"/>
          <w:color w:val="0070C0"/>
        </w:rPr>
        <w:t xml:space="preserve"> to the OnTrack server, which stores the user credentials and data with the functionality of the application</w:t>
      </w:r>
      <w:r w:rsidRPr="0D80AF39" w:rsidR="3D0FBF06">
        <w:rPr>
          <w:rFonts w:ascii="Century Gothic" w:hAnsi="Century Gothic" w:eastAsia="Calibri" w:cs="Calibri"/>
          <w:color w:val="0070C0"/>
        </w:rPr>
        <w:t xml:space="preserve">.  </w:t>
      </w:r>
    </w:p>
    <w:p w:rsidR="5994D52E" w:rsidP="00BA21BB" w:rsidRDefault="5994D52E" w14:paraId="69B7DB13" w14:textId="66E0BD40">
      <w:pPr>
        <w:jc w:val="both"/>
        <w:rPr>
          <w:rFonts w:ascii="Century Gothic" w:hAnsi="Century Gothic" w:eastAsia="Calibri" w:cs="Calibri"/>
          <w:b/>
          <w:bCs/>
          <w:color w:val="000000" w:themeColor="text1"/>
          <w:sz w:val="24"/>
          <w:szCs w:val="24"/>
        </w:rPr>
      </w:pPr>
      <w:r w:rsidRPr="00BE3237">
        <w:rPr>
          <w:rFonts w:ascii="Century Gothic" w:hAnsi="Century Gothic" w:eastAsia="Calibri" w:cs="Calibri"/>
          <w:b/>
          <w:bCs/>
          <w:color w:val="000000" w:themeColor="text1"/>
          <w:sz w:val="24"/>
          <w:szCs w:val="24"/>
        </w:rPr>
        <w:t>Evidence</w:t>
      </w:r>
    </w:p>
    <w:p w:rsidR="33AA5DC2" w:rsidP="00BA21BB" w:rsidRDefault="00F52A31" w14:paraId="35B4C88B" w14:textId="641DE457">
      <w:pPr>
        <w:jc w:val="both"/>
        <w:rPr>
          <w:rFonts w:ascii="Century Gothic" w:hAnsi="Century Gothic" w:eastAsia="Calibri" w:cs="Calibri"/>
          <w:color w:val="0070C0"/>
          <w:sz w:val="24"/>
          <w:szCs w:val="24"/>
        </w:rPr>
      </w:pPr>
      <w:r>
        <w:rPr>
          <w:rFonts w:ascii="Century Gothic" w:hAnsi="Century Gothic" w:eastAsia="Calibri" w:cs="Calibri"/>
          <w:color w:val="0070C0"/>
          <w:sz w:val="24"/>
          <w:szCs w:val="24"/>
        </w:rPr>
        <w:t xml:space="preserve">The </w:t>
      </w:r>
      <w:r w:rsidR="006E04AD">
        <w:rPr>
          <w:rFonts w:ascii="Century Gothic" w:hAnsi="Century Gothic" w:eastAsia="Calibri" w:cs="Calibri"/>
          <w:color w:val="0070C0"/>
          <w:sz w:val="24"/>
          <w:szCs w:val="24"/>
        </w:rPr>
        <w:t xml:space="preserve">following screenshot shows the line of the vulnerable </w:t>
      </w:r>
      <w:proofErr w:type="gramStart"/>
      <w:r w:rsidR="006E04AD">
        <w:rPr>
          <w:rFonts w:ascii="Century Gothic" w:hAnsi="Century Gothic" w:eastAsia="Calibri" w:cs="Calibri"/>
          <w:color w:val="0070C0"/>
          <w:sz w:val="24"/>
          <w:szCs w:val="24"/>
        </w:rPr>
        <w:t>code :</w:t>
      </w:r>
      <w:proofErr w:type="gramEnd"/>
    </w:p>
    <w:p w:rsidR="00110EA6" w:rsidP="00BA21BB" w:rsidRDefault="00981DB8" w14:paraId="0FEAF61D" w14:textId="6DA69312">
      <w:pPr>
        <w:jc w:val="both"/>
        <w:rPr>
          <w:rFonts w:ascii="Century Gothic" w:hAnsi="Century Gothic" w:eastAsia="Calibri" w:cs="Calibri"/>
          <w:b/>
          <w:bCs/>
          <w:noProof/>
          <w:color w:val="0070C0"/>
        </w:rPr>
      </w:pPr>
      <w:r>
        <w:rPr>
          <w:rFonts w:ascii="Century Gothic" w:hAnsi="Century Gothic" w:eastAsia="Calibri" w:cs="Calibri"/>
          <w:b/>
          <w:bCs/>
          <w:noProof/>
          <w:color w:val="0070C0"/>
        </w:rPr>
        <w:drawing>
          <wp:anchor distT="0" distB="0" distL="114300" distR="114300" simplePos="0" relativeHeight="251656192" behindDoc="0" locked="0" layoutInCell="1" allowOverlap="1" wp14:anchorId="347A3012" wp14:editId="15F69BFA">
            <wp:simplePos x="0" y="0"/>
            <wp:positionH relativeFrom="page">
              <wp:align>left</wp:align>
            </wp:positionH>
            <wp:positionV relativeFrom="paragraph">
              <wp:posOffset>173989</wp:posOffset>
            </wp:positionV>
            <wp:extent cx="8123734" cy="1794933"/>
            <wp:effectExtent l="0" t="0" r="0" b="0"/>
            <wp:wrapSquare wrapText="bothSides"/>
            <wp:docPr id="463451128"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451128" name="Picture 1" descr="A black screen with white tex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8123734" cy="1794933"/>
                    </a:xfrm>
                    <a:prstGeom prst="rect">
                      <a:avLst/>
                    </a:prstGeom>
                  </pic:spPr>
                </pic:pic>
              </a:graphicData>
            </a:graphic>
            <wp14:sizeRelH relativeFrom="margin">
              <wp14:pctWidth>0</wp14:pctWidth>
            </wp14:sizeRelH>
            <wp14:sizeRelV relativeFrom="margin">
              <wp14:pctHeight>0</wp14:pctHeight>
            </wp14:sizeRelV>
          </wp:anchor>
        </w:drawing>
      </w:r>
    </w:p>
    <w:p w:rsidR="00981DB8" w:rsidP="00BA21BB" w:rsidRDefault="00981DB8" w14:paraId="28C8EC86" w14:textId="1E9C4F9A">
      <w:pPr>
        <w:jc w:val="both"/>
        <w:rPr>
          <w:rFonts w:ascii="Century Gothic" w:hAnsi="Century Gothic" w:eastAsia="Calibri" w:cs="Calibri"/>
          <w:b/>
          <w:bCs/>
          <w:color w:val="0070C0"/>
        </w:rPr>
      </w:pPr>
    </w:p>
    <w:p w:rsidR="00981DB8" w:rsidP="00BA21BB" w:rsidRDefault="00981DB8" w14:paraId="77C65CA3" w14:textId="6E7F7C5B">
      <w:pPr>
        <w:jc w:val="both"/>
        <w:rPr>
          <w:rFonts w:ascii="Century Gothic" w:hAnsi="Century Gothic" w:eastAsia="Calibri" w:cs="Calibri"/>
          <w:b/>
          <w:bCs/>
          <w:color w:val="0070C0"/>
        </w:rPr>
      </w:pPr>
      <w:r>
        <w:rPr>
          <w:rFonts w:ascii="Century Gothic" w:hAnsi="Century Gothic" w:eastAsia="Calibri" w:cs="Calibri"/>
          <w:b/>
          <w:bCs/>
          <w:color w:val="0070C0"/>
        </w:rPr>
        <w:t xml:space="preserve">The file is </w:t>
      </w:r>
      <w:proofErr w:type="spellStart"/>
      <w:r>
        <w:rPr>
          <w:rFonts w:ascii="Century Gothic" w:hAnsi="Century Gothic" w:eastAsia="Calibri" w:cs="Calibri"/>
          <w:b/>
          <w:bCs/>
          <w:color w:val="0070C0"/>
        </w:rPr>
        <w:t>doubtfire</w:t>
      </w:r>
      <w:proofErr w:type="spellEnd"/>
      <w:r>
        <w:rPr>
          <w:rFonts w:ascii="Century Gothic" w:hAnsi="Century Gothic" w:eastAsia="Calibri" w:cs="Calibri"/>
          <w:b/>
          <w:bCs/>
          <w:color w:val="0070C0"/>
        </w:rPr>
        <w:t>-deploy/</w:t>
      </w:r>
      <w:proofErr w:type="spellStart"/>
      <w:r>
        <w:rPr>
          <w:rFonts w:ascii="Century Gothic" w:hAnsi="Century Gothic" w:eastAsia="Calibri" w:cs="Calibri"/>
          <w:b/>
          <w:bCs/>
          <w:color w:val="0070C0"/>
        </w:rPr>
        <w:t>douptfire-api</w:t>
      </w:r>
      <w:proofErr w:type="spellEnd"/>
      <w:r>
        <w:rPr>
          <w:rFonts w:ascii="Century Gothic" w:hAnsi="Century Gothic" w:eastAsia="Calibri" w:cs="Calibri"/>
          <w:b/>
          <w:bCs/>
          <w:color w:val="0070C0"/>
        </w:rPr>
        <w:t>/</w:t>
      </w:r>
      <w:proofErr w:type="spellStart"/>
      <w:r>
        <w:rPr>
          <w:rFonts w:ascii="Century Gothic" w:hAnsi="Century Gothic" w:eastAsia="Calibri" w:cs="Calibri"/>
          <w:b/>
          <w:bCs/>
          <w:color w:val="0070C0"/>
        </w:rPr>
        <w:t>Gemfile.lock</w:t>
      </w:r>
      <w:proofErr w:type="spellEnd"/>
    </w:p>
    <w:p w:rsidRPr="00810A60" w:rsidR="00810A60" w:rsidP="00BA21BB" w:rsidRDefault="00810A60" w14:paraId="13B1F3ED" w14:textId="77777777">
      <w:pPr>
        <w:jc w:val="both"/>
        <w:rPr>
          <w:rFonts w:ascii="Century Gothic" w:hAnsi="Century Gothic" w:eastAsia="Calibri" w:cs="Calibri"/>
          <w:b/>
          <w:bCs/>
          <w:color w:val="0070C0"/>
        </w:rPr>
      </w:pPr>
    </w:p>
    <w:p w:rsidR="6009D5C6" w:rsidP="00BA21BB" w:rsidRDefault="006E04AD" w14:paraId="6ED60111" w14:textId="7176EAD2">
      <w:pPr>
        <w:jc w:val="both"/>
        <w:rPr>
          <w:rFonts w:ascii="Century Gothic" w:hAnsi="Century Gothic" w:eastAsia="Calibri" w:cs="Calibri"/>
          <w:color w:val="0070C0"/>
        </w:rPr>
      </w:pPr>
      <w:r w:rsidRPr="00810A60">
        <w:rPr>
          <w:rFonts w:ascii="Century Gothic" w:hAnsi="Century Gothic" w:eastAsia="Calibri" w:cs="Calibri"/>
          <w:color w:val="0070C0"/>
        </w:rPr>
        <w:t xml:space="preserve">As it could be seen on line </w:t>
      </w:r>
      <w:r w:rsidR="00981DB8">
        <w:rPr>
          <w:rFonts w:ascii="Century Gothic" w:hAnsi="Century Gothic" w:eastAsia="Calibri" w:cs="Calibri"/>
          <w:color w:val="0070C0"/>
        </w:rPr>
        <w:t>247</w:t>
      </w:r>
      <w:r w:rsidRPr="00810A60">
        <w:rPr>
          <w:rFonts w:ascii="Century Gothic" w:hAnsi="Century Gothic" w:eastAsia="Calibri" w:cs="Calibri"/>
          <w:color w:val="0070C0"/>
        </w:rPr>
        <w:t xml:space="preserve">, in which the </w:t>
      </w:r>
      <w:r w:rsidR="00981DB8">
        <w:rPr>
          <w:rFonts w:ascii="Century Gothic" w:hAnsi="Century Gothic" w:eastAsia="Calibri" w:cs="Calibri"/>
          <w:color w:val="0070C0"/>
        </w:rPr>
        <w:t xml:space="preserve">puma version is 6.1.1, which has the </w:t>
      </w:r>
      <w:r w:rsidR="00A5696E">
        <w:rPr>
          <w:rFonts w:ascii="Century Gothic" w:hAnsi="Century Gothic" w:eastAsia="Calibri" w:cs="Calibri"/>
          <w:color w:val="0070C0"/>
        </w:rPr>
        <w:t>CVE-2023-40175 and CWE-444 vulnerabilities.</w:t>
      </w:r>
    </w:p>
    <w:p w:rsidR="00A5696E" w:rsidP="00BA21BB" w:rsidRDefault="00A5696E" w14:paraId="0A7F0DCD" w14:textId="77777777">
      <w:pPr>
        <w:jc w:val="both"/>
        <w:rPr>
          <w:rFonts w:ascii="Century Gothic" w:hAnsi="Century Gothic" w:eastAsia="Calibri" w:cs="Calibri"/>
          <w:color w:val="0070C0"/>
        </w:rPr>
      </w:pPr>
    </w:p>
    <w:p w:rsidR="00A5696E" w:rsidP="00BA21BB" w:rsidRDefault="00A5696E" w14:paraId="29784CD9" w14:textId="77777777">
      <w:pPr>
        <w:jc w:val="both"/>
        <w:rPr>
          <w:rFonts w:ascii="Century Gothic" w:hAnsi="Century Gothic" w:eastAsia="Calibri" w:cs="Calibri"/>
          <w:color w:val="0070C0"/>
        </w:rPr>
      </w:pPr>
    </w:p>
    <w:p w:rsidR="00A5696E" w:rsidP="00BA21BB" w:rsidRDefault="00A5696E" w14:paraId="46C15136" w14:textId="35E5544E">
      <w:pPr>
        <w:jc w:val="both"/>
        <w:rPr>
          <w:rFonts w:ascii="Century Gothic" w:hAnsi="Century Gothic" w:eastAsia="Calibri" w:cs="Calibri"/>
          <w:color w:val="0070C0"/>
        </w:rPr>
      </w:pPr>
      <w:r>
        <w:rPr>
          <w:rFonts w:ascii="Century Gothic" w:hAnsi="Century Gothic" w:eastAsia="Calibri" w:cs="Calibri"/>
          <w:noProof/>
          <w:color w:val="0070C0"/>
        </w:rPr>
        <w:drawing>
          <wp:anchor distT="0" distB="0" distL="114300" distR="114300" simplePos="0" relativeHeight="251658240" behindDoc="0" locked="0" layoutInCell="1" allowOverlap="1" wp14:anchorId="3B6006A9" wp14:editId="7673290B">
            <wp:simplePos x="0" y="0"/>
            <wp:positionH relativeFrom="page">
              <wp:align>left</wp:align>
            </wp:positionH>
            <wp:positionV relativeFrom="paragraph">
              <wp:posOffset>346922</wp:posOffset>
            </wp:positionV>
            <wp:extent cx="7924800" cy="5829935"/>
            <wp:effectExtent l="0" t="0" r="0" b="0"/>
            <wp:wrapSquare wrapText="bothSides"/>
            <wp:docPr id="131579769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797695" name="Picture 1315797695"/>
                    <pic:cNvPicPr/>
                  </pic:nvPicPr>
                  <pic:blipFill>
                    <a:blip r:embed="rId12">
                      <a:extLst>
                        <a:ext uri="{28A0092B-C50C-407E-A947-70E740481C1C}">
                          <a14:useLocalDpi xmlns:a14="http://schemas.microsoft.com/office/drawing/2010/main" val="0"/>
                        </a:ext>
                      </a:extLst>
                    </a:blip>
                    <a:stretch>
                      <a:fillRect/>
                    </a:stretch>
                  </pic:blipFill>
                  <pic:spPr>
                    <a:xfrm>
                      <a:off x="0" y="0"/>
                      <a:ext cx="7931291" cy="5834922"/>
                    </a:xfrm>
                    <a:prstGeom prst="rect">
                      <a:avLst/>
                    </a:prstGeom>
                  </pic:spPr>
                </pic:pic>
              </a:graphicData>
            </a:graphic>
            <wp14:sizeRelH relativeFrom="margin">
              <wp14:pctWidth>0</wp14:pctWidth>
            </wp14:sizeRelH>
            <wp14:sizeRelV relativeFrom="margin">
              <wp14:pctHeight>0</wp14:pctHeight>
            </wp14:sizeRelV>
          </wp:anchor>
        </w:drawing>
      </w:r>
      <w:r>
        <w:rPr>
          <w:rFonts w:ascii="Century Gothic" w:hAnsi="Century Gothic" w:eastAsia="Calibri" w:cs="Calibri"/>
          <w:color w:val="0070C0"/>
        </w:rPr>
        <w:t>The details on the same is given in the following screenshots:</w:t>
      </w:r>
    </w:p>
    <w:p w:rsidR="00A5696E" w:rsidP="00BA21BB" w:rsidRDefault="00A5696E" w14:paraId="46748F49" w14:textId="05E178D6">
      <w:pPr>
        <w:jc w:val="both"/>
        <w:rPr>
          <w:rFonts w:ascii="Century Gothic" w:hAnsi="Century Gothic" w:eastAsia="Calibri" w:cs="Calibri"/>
          <w:color w:val="0070C0"/>
        </w:rPr>
      </w:pPr>
    </w:p>
    <w:p w:rsidR="00A5696E" w:rsidP="00BA21BB" w:rsidRDefault="00A5696E" w14:paraId="389E3691" w14:textId="77777777">
      <w:pPr>
        <w:jc w:val="both"/>
        <w:rPr>
          <w:rFonts w:ascii="Century Gothic" w:hAnsi="Century Gothic" w:eastAsia="Calibri" w:cs="Calibri"/>
          <w:color w:val="0070C0"/>
        </w:rPr>
      </w:pPr>
    </w:p>
    <w:p w:rsidR="00A5696E" w:rsidP="00BA21BB" w:rsidRDefault="00A5696E" w14:paraId="526A5483" w14:textId="77777777">
      <w:pPr>
        <w:jc w:val="both"/>
        <w:rPr>
          <w:rFonts w:ascii="Century Gothic" w:hAnsi="Century Gothic" w:eastAsia="Calibri" w:cs="Calibri"/>
          <w:color w:val="0070C0"/>
        </w:rPr>
      </w:pPr>
    </w:p>
    <w:p w:rsidR="00A5696E" w:rsidP="00BA21BB" w:rsidRDefault="00A5696E" w14:paraId="2B555D7E" w14:textId="77777777">
      <w:pPr>
        <w:jc w:val="both"/>
        <w:rPr>
          <w:rFonts w:ascii="Century Gothic" w:hAnsi="Century Gothic" w:eastAsia="Calibri" w:cs="Calibri"/>
          <w:color w:val="0070C0"/>
        </w:rPr>
      </w:pPr>
    </w:p>
    <w:p w:rsidR="00A5696E" w:rsidP="00BA21BB" w:rsidRDefault="00A5696E" w14:paraId="1AA086C3" w14:textId="77777777">
      <w:pPr>
        <w:jc w:val="both"/>
        <w:rPr>
          <w:rFonts w:ascii="Century Gothic" w:hAnsi="Century Gothic" w:eastAsia="Calibri" w:cs="Calibri"/>
          <w:color w:val="0070C0"/>
        </w:rPr>
      </w:pPr>
    </w:p>
    <w:p w:rsidR="00A5696E" w:rsidP="00BA21BB" w:rsidRDefault="00A5696E" w14:paraId="1797E3FF" w14:textId="77777777">
      <w:pPr>
        <w:jc w:val="both"/>
        <w:rPr>
          <w:rFonts w:ascii="Century Gothic" w:hAnsi="Century Gothic" w:eastAsia="Calibri" w:cs="Calibri"/>
          <w:color w:val="0070C0"/>
        </w:rPr>
      </w:pPr>
    </w:p>
    <w:p w:rsidR="00A5696E" w:rsidP="00BA21BB" w:rsidRDefault="00A5696E" w14:paraId="13800C0D" w14:textId="77777777">
      <w:pPr>
        <w:jc w:val="both"/>
        <w:rPr>
          <w:rFonts w:ascii="Century Gothic" w:hAnsi="Century Gothic" w:eastAsia="Calibri" w:cs="Calibri"/>
          <w:color w:val="0070C0"/>
        </w:rPr>
      </w:pPr>
    </w:p>
    <w:p w:rsidR="00A5696E" w:rsidP="00BA21BB" w:rsidRDefault="00A5696E" w14:paraId="5E8468E6" w14:textId="77777777">
      <w:pPr>
        <w:jc w:val="both"/>
        <w:rPr>
          <w:rFonts w:ascii="Century Gothic" w:hAnsi="Century Gothic" w:eastAsia="Calibri" w:cs="Calibri"/>
          <w:color w:val="0070C0"/>
        </w:rPr>
      </w:pPr>
    </w:p>
    <w:p w:rsidR="00A5696E" w:rsidP="00BA21BB" w:rsidRDefault="00A5696E" w14:paraId="6AE893BF" w14:textId="18B93186">
      <w:pPr>
        <w:jc w:val="both"/>
        <w:rPr>
          <w:rFonts w:ascii="Century Gothic" w:hAnsi="Century Gothic" w:eastAsia="Calibri" w:cs="Calibri"/>
          <w:noProof/>
          <w:color w:val="0070C0"/>
        </w:rPr>
      </w:pPr>
      <w:r>
        <w:rPr>
          <w:rFonts w:ascii="Century Gothic" w:hAnsi="Century Gothic" w:eastAsia="Calibri" w:cs="Calibri"/>
          <w:noProof/>
          <w:color w:val="0070C0"/>
        </w:rPr>
        <w:drawing>
          <wp:anchor distT="0" distB="0" distL="114300" distR="114300" simplePos="0" relativeHeight="251660288" behindDoc="0" locked="0" layoutInCell="1" allowOverlap="1" wp14:anchorId="349F9476" wp14:editId="4CF397FA">
            <wp:simplePos x="0" y="0"/>
            <wp:positionH relativeFrom="page">
              <wp:align>right</wp:align>
            </wp:positionH>
            <wp:positionV relativeFrom="paragraph">
              <wp:posOffset>0</wp:posOffset>
            </wp:positionV>
            <wp:extent cx="7773035" cy="3048000"/>
            <wp:effectExtent l="0" t="0" r="0" b="0"/>
            <wp:wrapSquare wrapText="bothSides"/>
            <wp:docPr id="5744144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41443" name="Picture 3"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773035" cy="3048000"/>
                    </a:xfrm>
                    <a:prstGeom prst="rect">
                      <a:avLst/>
                    </a:prstGeom>
                  </pic:spPr>
                </pic:pic>
              </a:graphicData>
            </a:graphic>
            <wp14:sizeRelH relativeFrom="margin">
              <wp14:pctWidth>0</wp14:pctWidth>
            </wp14:sizeRelH>
            <wp14:sizeRelV relativeFrom="margin">
              <wp14:pctHeight>0</wp14:pctHeight>
            </wp14:sizeRelV>
          </wp:anchor>
        </w:drawing>
      </w:r>
      <w:r>
        <w:rPr>
          <w:rFonts w:ascii="Century Gothic" w:hAnsi="Century Gothic" w:eastAsia="Calibri" w:cs="Calibri"/>
          <w:noProof/>
          <w:color w:val="0070C0"/>
        </w:rPr>
        <w:t xml:space="preserve"> </w:t>
      </w:r>
    </w:p>
    <w:p w:rsidR="00A5696E" w:rsidP="00BA21BB" w:rsidRDefault="00A5696E" w14:paraId="06D53EF9" w14:textId="52E09952">
      <w:pPr>
        <w:jc w:val="both"/>
        <w:rPr>
          <w:rFonts w:ascii="Century Gothic" w:hAnsi="Century Gothic" w:eastAsia="Calibri" w:cs="Calibri"/>
          <w:noProof/>
          <w:color w:val="0070C0"/>
        </w:rPr>
      </w:pPr>
      <w:r>
        <w:rPr>
          <w:rFonts w:ascii="Century Gothic" w:hAnsi="Century Gothic" w:eastAsia="Calibri" w:cs="Calibri"/>
          <w:noProof/>
          <w:color w:val="0070C0"/>
        </w:rPr>
        <w:drawing>
          <wp:anchor distT="0" distB="0" distL="114300" distR="114300" simplePos="0" relativeHeight="251660288" behindDoc="0" locked="0" layoutInCell="1" allowOverlap="1" wp14:anchorId="6227A3D0" wp14:editId="1BAE5CA7">
            <wp:simplePos x="0" y="0"/>
            <wp:positionH relativeFrom="page">
              <wp:align>left</wp:align>
            </wp:positionH>
            <wp:positionV relativeFrom="paragraph">
              <wp:posOffset>392430</wp:posOffset>
            </wp:positionV>
            <wp:extent cx="7959090" cy="2929255"/>
            <wp:effectExtent l="0" t="0" r="3810" b="4445"/>
            <wp:wrapSquare wrapText="bothSides"/>
            <wp:docPr id="195157369"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57369" name="Picture 4" descr="A screenshot of a compute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7970475" cy="2933577"/>
                    </a:xfrm>
                    <a:prstGeom prst="rect">
                      <a:avLst/>
                    </a:prstGeom>
                  </pic:spPr>
                </pic:pic>
              </a:graphicData>
            </a:graphic>
            <wp14:sizeRelH relativeFrom="margin">
              <wp14:pctWidth>0</wp14:pctWidth>
            </wp14:sizeRelH>
            <wp14:sizeRelV relativeFrom="margin">
              <wp14:pctHeight>0</wp14:pctHeight>
            </wp14:sizeRelV>
          </wp:anchor>
        </w:drawing>
      </w:r>
    </w:p>
    <w:p w:rsidR="00A5696E" w:rsidP="00BA21BB" w:rsidRDefault="00A5696E" w14:paraId="761891F8" w14:textId="2F76720D">
      <w:pPr>
        <w:jc w:val="both"/>
        <w:rPr>
          <w:rFonts w:ascii="Century Gothic" w:hAnsi="Century Gothic" w:eastAsia="Calibri" w:cs="Calibri"/>
          <w:noProof/>
          <w:color w:val="0070C0"/>
        </w:rPr>
      </w:pPr>
    </w:p>
    <w:p w:rsidRPr="00810A60" w:rsidR="00A5696E" w:rsidP="00BA21BB" w:rsidRDefault="00A5696E" w14:paraId="781B44D7" w14:textId="4410C84A">
      <w:pPr>
        <w:jc w:val="both"/>
        <w:rPr>
          <w:rFonts w:ascii="Century Gothic" w:hAnsi="Century Gothic" w:eastAsia="Calibri" w:cs="Calibri"/>
          <w:color w:val="0070C0"/>
        </w:rPr>
      </w:pPr>
    </w:p>
    <w:p w:rsidR="00A5696E" w:rsidP="00BA21BB" w:rsidRDefault="00A5696E" w14:paraId="2B438A78" w14:textId="77777777">
      <w:pPr>
        <w:jc w:val="both"/>
        <w:rPr>
          <w:rFonts w:ascii="Century Gothic" w:hAnsi="Century Gothic" w:eastAsia="Calibri" w:cs="Calibri"/>
          <w:b/>
          <w:bCs/>
          <w:color w:val="000000" w:themeColor="text1"/>
          <w:sz w:val="24"/>
          <w:szCs w:val="24"/>
        </w:rPr>
      </w:pPr>
    </w:p>
    <w:p w:rsidR="00A5696E" w:rsidP="00BA21BB" w:rsidRDefault="00A5696E" w14:paraId="50B07356" w14:textId="77777777">
      <w:pPr>
        <w:jc w:val="both"/>
        <w:rPr>
          <w:rFonts w:ascii="Century Gothic" w:hAnsi="Century Gothic" w:eastAsia="Calibri" w:cs="Calibri"/>
          <w:b/>
          <w:bCs/>
          <w:color w:val="000000" w:themeColor="text1"/>
          <w:sz w:val="24"/>
          <w:szCs w:val="24"/>
        </w:rPr>
      </w:pPr>
    </w:p>
    <w:p w:rsidR="14D69193" w:rsidP="14D69193" w:rsidRDefault="14D69193" w14:paraId="63B4D2F6" w14:textId="09EDD533">
      <w:pPr>
        <w:jc w:val="both"/>
        <w:rPr>
          <w:rFonts w:ascii="Century Gothic" w:hAnsi="Century Gothic" w:eastAsia="Calibri" w:cs="Calibri"/>
          <w:b w:val="1"/>
          <w:bCs w:val="1"/>
          <w:color w:val="000000" w:themeColor="text1" w:themeTint="FF" w:themeShade="FF"/>
          <w:sz w:val="24"/>
          <w:szCs w:val="24"/>
        </w:rPr>
      </w:pPr>
    </w:p>
    <w:p w:rsidR="5994D52E" w:rsidP="00BA21BB" w:rsidRDefault="5994D52E" w14:paraId="13995464" w14:textId="5923E260">
      <w:pPr>
        <w:jc w:val="both"/>
        <w:rPr>
          <w:rFonts w:ascii="Century Gothic" w:hAnsi="Century Gothic" w:eastAsia="Calibri" w:cs="Calibri"/>
          <w:b/>
          <w:bCs/>
          <w:color w:val="000000" w:themeColor="text1"/>
          <w:sz w:val="24"/>
          <w:szCs w:val="24"/>
        </w:rPr>
      </w:pPr>
      <w:r w:rsidRPr="00BE3237">
        <w:rPr>
          <w:rFonts w:ascii="Century Gothic" w:hAnsi="Century Gothic" w:eastAsia="Calibri" w:cs="Calibri"/>
          <w:b/>
          <w:bCs/>
          <w:color w:val="000000" w:themeColor="text1"/>
          <w:sz w:val="24"/>
          <w:szCs w:val="24"/>
        </w:rPr>
        <w:t>Remediation Advice</w:t>
      </w:r>
    </w:p>
    <w:p w:rsidRPr="003D3CBD" w:rsidR="00686EE4" w:rsidP="00BA21BB" w:rsidRDefault="000F1027" w14:paraId="3F0C41AC" w14:textId="0EF7942F">
      <w:pPr>
        <w:jc w:val="both"/>
        <w:rPr>
          <w:rFonts w:ascii="Century Gothic" w:hAnsi="Century Gothic" w:eastAsia="Calibri" w:cs="Calibri"/>
          <w:color w:val="0070C0"/>
          <w:sz w:val="24"/>
          <w:szCs w:val="24"/>
        </w:rPr>
      </w:pPr>
      <w:r w:rsidRPr="003D3CBD">
        <w:rPr>
          <w:rFonts w:ascii="Century Gothic" w:hAnsi="Century Gothic" w:eastAsia="Calibri" w:cs="Calibri"/>
          <w:color w:val="0070C0"/>
          <w:sz w:val="24"/>
          <w:szCs w:val="24"/>
        </w:rPr>
        <w:t xml:space="preserve">The vulnerability could be mitigated by </w:t>
      </w:r>
      <w:r w:rsidR="00A5696E">
        <w:rPr>
          <w:rFonts w:ascii="Century Gothic" w:hAnsi="Century Gothic" w:eastAsia="Calibri" w:cs="Calibri"/>
          <w:color w:val="0070C0"/>
          <w:sz w:val="24"/>
          <w:szCs w:val="24"/>
        </w:rPr>
        <w:t xml:space="preserve">upgrading puma to </w:t>
      </w:r>
      <w:r w:rsidR="001352EE">
        <w:rPr>
          <w:rFonts w:ascii="Century Gothic" w:hAnsi="Century Gothic" w:eastAsia="Calibri" w:cs="Calibri"/>
          <w:color w:val="0070C0"/>
          <w:sz w:val="24"/>
          <w:szCs w:val="24"/>
        </w:rPr>
        <w:t xml:space="preserve">version </w:t>
      </w:r>
      <w:r w:rsidRPr="001352EE" w:rsidR="001352EE">
        <w:rPr>
          <w:rFonts w:ascii="Century Gothic" w:hAnsi="Century Gothic" w:eastAsia="Calibri" w:cs="Calibri"/>
          <w:color w:val="0070C0"/>
          <w:sz w:val="24"/>
          <w:szCs w:val="24"/>
        </w:rPr>
        <w:t>5.6.7, 6.3.1 or higher.</w:t>
      </w:r>
    </w:p>
    <w:p w:rsidRPr="00BE3237" w:rsidR="6009D5C6" w:rsidP="00BA21BB" w:rsidRDefault="6009D5C6" w14:paraId="7BF24CA9" w14:textId="42BF0425">
      <w:pPr>
        <w:jc w:val="both"/>
        <w:rPr>
          <w:rFonts w:ascii="Century Gothic" w:hAnsi="Century Gothic" w:eastAsia="Calibri" w:cs="Calibri"/>
          <w:b/>
          <w:bCs/>
          <w:color w:val="000000" w:themeColor="text1"/>
          <w:sz w:val="24"/>
          <w:szCs w:val="24"/>
        </w:rPr>
      </w:pPr>
    </w:p>
    <w:p w:rsidR="0005091B" w:rsidP="00BA21BB" w:rsidRDefault="1E172337" w14:paraId="042C4B57" w14:textId="389EC699">
      <w:pPr>
        <w:jc w:val="both"/>
        <w:rPr>
          <w:rFonts w:ascii="Century Gothic" w:hAnsi="Century Gothic" w:eastAsia="Calibri" w:cs="Calibri"/>
          <w:b/>
          <w:bCs/>
          <w:color w:val="000000" w:themeColor="text1"/>
          <w:sz w:val="24"/>
          <w:szCs w:val="24"/>
        </w:rPr>
      </w:pPr>
      <w:r w:rsidRPr="00BE3237">
        <w:rPr>
          <w:rFonts w:ascii="Century Gothic" w:hAnsi="Century Gothic" w:eastAsia="Calibri" w:cs="Calibri"/>
          <w:b/>
          <w:bCs/>
          <w:color w:val="000000" w:themeColor="text1"/>
          <w:sz w:val="24"/>
          <w:szCs w:val="24"/>
        </w:rPr>
        <w:t>References</w:t>
      </w:r>
    </w:p>
    <w:p w:rsidR="00E751B5" w:rsidP="00BA21BB" w:rsidRDefault="001352EE" w14:paraId="19DCF9C4" w14:textId="09393D3F">
      <w:pPr>
        <w:jc w:val="both"/>
        <w:rPr>
          <w:rFonts w:ascii="Century Gothic" w:hAnsi="Century Gothic" w:eastAsia="Calibri" w:cs="Calibri"/>
          <w:b/>
          <w:bCs/>
          <w:color w:val="000000" w:themeColor="text1"/>
        </w:rPr>
      </w:pPr>
      <w:hyperlink w:history="1" r:id="rId15">
        <w:r w:rsidRPr="009C0EAD">
          <w:rPr>
            <w:rStyle w:val="Hyperlink"/>
            <w:rFonts w:ascii="Century Gothic" w:hAnsi="Century Gothic" w:eastAsia="Calibri" w:cs="Calibri"/>
            <w:b/>
            <w:bCs/>
          </w:rPr>
          <w:t>https://security.snyk.io/vuln/SNYK-RUBY-PUMA-5846204</w:t>
        </w:r>
      </w:hyperlink>
    </w:p>
    <w:p w:rsidR="001352EE" w:rsidP="00BA21BB" w:rsidRDefault="001352EE" w14:paraId="6499CDD2" w14:textId="3005C7F9">
      <w:pPr>
        <w:jc w:val="both"/>
        <w:rPr>
          <w:rFonts w:ascii="Century Gothic" w:hAnsi="Century Gothic" w:eastAsia="Calibri" w:cs="Calibri"/>
          <w:b/>
          <w:bCs/>
          <w:color w:val="000000" w:themeColor="text1"/>
        </w:rPr>
      </w:pPr>
      <w:hyperlink w:history="1" r:id="rId16">
        <w:r w:rsidRPr="009C0EAD">
          <w:rPr>
            <w:rStyle w:val="Hyperlink"/>
            <w:rFonts w:ascii="Century Gothic" w:hAnsi="Century Gothic" w:eastAsia="Calibri" w:cs="Calibri"/>
            <w:b/>
            <w:bCs/>
          </w:rPr>
          <w:t>https://www.cve.org/CVERecord?id=CVE-2023-40175</w:t>
        </w:r>
      </w:hyperlink>
    </w:p>
    <w:p w:rsidR="001352EE" w:rsidP="00BA21BB" w:rsidRDefault="0005091B" w14:paraId="35F200A0" w14:textId="0DBD3142">
      <w:pPr>
        <w:jc w:val="both"/>
        <w:rPr>
          <w:rFonts w:ascii="Century Gothic" w:hAnsi="Century Gothic" w:eastAsia="Calibri" w:cs="Calibri"/>
          <w:b/>
          <w:bCs/>
          <w:color w:val="000000" w:themeColor="text1"/>
        </w:rPr>
      </w:pPr>
      <w:hyperlink w:history="1" r:id="rId17">
        <w:r w:rsidRPr="009C0EAD">
          <w:rPr>
            <w:rStyle w:val="Hyperlink"/>
            <w:rFonts w:ascii="Century Gothic" w:hAnsi="Century Gothic" w:eastAsia="Calibri" w:cs="Calibri"/>
            <w:b/>
            <w:bCs/>
          </w:rPr>
          <w:t>https://cwe.mitre.org/data/definitions/444.html</w:t>
        </w:r>
      </w:hyperlink>
    </w:p>
    <w:p w:rsidR="0005091B" w:rsidP="00BA21BB" w:rsidRDefault="0005091B" w14:paraId="357239BB" w14:textId="1D8C9111">
      <w:pPr>
        <w:jc w:val="both"/>
        <w:rPr>
          <w:rFonts w:ascii="Century Gothic" w:hAnsi="Century Gothic" w:eastAsia="Calibri" w:cs="Calibri"/>
          <w:b/>
          <w:bCs/>
          <w:color w:val="000000" w:themeColor="text1"/>
        </w:rPr>
      </w:pPr>
      <w:hyperlink w:history="1" r:id="rId18">
        <w:r w:rsidRPr="009C0EAD">
          <w:rPr>
            <w:rStyle w:val="Hyperlink"/>
            <w:rFonts w:ascii="Century Gothic" w:hAnsi="Century Gothic" w:eastAsia="Calibri" w:cs="Calibri"/>
            <w:b/>
            <w:bCs/>
          </w:rPr>
          <w:t>https://portswigger.net/web-security/request-smuggling</w:t>
        </w:r>
      </w:hyperlink>
    </w:p>
    <w:p w:rsidR="0005091B" w:rsidP="00BA21BB" w:rsidRDefault="0005091B" w14:paraId="258699B1" w14:textId="77777777">
      <w:pPr>
        <w:jc w:val="both"/>
        <w:rPr>
          <w:rFonts w:ascii="Century Gothic" w:hAnsi="Century Gothic" w:eastAsia="Calibri" w:cs="Calibri"/>
          <w:b/>
          <w:bCs/>
          <w:color w:val="000000" w:themeColor="text1"/>
        </w:rPr>
      </w:pPr>
    </w:p>
    <w:p w:rsidR="15591512" w:rsidP="00BA21BB" w:rsidRDefault="15591512" w14:paraId="623F4A6E" w14:textId="4AD71AFB">
      <w:pPr>
        <w:jc w:val="both"/>
        <w:rPr>
          <w:rFonts w:ascii="Century Gothic" w:hAnsi="Century Gothic" w:eastAsia="Calibri" w:cs="Calibri"/>
          <w:b/>
          <w:bCs/>
          <w:color w:val="000000" w:themeColor="text1"/>
          <w:sz w:val="24"/>
          <w:szCs w:val="24"/>
        </w:rPr>
      </w:pPr>
      <w:r w:rsidRPr="00BE3237">
        <w:rPr>
          <w:rFonts w:ascii="Century Gothic" w:hAnsi="Century Gothic" w:eastAsia="Calibri" w:cs="Calibri"/>
          <w:b/>
          <w:bCs/>
          <w:color w:val="000000" w:themeColor="text1"/>
          <w:sz w:val="24"/>
          <w:szCs w:val="24"/>
        </w:rPr>
        <w:t>Contact Details</w:t>
      </w:r>
    </w:p>
    <w:p w:rsidR="6009D5C6" w:rsidP="00BA21BB" w:rsidRDefault="003A40D5" w14:paraId="20BCDEBA" w14:textId="315DBC9B">
      <w:pPr>
        <w:jc w:val="both"/>
        <w:rPr>
          <w:rFonts w:ascii="Century Gothic" w:hAnsi="Century Gothic" w:eastAsia="Calibri" w:cs="Calibri"/>
          <w:color w:val="0070C0"/>
          <w:sz w:val="24"/>
          <w:szCs w:val="24"/>
        </w:rPr>
      </w:pPr>
      <w:r>
        <w:rPr>
          <w:rFonts w:ascii="Century Gothic" w:hAnsi="Century Gothic" w:eastAsia="Calibri" w:cs="Calibri"/>
          <w:color w:val="0070C0"/>
          <w:sz w:val="24"/>
          <w:szCs w:val="24"/>
        </w:rPr>
        <w:t>Gaurish Bhatia</w:t>
      </w:r>
    </w:p>
    <w:p w:rsidRPr="00BE3237" w:rsidR="003A40D5" w:rsidP="00BA21BB" w:rsidRDefault="003A40D5" w14:paraId="0C1768A7" w14:textId="4390129A">
      <w:pPr>
        <w:jc w:val="both"/>
        <w:rPr>
          <w:rFonts w:ascii="Century Gothic" w:hAnsi="Century Gothic" w:eastAsia="Calibri" w:cs="Calibri"/>
          <w:b/>
          <w:bCs/>
          <w:color w:val="000000" w:themeColor="text1"/>
          <w:sz w:val="24"/>
          <w:szCs w:val="24"/>
        </w:rPr>
      </w:pPr>
      <w:r>
        <w:rPr>
          <w:rFonts w:ascii="Century Gothic" w:hAnsi="Century Gothic" w:eastAsia="Calibri" w:cs="Calibri"/>
          <w:color w:val="0070C0"/>
          <w:sz w:val="24"/>
          <w:szCs w:val="24"/>
        </w:rPr>
        <w:t>S2221987151@deakin.edu.au</w:t>
      </w:r>
    </w:p>
    <w:p w:rsidR="6009D5C6" w:rsidP="00BA21BB" w:rsidRDefault="2EB418EB" w14:paraId="3B8E6FBF" w14:textId="3567A5C4">
      <w:pPr>
        <w:jc w:val="both"/>
        <w:rPr>
          <w:rFonts w:ascii="Century Gothic" w:hAnsi="Century Gothic" w:eastAsia="Calibri" w:cs="Calibri"/>
          <w:b/>
          <w:bCs/>
          <w:color w:val="000000" w:themeColor="text1"/>
          <w:sz w:val="24"/>
          <w:szCs w:val="24"/>
        </w:rPr>
      </w:pPr>
      <w:r w:rsidRPr="00BE3237">
        <w:rPr>
          <w:rFonts w:ascii="Century Gothic" w:hAnsi="Century Gothic" w:eastAsia="Calibri" w:cs="Calibri"/>
          <w:b/>
          <w:bCs/>
          <w:color w:val="000000" w:themeColor="text1"/>
          <w:sz w:val="24"/>
          <w:szCs w:val="24"/>
        </w:rPr>
        <w:t>Pentest Leader Feedback.</w:t>
      </w:r>
    </w:p>
    <w:p w:rsidRPr="00BE3237" w:rsidR="6009D5C6" w:rsidP="00BA21BB" w:rsidRDefault="00686EE4" w14:paraId="399CA9A2" w14:textId="72474764">
      <w:pPr>
        <w:jc w:val="both"/>
        <w:rPr>
          <w:rFonts w:ascii="Century Gothic" w:hAnsi="Century Gothic" w:eastAsia="Calibri" w:cs="Calibri"/>
          <w:color w:val="7030A0"/>
          <w:sz w:val="24"/>
          <w:szCs w:val="24"/>
        </w:rPr>
      </w:pPr>
      <w:r w:rsidRPr="6FA0C22C">
        <w:rPr>
          <w:rFonts w:ascii="Century Gothic" w:hAnsi="Century Gothic" w:eastAsia="Calibri" w:cs="Calibri"/>
          <w:color w:val="7030A0"/>
          <w:sz w:val="24"/>
          <w:szCs w:val="24"/>
        </w:rPr>
        <w:t>The lead will provide feedback to enact on</w:t>
      </w:r>
      <w:r w:rsidRPr="6FA0C22C" w:rsidR="00C2F475">
        <w:rPr>
          <w:rFonts w:ascii="Century Gothic" w:hAnsi="Century Gothic" w:eastAsia="Calibri" w:cs="Calibri"/>
          <w:color w:val="7030A0"/>
          <w:sz w:val="24"/>
          <w:szCs w:val="24"/>
        </w:rPr>
        <w:t>.</w:t>
      </w:r>
    </w:p>
    <w:sectPr w:rsidRPr="00BE3237" w:rsidR="6009D5C6">
      <w:pgSz w:w="12240" w:h="15840" w:orient="portrait"/>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DE7B08" w:rsidP="00CA27D7" w:rsidRDefault="00DE7B08" w14:paraId="06F4AEA4" w14:textId="77777777">
      <w:pPr>
        <w:spacing w:after="0" w:line="240" w:lineRule="auto"/>
      </w:pPr>
      <w:r>
        <w:separator/>
      </w:r>
    </w:p>
  </w:endnote>
  <w:endnote w:type="continuationSeparator" w:id="0">
    <w:p w:rsidR="00DE7B08" w:rsidP="00CA27D7" w:rsidRDefault="00DE7B08" w14:paraId="6C297A18" w14:textId="77777777">
      <w:pPr>
        <w:spacing w:after="0" w:line="240" w:lineRule="auto"/>
      </w:pPr>
      <w:r>
        <w:continuationSeparator/>
      </w:r>
    </w:p>
  </w:endnote>
  <w:endnote w:type="continuationNotice" w:id="1">
    <w:p w:rsidR="00DE7B08" w:rsidRDefault="00DE7B08" w14:paraId="742022E1"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entury Gothic">
    <w:panose1 w:val="020B0502020202020204"/>
    <w:charset w:val="00"/>
    <w:family w:val="swiss"/>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DE7B08" w:rsidP="00CA27D7" w:rsidRDefault="00DE7B08" w14:paraId="271D8728" w14:textId="77777777">
      <w:pPr>
        <w:spacing w:after="0" w:line="240" w:lineRule="auto"/>
      </w:pPr>
      <w:r>
        <w:separator/>
      </w:r>
    </w:p>
  </w:footnote>
  <w:footnote w:type="continuationSeparator" w:id="0">
    <w:p w:rsidR="00DE7B08" w:rsidP="00CA27D7" w:rsidRDefault="00DE7B08" w14:paraId="73F83D91" w14:textId="77777777">
      <w:pPr>
        <w:spacing w:after="0" w:line="240" w:lineRule="auto"/>
      </w:pPr>
      <w:r>
        <w:continuationSeparator/>
      </w:r>
    </w:p>
  </w:footnote>
  <w:footnote w:type="continuationNotice" w:id="1">
    <w:p w:rsidR="00DE7B08" w:rsidRDefault="00DE7B08" w14:paraId="73564C1F" w14:textId="77777777">
      <w:pPr>
        <w:spacing w:after="0" w:line="240" w:lineRule="auto"/>
      </w:pPr>
    </w:p>
  </w:footnote>
</w:footnotes>
</file>

<file path=word/intelligence2.xml><?xml version="1.0" encoding="utf-8"?>
<int2:intelligence xmlns:int2="http://schemas.microsoft.com/office/intelligence/2020/intelligence" xmlns:oel="http://schemas.microsoft.com/office/2019/extlst">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256F82"/>
    <w:multiLevelType w:val="hybridMultilevel"/>
    <w:tmpl w:val="896C9E9E"/>
    <w:lvl w:ilvl="0" w:tplc="BF025D9A">
      <w:start w:val="1"/>
      <w:numFmt w:val="bullet"/>
      <w:lvlText w:val="♦"/>
      <w:lvlJc w:val="left"/>
      <w:pPr>
        <w:ind w:left="720" w:hanging="360"/>
      </w:pPr>
      <w:rPr>
        <w:rFonts w:hint="default" w:ascii="Courier New" w:hAnsi="Courier New"/>
      </w:rPr>
    </w:lvl>
    <w:lvl w:ilvl="1" w:tplc="674643A8">
      <w:start w:val="1"/>
      <w:numFmt w:val="bullet"/>
      <w:lvlText w:val="o"/>
      <w:lvlJc w:val="left"/>
      <w:pPr>
        <w:ind w:left="1440" w:hanging="360"/>
      </w:pPr>
      <w:rPr>
        <w:rFonts w:hint="default" w:ascii="Courier New" w:hAnsi="Courier New"/>
      </w:rPr>
    </w:lvl>
    <w:lvl w:ilvl="2" w:tplc="DC6E1D86">
      <w:start w:val="1"/>
      <w:numFmt w:val="bullet"/>
      <w:lvlText w:val=""/>
      <w:lvlJc w:val="left"/>
      <w:pPr>
        <w:ind w:left="2160" w:hanging="360"/>
      </w:pPr>
      <w:rPr>
        <w:rFonts w:hint="default" w:ascii="Wingdings" w:hAnsi="Wingdings"/>
      </w:rPr>
    </w:lvl>
    <w:lvl w:ilvl="3" w:tplc="20943F16">
      <w:start w:val="1"/>
      <w:numFmt w:val="bullet"/>
      <w:lvlText w:val=""/>
      <w:lvlJc w:val="left"/>
      <w:pPr>
        <w:ind w:left="2880" w:hanging="360"/>
      </w:pPr>
      <w:rPr>
        <w:rFonts w:hint="default" w:ascii="Symbol" w:hAnsi="Symbol"/>
      </w:rPr>
    </w:lvl>
    <w:lvl w:ilvl="4" w:tplc="9E604462">
      <w:start w:val="1"/>
      <w:numFmt w:val="bullet"/>
      <w:lvlText w:val="o"/>
      <w:lvlJc w:val="left"/>
      <w:pPr>
        <w:ind w:left="3600" w:hanging="360"/>
      </w:pPr>
      <w:rPr>
        <w:rFonts w:hint="default" w:ascii="Courier New" w:hAnsi="Courier New"/>
      </w:rPr>
    </w:lvl>
    <w:lvl w:ilvl="5" w:tplc="D75EA916">
      <w:start w:val="1"/>
      <w:numFmt w:val="bullet"/>
      <w:lvlText w:val=""/>
      <w:lvlJc w:val="left"/>
      <w:pPr>
        <w:ind w:left="4320" w:hanging="360"/>
      </w:pPr>
      <w:rPr>
        <w:rFonts w:hint="default" w:ascii="Wingdings" w:hAnsi="Wingdings"/>
      </w:rPr>
    </w:lvl>
    <w:lvl w:ilvl="6" w:tplc="4EB84110">
      <w:start w:val="1"/>
      <w:numFmt w:val="bullet"/>
      <w:lvlText w:val=""/>
      <w:lvlJc w:val="left"/>
      <w:pPr>
        <w:ind w:left="5040" w:hanging="360"/>
      </w:pPr>
      <w:rPr>
        <w:rFonts w:hint="default" w:ascii="Symbol" w:hAnsi="Symbol"/>
      </w:rPr>
    </w:lvl>
    <w:lvl w:ilvl="7" w:tplc="984E51DE">
      <w:start w:val="1"/>
      <w:numFmt w:val="bullet"/>
      <w:lvlText w:val="o"/>
      <w:lvlJc w:val="left"/>
      <w:pPr>
        <w:ind w:left="5760" w:hanging="360"/>
      </w:pPr>
      <w:rPr>
        <w:rFonts w:hint="default" w:ascii="Courier New" w:hAnsi="Courier New"/>
      </w:rPr>
    </w:lvl>
    <w:lvl w:ilvl="8" w:tplc="255C8D44">
      <w:start w:val="1"/>
      <w:numFmt w:val="bullet"/>
      <w:lvlText w:val=""/>
      <w:lvlJc w:val="left"/>
      <w:pPr>
        <w:ind w:left="6480" w:hanging="360"/>
      </w:pPr>
      <w:rPr>
        <w:rFonts w:hint="default" w:ascii="Wingdings" w:hAnsi="Wingdings"/>
      </w:rPr>
    </w:lvl>
  </w:abstractNum>
  <w:abstractNum w:abstractNumId="1" w15:restartNumberingAfterBreak="0">
    <w:nsid w:val="112F0A73"/>
    <w:multiLevelType w:val="hybridMultilevel"/>
    <w:tmpl w:val="2130B4C4"/>
    <w:lvl w:ilvl="0" w:tplc="5CAA55EA">
      <w:start w:val="1"/>
      <w:numFmt w:val="decimal"/>
      <w:lvlText w:val="%1."/>
      <w:lvlJc w:val="left"/>
      <w:pPr>
        <w:ind w:left="720" w:hanging="360"/>
      </w:pPr>
    </w:lvl>
    <w:lvl w:ilvl="1" w:tplc="69320B52">
      <w:start w:val="1"/>
      <w:numFmt w:val="lowerLetter"/>
      <w:lvlText w:val="%2."/>
      <w:lvlJc w:val="left"/>
      <w:pPr>
        <w:ind w:left="1440" w:hanging="360"/>
      </w:pPr>
    </w:lvl>
    <w:lvl w:ilvl="2" w:tplc="B61CD654">
      <w:start w:val="1"/>
      <w:numFmt w:val="lowerRoman"/>
      <w:lvlText w:val="%3."/>
      <w:lvlJc w:val="right"/>
      <w:pPr>
        <w:ind w:left="2160" w:hanging="180"/>
      </w:pPr>
    </w:lvl>
    <w:lvl w:ilvl="3" w:tplc="0F1CED2C">
      <w:start w:val="1"/>
      <w:numFmt w:val="decimal"/>
      <w:lvlText w:val="%4."/>
      <w:lvlJc w:val="left"/>
      <w:pPr>
        <w:ind w:left="2880" w:hanging="360"/>
      </w:pPr>
    </w:lvl>
    <w:lvl w:ilvl="4" w:tplc="38162986">
      <w:start w:val="1"/>
      <w:numFmt w:val="lowerLetter"/>
      <w:lvlText w:val="%5."/>
      <w:lvlJc w:val="left"/>
      <w:pPr>
        <w:ind w:left="3600" w:hanging="360"/>
      </w:pPr>
    </w:lvl>
    <w:lvl w:ilvl="5" w:tplc="6F9E81DC">
      <w:start w:val="1"/>
      <w:numFmt w:val="lowerRoman"/>
      <w:lvlText w:val="%6."/>
      <w:lvlJc w:val="right"/>
      <w:pPr>
        <w:ind w:left="4320" w:hanging="180"/>
      </w:pPr>
    </w:lvl>
    <w:lvl w:ilvl="6" w:tplc="79180B9E">
      <w:start w:val="1"/>
      <w:numFmt w:val="decimal"/>
      <w:lvlText w:val="%7."/>
      <w:lvlJc w:val="left"/>
      <w:pPr>
        <w:ind w:left="5040" w:hanging="360"/>
      </w:pPr>
    </w:lvl>
    <w:lvl w:ilvl="7" w:tplc="21C4CF1C">
      <w:start w:val="1"/>
      <w:numFmt w:val="lowerLetter"/>
      <w:lvlText w:val="%8."/>
      <w:lvlJc w:val="left"/>
      <w:pPr>
        <w:ind w:left="5760" w:hanging="360"/>
      </w:pPr>
    </w:lvl>
    <w:lvl w:ilvl="8" w:tplc="FBEC240A">
      <w:start w:val="1"/>
      <w:numFmt w:val="lowerRoman"/>
      <w:lvlText w:val="%9."/>
      <w:lvlJc w:val="right"/>
      <w:pPr>
        <w:ind w:left="6480" w:hanging="180"/>
      </w:pPr>
    </w:lvl>
  </w:abstractNum>
  <w:abstractNum w:abstractNumId="2" w15:restartNumberingAfterBreak="0">
    <w:nsid w:val="238D41F4"/>
    <w:multiLevelType w:val="hybridMultilevel"/>
    <w:tmpl w:val="63F6639E"/>
    <w:lvl w:ilvl="0" w:tplc="32D20BAC">
      <w:start w:val="1"/>
      <w:numFmt w:val="bullet"/>
      <w:lvlText w:val=""/>
      <w:lvlJc w:val="left"/>
      <w:pPr>
        <w:ind w:left="720" w:hanging="360"/>
      </w:pPr>
      <w:rPr>
        <w:rFonts w:hint="default" w:ascii="Symbol" w:hAnsi="Symbol"/>
      </w:rPr>
    </w:lvl>
    <w:lvl w:ilvl="1" w:tplc="28406C5A">
      <w:start w:val="1"/>
      <w:numFmt w:val="bullet"/>
      <w:lvlText w:val="o"/>
      <w:lvlJc w:val="left"/>
      <w:pPr>
        <w:ind w:left="1440" w:hanging="360"/>
      </w:pPr>
      <w:rPr>
        <w:rFonts w:hint="default" w:ascii="Courier New" w:hAnsi="Courier New"/>
      </w:rPr>
    </w:lvl>
    <w:lvl w:ilvl="2" w:tplc="2E7CB8C2">
      <w:start w:val="1"/>
      <w:numFmt w:val="bullet"/>
      <w:lvlText w:val=""/>
      <w:lvlJc w:val="left"/>
      <w:pPr>
        <w:ind w:left="2160" w:hanging="360"/>
      </w:pPr>
      <w:rPr>
        <w:rFonts w:hint="default" w:ascii="Wingdings" w:hAnsi="Wingdings"/>
      </w:rPr>
    </w:lvl>
    <w:lvl w:ilvl="3" w:tplc="70FA99E0">
      <w:start w:val="1"/>
      <w:numFmt w:val="bullet"/>
      <w:lvlText w:val=""/>
      <w:lvlJc w:val="left"/>
      <w:pPr>
        <w:ind w:left="2880" w:hanging="360"/>
      </w:pPr>
      <w:rPr>
        <w:rFonts w:hint="default" w:ascii="Symbol" w:hAnsi="Symbol"/>
      </w:rPr>
    </w:lvl>
    <w:lvl w:ilvl="4" w:tplc="97D69114">
      <w:start w:val="1"/>
      <w:numFmt w:val="bullet"/>
      <w:lvlText w:val="o"/>
      <w:lvlJc w:val="left"/>
      <w:pPr>
        <w:ind w:left="3600" w:hanging="360"/>
      </w:pPr>
      <w:rPr>
        <w:rFonts w:hint="default" w:ascii="Courier New" w:hAnsi="Courier New"/>
      </w:rPr>
    </w:lvl>
    <w:lvl w:ilvl="5" w:tplc="5704CFCC">
      <w:start w:val="1"/>
      <w:numFmt w:val="bullet"/>
      <w:lvlText w:val=""/>
      <w:lvlJc w:val="left"/>
      <w:pPr>
        <w:ind w:left="4320" w:hanging="360"/>
      </w:pPr>
      <w:rPr>
        <w:rFonts w:hint="default" w:ascii="Wingdings" w:hAnsi="Wingdings"/>
      </w:rPr>
    </w:lvl>
    <w:lvl w:ilvl="6" w:tplc="8166BF90">
      <w:start w:val="1"/>
      <w:numFmt w:val="bullet"/>
      <w:lvlText w:val=""/>
      <w:lvlJc w:val="left"/>
      <w:pPr>
        <w:ind w:left="5040" w:hanging="360"/>
      </w:pPr>
      <w:rPr>
        <w:rFonts w:hint="default" w:ascii="Symbol" w:hAnsi="Symbol"/>
      </w:rPr>
    </w:lvl>
    <w:lvl w:ilvl="7" w:tplc="AE600A3A">
      <w:start w:val="1"/>
      <w:numFmt w:val="bullet"/>
      <w:lvlText w:val="o"/>
      <w:lvlJc w:val="left"/>
      <w:pPr>
        <w:ind w:left="5760" w:hanging="360"/>
      </w:pPr>
      <w:rPr>
        <w:rFonts w:hint="default" w:ascii="Courier New" w:hAnsi="Courier New"/>
      </w:rPr>
    </w:lvl>
    <w:lvl w:ilvl="8" w:tplc="D7D22AD4">
      <w:start w:val="1"/>
      <w:numFmt w:val="bullet"/>
      <w:lvlText w:val=""/>
      <w:lvlJc w:val="left"/>
      <w:pPr>
        <w:ind w:left="6480" w:hanging="360"/>
      </w:pPr>
      <w:rPr>
        <w:rFonts w:hint="default" w:ascii="Wingdings" w:hAnsi="Wingdings"/>
      </w:rPr>
    </w:lvl>
  </w:abstractNum>
  <w:abstractNum w:abstractNumId="3" w15:restartNumberingAfterBreak="0">
    <w:nsid w:val="25915BC1"/>
    <w:multiLevelType w:val="hybridMultilevel"/>
    <w:tmpl w:val="6A327436"/>
    <w:lvl w:ilvl="0" w:tplc="9E2A3988">
      <w:start w:val="1"/>
      <w:numFmt w:val="bullet"/>
      <w:lvlText w:val=""/>
      <w:lvlJc w:val="left"/>
      <w:pPr>
        <w:ind w:left="720" w:hanging="360"/>
      </w:pPr>
      <w:rPr>
        <w:rFonts w:hint="default" w:ascii="Symbol" w:hAnsi="Symbol"/>
      </w:rPr>
    </w:lvl>
    <w:lvl w:ilvl="1" w:tplc="78C48B28">
      <w:start w:val="1"/>
      <w:numFmt w:val="bullet"/>
      <w:lvlText w:val="o"/>
      <w:lvlJc w:val="left"/>
      <w:pPr>
        <w:ind w:left="1440" w:hanging="360"/>
      </w:pPr>
      <w:rPr>
        <w:rFonts w:hint="default" w:ascii="Courier New" w:hAnsi="Courier New"/>
      </w:rPr>
    </w:lvl>
    <w:lvl w:ilvl="2" w:tplc="25CA3C1E">
      <w:start w:val="1"/>
      <w:numFmt w:val="bullet"/>
      <w:lvlText w:val=""/>
      <w:lvlJc w:val="left"/>
      <w:pPr>
        <w:ind w:left="2160" w:hanging="360"/>
      </w:pPr>
      <w:rPr>
        <w:rFonts w:hint="default" w:ascii="Wingdings" w:hAnsi="Wingdings"/>
      </w:rPr>
    </w:lvl>
    <w:lvl w:ilvl="3" w:tplc="D3AE7AFC">
      <w:start w:val="1"/>
      <w:numFmt w:val="bullet"/>
      <w:lvlText w:val=""/>
      <w:lvlJc w:val="left"/>
      <w:pPr>
        <w:ind w:left="2880" w:hanging="360"/>
      </w:pPr>
      <w:rPr>
        <w:rFonts w:hint="default" w:ascii="Symbol" w:hAnsi="Symbol"/>
      </w:rPr>
    </w:lvl>
    <w:lvl w:ilvl="4" w:tplc="74AEC55E">
      <w:start w:val="1"/>
      <w:numFmt w:val="bullet"/>
      <w:lvlText w:val="o"/>
      <w:lvlJc w:val="left"/>
      <w:pPr>
        <w:ind w:left="3600" w:hanging="360"/>
      </w:pPr>
      <w:rPr>
        <w:rFonts w:hint="default" w:ascii="Courier New" w:hAnsi="Courier New"/>
      </w:rPr>
    </w:lvl>
    <w:lvl w:ilvl="5" w:tplc="6004DDCE">
      <w:start w:val="1"/>
      <w:numFmt w:val="bullet"/>
      <w:lvlText w:val=""/>
      <w:lvlJc w:val="left"/>
      <w:pPr>
        <w:ind w:left="4320" w:hanging="360"/>
      </w:pPr>
      <w:rPr>
        <w:rFonts w:hint="default" w:ascii="Wingdings" w:hAnsi="Wingdings"/>
      </w:rPr>
    </w:lvl>
    <w:lvl w:ilvl="6" w:tplc="D9A89CD0">
      <w:start w:val="1"/>
      <w:numFmt w:val="bullet"/>
      <w:lvlText w:val=""/>
      <w:lvlJc w:val="left"/>
      <w:pPr>
        <w:ind w:left="5040" w:hanging="360"/>
      </w:pPr>
      <w:rPr>
        <w:rFonts w:hint="default" w:ascii="Symbol" w:hAnsi="Symbol"/>
      </w:rPr>
    </w:lvl>
    <w:lvl w:ilvl="7" w:tplc="5956BBC2">
      <w:start w:val="1"/>
      <w:numFmt w:val="bullet"/>
      <w:lvlText w:val="o"/>
      <w:lvlJc w:val="left"/>
      <w:pPr>
        <w:ind w:left="5760" w:hanging="360"/>
      </w:pPr>
      <w:rPr>
        <w:rFonts w:hint="default" w:ascii="Courier New" w:hAnsi="Courier New"/>
      </w:rPr>
    </w:lvl>
    <w:lvl w:ilvl="8" w:tplc="A17E0576">
      <w:start w:val="1"/>
      <w:numFmt w:val="bullet"/>
      <w:lvlText w:val=""/>
      <w:lvlJc w:val="left"/>
      <w:pPr>
        <w:ind w:left="6480" w:hanging="360"/>
      </w:pPr>
      <w:rPr>
        <w:rFonts w:hint="default" w:ascii="Wingdings" w:hAnsi="Wingdings"/>
      </w:rPr>
    </w:lvl>
  </w:abstractNum>
  <w:abstractNum w:abstractNumId="4" w15:restartNumberingAfterBreak="0">
    <w:nsid w:val="378F65FD"/>
    <w:multiLevelType w:val="hybridMultilevel"/>
    <w:tmpl w:val="DF4C21BC"/>
    <w:lvl w:ilvl="0" w:tplc="81341416">
      <w:start w:val="1"/>
      <w:numFmt w:val="decimal"/>
      <w:lvlText w:val="%1."/>
      <w:lvlJc w:val="left"/>
      <w:pPr>
        <w:ind w:left="720" w:hanging="360"/>
      </w:pPr>
    </w:lvl>
    <w:lvl w:ilvl="1" w:tplc="ED8A4E78">
      <w:start w:val="1"/>
      <w:numFmt w:val="lowerLetter"/>
      <w:lvlText w:val="%2."/>
      <w:lvlJc w:val="left"/>
      <w:pPr>
        <w:ind w:left="1440" w:hanging="360"/>
      </w:pPr>
    </w:lvl>
    <w:lvl w:ilvl="2" w:tplc="ACE8B006">
      <w:start w:val="1"/>
      <w:numFmt w:val="lowerRoman"/>
      <w:lvlText w:val="%3."/>
      <w:lvlJc w:val="right"/>
      <w:pPr>
        <w:ind w:left="2160" w:hanging="180"/>
      </w:pPr>
    </w:lvl>
    <w:lvl w:ilvl="3" w:tplc="77B624BE">
      <w:start w:val="1"/>
      <w:numFmt w:val="decimal"/>
      <w:lvlText w:val="%4."/>
      <w:lvlJc w:val="left"/>
      <w:pPr>
        <w:ind w:left="2880" w:hanging="360"/>
      </w:pPr>
    </w:lvl>
    <w:lvl w:ilvl="4" w:tplc="FBB25D7A">
      <w:start w:val="1"/>
      <w:numFmt w:val="lowerLetter"/>
      <w:lvlText w:val="%5."/>
      <w:lvlJc w:val="left"/>
      <w:pPr>
        <w:ind w:left="3600" w:hanging="360"/>
      </w:pPr>
    </w:lvl>
    <w:lvl w:ilvl="5" w:tplc="6C0EEE6E">
      <w:start w:val="1"/>
      <w:numFmt w:val="lowerRoman"/>
      <w:lvlText w:val="%6."/>
      <w:lvlJc w:val="right"/>
      <w:pPr>
        <w:ind w:left="4320" w:hanging="180"/>
      </w:pPr>
    </w:lvl>
    <w:lvl w:ilvl="6" w:tplc="83387416">
      <w:start w:val="1"/>
      <w:numFmt w:val="decimal"/>
      <w:lvlText w:val="%7."/>
      <w:lvlJc w:val="left"/>
      <w:pPr>
        <w:ind w:left="5040" w:hanging="360"/>
      </w:pPr>
    </w:lvl>
    <w:lvl w:ilvl="7" w:tplc="EF041446">
      <w:start w:val="1"/>
      <w:numFmt w:val="lowerLetter"/>
      <w:lvlText w:val="%8."/>
      <w:lvlJc w:val="left"/>
      <w:pPr>
        <w:ind w:left="5760" w:hanging="360"/>
      </w:pPr>
    </w:lvl>
    <w:lvl w:ilvl="8" w:tplc="1D14CC38">
      <w:start w:val="1"/>
      <w:numFmt w:val="lowerRoman"/>
      <w:lvlText w:val="%9."/>
      <w:lvlJc w:val="right"/>
      <w:pPr>
        <w:ind w:left="6480" w:hanging="180"/>
      </w:pPr>
    </w:lvl>
  </w:abstractNum>
  <w:abstractNum w:abstractNumId="5" w15:restartNumberingAfterBreak="0">
    <w:nsid w:val="6D5155B9"/>
    <w:multiLevelType w:val="hybridMultilevel"/>
    <w:tmpl w:val="6AF48B14"/>
    <w:lvl w:ilvl="0" w:tplc="FC8649E8">
      <w:start w:val="1"/>
      <w:numFmt w:val="bullet"/>
      <w:lvlText w:val=""/>
      <w:lvlJc w:val="left"/>
      <w:pPr>
        <w:ind w:left="720" w:hanging="360"/>
      </w:pPr>
      <w:rPr>
        <w:rFonts w:hint="default" w:ascii="Wingdings" w:hAnsi="Wingdings"/>
      </w:rPr>
    </w:lvl>
    <w:lvl w:ilvl="1" w:tplc="D42C1A1A">
      <w:start w:val="1"/>
      <w:numFmt w:val="bullet"/>
      <w:lvlText w:val="o"/>
      <w:lvlJc w:val="left"/>
      <w:pPr>
        <w:ind w:left="1440" w:hanging="360"/>
      </w:pPr>
      <w:rPr>
        <w:rFonts w:hint="default" w:ascii="Courier New" w:hAnsi="Courier New"/>
      </w:rPr>
    </w:lvl>
    <w:lvl w:ilvl="2" w:tplc="C846DD52">
      <w:start w:val="1"/>
      <w:numFmt w:val="bullet"/>
      <w:lvlText w:val=""/>
      <w:lvlJc w:val="left"/>
      <w:pPr>
        <w:ind w:left="2160" w:hanging="360"/>
      </w:pPr>
      <w:rPr>
        <w:rFonts w:hint="default" w:ascii="Wingdings" w:hAnsi="Wingdings"/>
      </w:rPr>
    </w:lvl>
    <w:lvl w:ilvl="3" w:tplc="20108DBE">
      <w:start w:val="1"/>
      <w:numFmt w:val="bullet"/>
      <w:lvlText w:val=""/>
      <w:lvlJc w:val="left"/>
      <w:pPr>
        <w:ind w:left="2880" w:hanging="360"/>
      </w:pPr>
      <w:rPr>
        <w:rFonts w:hint="default" w:ascii="Symbol" w:hAnsi="Symbol"/>
      </w:rPr>
    </w:lvl>
    <w:lvl w:ilvl="4" w:tplc="176E3168">
      <w:start w:val="1"/>
      <w:numFmt w:val="bullet"/>
      <w:lvlText w:val="o"/>
      <w:lvlJc w:val="left"/>
      <w:pPr>
        <w:ind w:left="3600" w:hanging="360"/>
      </w:pPr>
      <w:rPr>
        <w:rFonts w:hint="default" w:ascii="Courier New" w:hAnsi="Courier New"/>
      </w:rPr>
    </w:lvl>
    <w:lvl w:ilvl="5" w:tplc="C0AAC722">
      <w:start w:val="1"/>
      <w:numFmt w:val="bullet"/>
      <w:lvlText w:val=""/>
      <w:lvlJc w:val="left"/>
      <w:pPr>
        <w:ind w:left="4320" w:hanging="360"/>
      </w:pPr>
      <w:rPr>
        <w:rFonts w:hint="default" w:ascii="Wingdings" w:hAnsi="Wingdings"/>
      </w:rPr>
    </w:lvl>
    <w:lvl w:ilvl="6" w:tplc="F9D4FE1E">
      <w:start w:val="1"/>
      <w:numFmt w:val="bullet"/>
      <w:lvlText w:val=""/>
      <w:lvlJc w:val="left"/>
      <w:pPr>
        <w:ind w:left="5040" w:hanging="360"/>
      </w:pPr>
      <w:rPr>
        <w:rFonts w:hint="default" w:ascii="Symbol" w:hAnsi="Symbol"/>
      </w:rPr>
    </w:lvl>
    <w:lvl w:ilvl="7" w:tplc="7ABE64BE">
      <w:start w:val="1"/>
      <w:numFmt w:val="bullet"/>
      <w:lvlText w:val="o"/>
      <w:lvlJc w:val="left"/>
      <w:pPr>
        <w:ind w:left="5760" w:hanging="360"/>
      </w:pPr>
      <w:rPr>
        <w:rFonts w:hint="default" w:ascii="Courier New" w:hAnsi="Courier New"/>
      </w:rPr>
    </w:lvl>
    <w:lvl w:ilvl="8" w:tplc="6C6E53EA">
      <w:start w:val="1"/>
      <w:numFmt w:val="bullet"/>
      <w:lvlText w:val=""/>
      <w:lvlJc w:val="left"/>
      <w:pPr>
        <w:ind w:left="6480" w:hanging="360"/>
      </w:pPr>
      <w:rPr>
        <w:rFonts w:hint="default" w:ascii="Wingdings" w:hAnsi="Wingdings"/>
      </w:rPr>
    </w:lvl>
  </w:abstractNum>
  <w:abstractNum w:abstractNumId="6" w15:restartNumberingAfterBreak="0">
    <w:nsid w:val="78A81A2B"/>
    <w:multiLevelType w:val="hybridMultilevel"/>
    <w:tmpl w:val="F8F0C5BC"/>
    <w:lvl w:ilvl="0" w:tplc="68B8B558">
      <w:start w:val="1"/>
      <w:numFmt w:val="bullet"/>
      <w:lvlText w:val=""/>
      <w:lvlJc w:val="left"/>
      <w:pPr>
        <w:ind w:left="720" w:hanging="360"/>
      </w:pPr>
      <w:rPr>
        <w:rFonts w:hint="default" w:ascii="Wingdings" w:hAnsi="Wingdings"/>
      </w:rPr>
    </w:lvl>
    <w:lvl w:ilvl="1" w:tplc="88ACCE74">
      <w:start w:val="1"/>
      <w:numFmt w:val="bullet"/>
      <w:lvlText w:val="o"/>
      <w:lvlJc w:val="left"/>
      <w:pPr>
        <w:ind w:left="1440" w:hanging="360"/>
      </w:pPr>
      <w:rPr>
        <w:rFonts w:hint="default" w:ascii="Courier New" w:hAnsi="Courier New"/>
      </w:rPr>
    </w:lvl>
    <w:lvl w:ilvl="2" w:tplc="B11E637E">
      <w:start w:val="1"/>
      <w:numFmt w:val="bullet"/>
      <w:lvlText w:val=""/>
      <w:lvlJc w:val="left"/>
      <w:pPr>
        <w:ind w:left="2160" w:hanging="360"/>
      </w:pPr>
      <w:rPr>
        <w:rFonts w:hint="default" w:ascii="Wingdings" w:hAnsi="Wingdings"/>
      </w:rPr>
    </w:lvl>
    <w:lvl w:ilvl="3" w:tplc="6714DE5A">
      <w:start w:val="1"/>
      <w:numFmt w:val="bullet"/>
      <w:lvlText w:val=""/>
      <w:lvlJc w:val="left"/>
      <w:pPr>
        <w:ind w:left="2880" w:hanging="360"/>
      </w:pPr>
      <w:rPr>
        <w:rFonts w:hint="default" w:ascii="Symbol" w:hAnsi="Symbol"/>
      </w:rPr>
    </w:lvl>
    <w:lvl w:ilvl="4" w:tplc="DD9C3C16">
      <w:start w:val="1"/>
      <w:numFmt w:val="bullet"/>
      <w:lvlText w:val="o"/>
      <w:lvlJc w:val="left"/>
      <w:pPr>
        <w:ind w:left="3600" w:hanging="360"/>
      </w:pPr>
      <w:rPr>
        <w:rFonts w:hint="default" w:ascii="Courier New" w:hAnsi="Courier New"/>
      </w:rPr>
    </w:lvl>
    <w:lvl w:ilvl="5" w:tplc="6A2EDF9A">
      <w:start w:val="1"/>
      <w:numFmt w:val="bullet"/>
      <w:lvlText w:val=""/>
      <w:lvlJc w:val="left"/>
      <w:pPr>
        <w:ind w:left="4320" w:hanging="360"/>
      </w:pPr>
      <w:rPr>
        <w:rFonts w:hint="default" w:ascii="Wingdings" w:hAnsi="Wingdings"/>
      </w:rPr>
    </w:lvl>
    <w:lvl w:ilvl="6" w:tplc="92A417D4">
      <w:start w:val="1"/>
      <w:numFmt w:val="bullet"/>
      <w:lvlText w:val=""/>
      <w:lvlJc w:val="left"/>
      <w:pPr>
        <w:ind w:left="5040" w:hanging="360"/>
      </w:pPr>
      <w:rPr>
        <w:rFonts w:hint="default" w:ascii="Symbol" w:hAnsi="Symbol"/>
      </w:rPr>
    </w:lvl>
    <w:lvl w:ilvl="7" w:tplc="75DCFEEC">
      <w:start w:val="1"/>
      <w:numFmt w:val="bullet"/>
      <w:lvlText w:val="o"/>
      <w:lvlJc w:val="left"/>
      <w:pPr>
        <w:ind w:left="5760" w:hanging="360"/>
      </w:pPr>
      <w:rPr>
        <w:rFonts w:hint="default" w:ascii="Courier New" w:hAnsi="Courier New"/>
      </w:rPr>
    </w:lvl>
    <w:lvl w:ilvl="8" w:tplc="5DE6A798">
      <w:start w:val="1"/>
      <w:numFmt w:val="bullet"/>
      <w:lvlText w:val=""/>
      <w:lvlJc w:val="left"/>
      <w:pPr>
        <w:ind w:left="6480" w:hanging="360"/>
      </w:pPr>
      <w:rPr>
        <w:rFonts w:hint="default" w:ascii="Wingdings" w:hAnsi="Wingdings"/>
      </w:rPr>
    </w:lvl>
  </w:abstractNum>
  <w:num w:numId="1" w16cid:durableId="558564000">
    <w:abstractNumId w:val="0"/>
  </w:num>
  <w:num w:numId="2" w16cid:durableId="633683039">
    <w:abstractNumId w:val="5"/>
  </w:num>
  <w:num w:numId="3" w16cid:durableId="901720464">
    <w:abstractNumId w:val="6"/>
  </w:num>
  <w:num w:numId="4" w16cid:durableId="1650404008">
    <w:abstractNumId w:val="2"/>
  </w:num>
  <w:num w:numId="5" w16cid:durableId="1337536224">
    <w:abstractNumId w:val="4"/>
  </w:num>
  <w:num w:numId="6" w16cid:durableId="2111317919">
    <w:abstractNumId w:val="1"/>
  </w:num>
  <w:num w:numId="7" w16cid:durableId="111216352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trackRevisions w:val="false"/>
  <w:defaultTabStop w:val="720"/>
  <w:characterSpacingControl w:val="doNotCompress"/>
  <w:savePreviewPicture/>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AYCE0NLI0NLYwtLSwNzcyUdpeDU4uLM/DyQAsNaAE7+ojgsAAAA"/>
  </w:docVars>
  <w:rsids>
    <w:rsidRoot w:val="0E8AF78F"/>
    <w:rsid w:val="000259DD"/>
    <w:rsid w:val="000344CC"/>
    <w:rsid w:val="0005091B"/>
    <w:rsid w:val="000618DE"/>
    <w:rsid w:val="000F1027"/>
    <w:rsid w:val="00110EA6"/>
    <w:rsid w:val="001352EE"/>
    <w:rsid w:val="001E3EE6"/>
    <w:rsid w:val="002B6297"/>
    <w:rsid w:val="002F4FDD"/>
    <w:rsid w:val="00354146"/>
    <w:rsid w:val="003A40D5"/>
    <w:rsid w:val="003D1EBA"/>
    <w:rsid w:val="003D3CBD"/>
    <w:rsid w:val="003D5C2E"/>
    <w:rsid w:val="0044443D"/>
    <w:rsid w:val="0044D314"/>
    <w:rsid w:val="004E1DBD"/>
    <w:rsid w:val="00533EA6"/>
    <w:rsid w:val="00640B7F"/>
    <w:rsid w:val="00650C75"/>
    <w:rsid w:val="00657296"/>
    <w:rsid w:val="006628CE"/>
    <w:rsid w:val="00686EE4"/>
    <w:rsid w:val="006E04AD"/>
    <w:rsid w:val="00721338"/>
    <w:rsid w:val="007730B3"/>
    <w:rsid w:val="007915B0"/>
    <w:rsid w:val="007E679C"/>
    <w:rsid w:val="00810A60"/>
    <w:rsid w:val="00924844"/>
    <w:rsid w:val="00981DB8"/>
    <w:rsid w:val="00A5696E"/>
    <w:rsid w:val="00A613EF"/>
    <w:rsid w:val="00AB610C"/>
    <w:rsid w:val="00AD543F"/>
    <w:rsid w:val="00BA21BB"/>
    <w:rsid w:val="00BE3237"/>
    <w:rsid w:val="00C22369"/>
    <w:rsid w:val="00C2F475"/>
    <w:rsid w:val="00C72AC1"/>
    <w:rsid w:val="00C83526"/>
    <w:rsid w:val="00CA065C"/>
    <w:rsid w:val="00CA27D7"/>
    <w:rsid w:val="00CA57EE"/>
    <w:rsid w:val="00CA69AC"/>
    <w:rsid w:val="00CC4ECA"/>
    <w:rsid w:val="00CF696A"/>
    <w:rsid w:val="00D33633"/>
    <w:rsid w:val="00D51D72"/>
    <w:rsid w:val="00D7341B"/>
    <w:rsid w:val="00DC7FD7"/>
    <w:rsid w:val="00DE7B08"/>
    <w:rsid w:val="00E017CC"/>
    <w:rsid w:val="00E751B5"/>
    <w:rsid w:val="00EA5E6D"/>
    <w:rsid w:val="00F35EE7"/>
    <w:rsid w:val="00F52A31"/>
    <w:rsid w:val="00F5518F"/>
    <w:rsid w:val="00F5555D"/>
    <w:rsid w:val="00FB115E"/>
    <w:rsid w:val="04C764AE"/>
    <w:rsid w:val="04DC9B94"/>
    <w:rsid w:val="0A44E58B"/>
    <w:rsid w:val="0A6955F7"/>
    <w:rsid w:val="0D80AF39"/>
    <w:rsid w:val="0DA0F6B9"/>
    <w:rsid w:val="0E8AF78F"/>
    <w:rsid w:val="0E8B6B60"/>
    <w:rsid w:val="0FB600B7"/>
    <w:rsid w:val="145FBBD9"/>
    <w:rsid w:val="14D69193"/>
    <w:rsid w:val="154112F7"/>
    <w:rsid w:val="15591512"/>
    <w:rsid w:val="15611D62"/>
    <w:rsid w:val="1B59EEB3"/>
    <w:rsid w:val="1E172337"/>
    <w:rsid w:val="1F3CAA3E"/>
    <w:rsid w:val="21C955DB"/>
    <w:rsid w:val="25265F02"/>
    <w:rsid w:val="25422E65"/>
    <w:rsid w:val="25C0DC2A"/>
    <w:rsid w:val="28AB7EA3"/>
    <w:rsid w:val="2953A169"/>
    <w:rsid w:val="2C09D706"/>
    <w:rsid w:val="2E8E0530"/>
    <w:rsid w:val="2EB418EB"/>
    <w:rsid w:val="33AA5DC2"/>
    <w:rsid w:val="33B591E3"/>
    <w:rsid w:val="35E866B1"/>
    <w:rsid w:val="383A444B"/>
    <w:rsid w:val="3C57A835"/>
    <w:rsid w:val="3D0FBF06"/>
    <w:rsid w:val="40E462CF"/>
    <w:rsid w:val="40E6B9E1"/>
    <w:rsid w:val="40E97C68"/>
    <w:rsid w:val="41616493"/>
    <w:rsid w:val="433401D2"/>
    <w:rsid w:val="443C4007"/>
    <w:rsid w:val="45D8E078"/>
    <w:rsid w:val="46A9ED73"/>
    <w:rsid w:val="47A85AA7"/>
    <w:rsid w:val="48B6BD98"/>
    <w:rsid w:val="48BD0A10"/>
    <w:rsid w:val="4925A5D6"/>
    <w:rsid w:val="493E18C3"/>
    <w:rsid w:val="4A0007AD"/>
    <w:rsid w:val="4A4F50C5"/>
    <w:rsid w:val="4AF31C8B"/>
    <w:rsid w:val="4BD8442E"/>
    <w:rsid w:val="4EFA2131"/>
    <w:rsid w:val="56F00AE7"/>
    <w:rsid w:val="58312153"/>
    <w:rsid w:val="589BB971"/>
    <w:rsid w:val="59129F9D"/>
    <w:rsid w:val="5994D52E"/>
    <w:rsid w:val="5FEE1DB3"/>
    <w:rsid w:val="5FF76BFF"/>
    <w:rsid w:val="6009D5C6"/>
    <w:rsid w:val="607DC4D0"/>
    <w:rsid w:val="615A4585"/>
    <w:rsid w:val="6494AD44"/>
    <w:rsid w:val="657189CA"/>
    <w:rsid w:val="661BC247"/>
    <w:rsid w:val="66A530AD"/>
    <w:rsid w:val="677873BC"/>
    <w:rsid w:val="684744FF"/>
    <w:rsid w:val="68A92A8C"/>
    <w:rsid w:val="6C28004D"/>
    <w:rsid w:val="6D7C9BAF"/>
    <w:rsid w:val="6ED97EEB"/>
    <w:rsid w:val="6F186C10"/>
    <w:rsid w:val="6FA0C22C"/>
    <w:rsid w:val="70392E87"/>
    <w:rsid w:val="71D4FEE8"/>
    <w:rsid w:val="72389DA4"/>
    <w:rsid w:val="7470AEC9"/>
    <w:rsid w:val="76C8B8A8"/>
    <w:rsid w:val="7713A3E4"/>
    <w:rsid w:val="778B6C7E"/>
    <w:rsid w:val="7B4BA388"/>
    <w:rsid w:val="7B9C29CB"/>
    <w:rsid w:val="7CF63D1F"/>
    <w:rsid w:val="7DFE68B2"/>
    <w:rsid w:val="7ED3CA8D"/>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E8AF78F"/>
  <w15:chartTrackingRefBased/>
  <w15:docId w15:val="{17325B22-6751-42E1-87A0-7444E63252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3D1EBA"/>
  </w:style>
  <w:style w:type="paragraph" w:styleId="Heading1">
    <w:name w:val="heading 1"/>
    <w:basedOn w:val="Normal"/>
    <w:next w:val="Normal"/>
    <w:link w:val="Heading1Char"/>
    <w:uiPriority w:val="9"/>
    <w:qFormat/>
    <w:rsid w:val="00F35EE7"/>
    <w:pPr>
      <w:keepNext/>
      <w:keepLines/>
      <w:spacing w:before="240" w:after="0"/>
      <w:outlineLvl w:val="0"/>
    </w:pPr>
    <w:rPr>
      <w:rFonts w:asciiTheme="majorHAnsi" w:hAnsiTheme="majorHAnsi" w:eastAsiaTheme="majorEastAsia" w:cstheme="majorBidi"/>
      <w:color w:val="2F5496" w:themeColor="accent1" w:themeShade="BF"/>
      <w:sz w:val="32"/>
      <w:szCs w:val="32"/>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table" w:styleId="TableGrid">
    <w:name w:val="Table Grid"/>
    <w:basedOn w:val="TableNormal"/>
    <w:uiPriority w:val="59"/>
    <w:rsid w:val="00FB4123"/>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styleId="CommentTextChar" w:customStyle="1">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Header">
    <w:name w:val="header"/>
    <w:basedOn w:val="Normal"/>
    <w:link w:val="HeaderChar"/>
    <w:uiPriority w:val="99"/>
    <w:unhideWhenUsed/>
    <w:rsid w:val="00CA27D7"/>
    <w:pPr>
      <w:tabs>
        <w:tab w:val="center" w:pos="4513"/>
        <w:tab w:val="right" w:pos="9026"/>
      </w:tabs>
      <w:spacing w:after="0" w:line="240" w:lineRule="auto"/>
    </w:pPr>
  </w:style>
  <w:style w:type="character" w:styleId="HeaderChar" w:customStyle="1">
    <w:name w:val="Header Char"/>
    <w:basedOn w:val="DefaultParagraphFont"/>
    <w:link w:val="Header"/>
    <w:uiPriority w:val="99"/>
    <w:rsid w:val="00CA27D7"/>
  </w:style>
  <w:style w:type="paragraph" w:styleId="Footer">
    <w:name w:val="footer"/>
    <w:basedOn w:val="Normal"/>
    <w:link w:val="FooterChar"/>
    <w:uiPriority w:val="99"/>
    <w:unhideWhenUsed/>
    <w:rsid w:val="00CA27D7"/>
    <w:pPr>
      <w:tabs>
        <w:tab w:val="center" w:pos="4513"/>
        <w:tab w:val="right" w:pos="9026"/>
      </w:tabs>
      <w:spacing w:after="0" w:line="240" w:lineRule="auto"/>
    </w:pPr>
  </w:style>
  <w:style w:type="character" w:styleId="FooterChar" w:customStyle="1">
    <w:name w:val="Footer Char"/>
    <w:basedOn w:val="DefaultParagraphFont"/>
    <w:link w:val="Footer"/>
    <w:uiPriority w:val="99"/>
    <w:rsid w:val="00CA27D7"/>
  </w:style>
  <w:style w:type="character" w:styleId="Heading1Char" w:customStyle="1">
    <w:name w:val="Heading 1 Char"/>
    <w:basedOn w:val="DefaultParagraphFont"/>
    <w:link w:val="Heading1"/>
    <w:uiPriority w:val="9"/>
    <w:rsid w:val="00F35EE7"/>
    <w:rPr>
      <w:rFonts w:asciiTheme="majorHAnsi" w:hAnsiTheme="majorHAnsi" w:eastAsiaTheme="majorEastAsia" w:cstheme="majorBidi"/>
      <w:color w:val="2F5496" w:themeColor="accent1" w:themeShade="BF"/>
      <w:sz w:val="32"/>
      <w:szCs w:val="32"/>
    </w:rPr>
  </w:style>
  <w:style w:type="character" w:styleId="Hyperlink">
    <w:name w:val="Hyperlink"/>
    <w:basedOn w:val="DefaultParagraphFont"/>
    <w:uiPriority w:val="99"/>
    <w:unhideWhenUsed/>
    <w:rsid w:val="00E751B5"/>
    <w:rPr>
      <w:color w:val="0563C1" w:themeColor="hyperlink"/>
      <w:u w:val="single"/>
    </w:rPr>
  </w:style>
  <w:style w:type="character" w:styleId="UnresolvedMention">
    <w:name w:val="Unresolved Mention"/>
    <w:basedOn w:val="DefaultParagraphFont"/>
    <w:uiPriority w:val="99"/>
    <w:semiHidden/>
    <w:unhideWhenUsed/>
    <w:rsid w:val="00E751B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9173249">
      <w:bodyDiv w:val="1"/>
      <w:marLeft w:val="0"/>
      <w:marRight w:val="0"/>
      <w:marTop w:val="0"/>
      <w:marBottom w:val="0"/>
      <w:divBdr>
        <w:top w:val="none" w:sz="0" w:space="0" w:color="auto"/>
        <w:left w:val="none" w:sz="0" w:space="0" w:color="auto"/>
        <w:bottom w:val="none" w:sz="0" w:space="0" w:color="auto"/>
        <w:right w:val="none" w:sz="0" w:space="0" w:color="auto"/>
      </w:divBdr>
    </w:div>
    <w:div w:id="8546562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footnotes" Target="footnotes.xml" Id="rId8" /><Relationship Type="http://schemas.openxmlformats.org/officeDocument/2006/relationships/image" Target="media/image4.png" Id="rId13" /><Relationship Type="http://schemas.openxmlformats.org/officeDocument/2006/relationships/hyperlink" Target="https://portswigger.net/web-security/request-smuggling" TargetMode="External" Id="rId18" /><Relationship Type="http://schemas.openxmlformats.org/officeDocument/2006/relationships/customXml" Target="../customXml/item3.xml" Id="rId3" /><Relationship Type="http://schemas.microsoft.com/office/2020/10/relationships/intelligence" Target="intelligence2.xml" Id="rId21" /><Relationship Type="http://schemas.openxmlformats.org/officeDocument/2006/relationships/webSettings" Target="webSettings.xml" Id="rId7" /><Relationship Type="http://schemas.openxmlformats.org/officeDocument/2006/relationships/image" Target="media/image3.png" Id="rId12" /><Relationship Type="http://schemas.openxmlformats.org/officeDocument/2006/relationships/hyperlink" Target="https://cwe.mitre.org/data/definitions/444.html" TargetMode="External" Id="rId17" /><Relationship Type="http://schemas.openxmlformats.org/officeDocument/2006/relationships/customXml" Target="../customXml/item2.xml" Id="rId2" /><Relationship Type="http://schemas.openxmlformats.org/officeDocument/2006/relationships/hyperlink" Target="https://www.cve.org/CVERecord?id=CVE-2023-40175" TargetMode="External" Id="rId16" /><Relationship Type="http://schemas.openxmlformats.org/officeDocument/2006/relationships/theme" Target="theme/theme1.xml" Id="rId20" /><Relationship Type="http://schemas.openxmlformats.org/officeDocument/2006/relationships/customXml" Target="../customXml/item1.xml" Id="rId1" /><Relationship Type="http://schemas.openxmlformats.org/officeDocument/2006/relationships/settings" Target="settings.xml" Id="rId6" /><Relationship Type="http://schemas.openxmlformats.org/officeDocument/2006/relationships/image" Target="media/image2.png" Id="rId11" /><Relationship Type="http://schemas.openxmlformats.org/officeDocument/2006/relationships/styles" Target="styles.xml" Id="rId5" /><Relationship Type="http://schemas.openxmlformats.org/officeDocument/2006/relationships/hyperlink" Target="https://security.snyk.io/vuln/SNYK-RUBY-PUMA-5846204" TargetMode="External" Id="rId15" /><Relationship Type="http://schemas.openxmlformats.org/officeDocument/2006/relationships/image" Target="media/image1.png" Id="rId10" /><Relationship Type="http://schemas.openxmlformats.org/officeDocument/2006/relationships/fontTable" Target="fontTable.xml" Id="rId19" /><Relationship Type="http://schemas.openxmlformats.org/officeDocument/2006/relationships/numbering" Target="numbering.xml" Id="rId4" /><Relationship Type="http://schemas.openxmlformats.org/officeDocument/2006/relationships/endnotes" Target="endnotes.xml" Id="rId9" /><Relationship Type="http://schemas.openxmlformats.org/officeDocument/2006/relationships/image" Target="media/image5.png" Id="rId14"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SharedWithUsers xmlns="d3f73e42-daf7-45f1-a950-0ef4cc04dd1a">
      <UserInfo>
        <DisplayName/>
        <AccountId xsi:nil="true"/>
        <AccountType/>
      </UserInfo>
    </SharedWithUsers>
    <lcf76f155ced4ddcb4097134ff3c332f xmlns="77252ad1-05a0-43c0-94e8-7b806562f2e0">
      <Terms xmlns="http://schemas.microsoft.com/office/infopath/2007/PartnerControls"/>
    </lcf76f155ced4ddcb4097134ff3c332f>
    <TaxCatchAll xmlns="d3f73e42-daf7-45f1-a950-0ef4cc04dd1a"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B7071D4685B725449ABC17ABA1110B70" ma:contentTypeVersion="17" ma:contentTypeDescription="Create a new document." ma:contentTypeScope="" ma:versionID="ca3d51235cbfb32bffa40cb9c066b5e9">
  <xsd:schema xmlns:xsd="http://www.w3.org/2001/XMLSchema" xmlns:xs="http://www.w3.org/2001/XMLSchema" xmlns:p="http://schemas.microsoft.com/office/2006/metadata/properties" xmlns:ns2="77252ad1-05a0-43c0-94e8-7b806562f2e0" xmlns:ns3="d3f73e42-daf7-45f1-a950-0ef4cc04dd1a" targetNamespace="http://schemas.microsoft.com/office/2006/metadata/properties" ma:root="true" ma:fieldsID="8210325995eaabcc0cd13158c17950f2" ns2:_="" ns3:_="">
    <xsd:import namespace="77252ad1-05a0-43c0-94e8-7b806562f2e0"/>
    <xsd:import namespace="d3f73e42-daf7-45f1-a950-0ef4cc04dd1a"/>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2:MediaServiceOCR" minOccurs="0"/>
                <xsd:element ref="ns2:MediaServiceDateTaken" minOccurs="0"/>
                <xsd:element ref="ns2:MediaLengthInSeconds" minOccurs="0"/>
                <xsd:element ref="ns3:SharedWithUsers" minOccurs="0"/>
                <xsd:element ref="ns3:SharedWithDetails" minOccurs="0"/>
                <xsd:element ref="ns2:MediaServiceAutoKeyPoints" minOccurs="0"/>
                <xsd:element ref="ns2:MediaServiceKeyPoints" minOccurs="0"/>
                <xsd:element ref="ns2:MediaServiceObjectDetectorVersions" minOccurs="0"/>
                <xsd:element ref="ns2:lcf76f155ced4ddcb4097134ff3c332f" minOccurs="0"/>
                <xsd:element ref="ns3:TaxCatchAll"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7252ad1-05a0-43c0-94e8-7b806562f2e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DateTaken" ma:index="14" nillable="true" ma:displayName="MediaServiceDateTaken" ma:hidden="true" ma:internalName="MediaServiceDateTaken" ma:readOnly="true">
      <xsd:simpleType>
        <xsd:restriction base="dms:Text"/>
      </xsd:simpleType>
    </xsd:element>
    <xsd:element name="MediaLengthInSeconds" ma:index="15" nillable="true" ma:displayName="MediaLengthInSeconds" ma:hidden="true" ma:internalName="MediaLengthInSeconds" ma:readOnly="true">
      <xsd:simpleType>
        <xsd:restriction base="dms:Unknown"/>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MediaServiceObjectDetectorVersions" ma:index="20" nillable="true" ma:displayName="MediaServiceObjectDetectorVersions" ma:hidden="true" ma:indexed="true" ma:internalName="MediaServiceObjectDetectorVersions" ma:readOnly="true">
      <xsd:simpleType>
        <xsd:restriction base="dms:Text"/>
      </xsd:simpleType>
    </xsd:element>
    <xsd:element name="lcf76f155ced4ddcb4097134ff3c332f" ma:index="22" nillable="true" ma:taxonomy="true" ma:internalName="lcf76f155ced4ddcb4097134ff3c332f" ma:taxonomyFieldName="MediaServiceImageTags" ma:displayName="Image Tags" ma:readOnly="false" ma:fieldId="{5cf76f15-5ced-4ddc-b409-7134ff3c332f}" ma:taxonomyMulti="true" ma:sspId="6c391430-282c-4efc-a0b4-564a13fcb9cf" ma:termSetId="09814cd3-568e-fe90-9814-8d621ff8fb84" ma:anchorId="fba54fb3-c3e1-fe81-a776-ca4b69148c4d" ma:open="true" ma:isKeyword="false">
      <xsd:complexType>
        <xsd:sequence>
          <xsd:element ref="pc:Terms" minOccurs="0" maxOccurs="1"/>
        </xsd:sequence>
      </xsd:complexType>
    </xsd:element>
    <xsd:element name="MediaServiceSearchProperties" ma:index="24"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d3f73e42-daf7-45f1-a950-0ef4cc04dd1a"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element name="TaxCatchAll" ma:index="23" nillable="true" ma:displayName="Taxonomy Catch All Column" ma:hidden="true" ma:list="{120c2063-d642-43a3-b8b1-c9cdc3b9bb73}" ma:internalName="TaxCatchAll" ma:showField="CatchAllData" ma:web="d3f73e42-daf7-45f1-a950-0ef4cc04dd1a">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FEF8F3FE-38FB-4E2D-904D-872CF3EF304B}">
  <ds:schemaRefs>
    <ds:schemaRef ds:uri="http://schemas.microsoft.com/sharepoint/v3/contenttype/forms"/>
  </ds:schemaRefs>
</ds:datastoreItem>
</file>

<file path=customXml/itemProps2.xml><?xml version="1.0" encoding="utf-8"?>
<ds:datastoreItem xmlns:ds="http://schemas.openxmlformats.org/officeDocument/2006/customXml" ds:itemID="{5A519386-38F1-4290-822F-F8DBE6E386BF}">
  <ds:schemaRefs>
    <ds:schemaRef ds:uri="http://schemas.openxmlformats.org/package/2006/metadata/core-properties"/>
    <ds:schemaRef ds:uri="http://purl.org/dc/elements/1.1/"/>
    <ds:schemaRef ds:uri="http://www.w3.org/XML/1998/namespace"/>
    <ds:schemaRef ds:uri="http://purl.org/dc/terms/"/>
    <ds:schemaRef ds:uri="http://schemas.microsoft.com/office/2006/documentManagement/types"/>
    <ds:schemaRef ds:uri="5dfb717b-a8e1-479d-ac6b-b631d7c3fd6a"/>
    <ds:schemaRef ds:uri="37e22b77-d045-4f23-8824-1a321aced44b"/>
    <ds:schemaRef ds:uri="http://purl.org/dc/dcmitype/"/>
    <ds:schemaRef ds:uri="http://schemas.microsoft.com/office/infopath/2007/PartnerControls"/>
    <ds:schemaRef ds:uri="http://schemas.microsoft.com/office/2006/metadata/properties"/>
  </ds:schemaRefs>
</ds:datastoreItem>
</file>

<file path=customXml/itemProps3.xml><?xml version="1.0" encoding="utf-8"?>
<ds:datastoreItem xmlns:ds="http://schemas.openxmlformats.org/officeDocument/2006/customXml" ds:itemID="{43C2A2F9-38E6-47AF-A702-C84700D41A87}"/>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JARROD WIGG</dc:creator>
  <keywords/>
  <dc:description/>
  <lastModifiedBy>GAURISH BHATIA</lastModifiedBy>
  <revision>4</revision>
  <dcterms:created xsi:type="dcterms:W3CDTF">2024-04-28T15:47:00.0000000Z</dcterms:created>
  <dcterms:modified xsi:type="dcterms:W3CDTF">2024-04-30T03:39:50.3263412Z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0x010100B7071D4685B725449ABC17ABA1110B70</vt:lpwstr>
  </property>
  <property fmtid="{D5CDD505-2E9C-101B-9397-08002B2CF9AE}" pid="3" name="MediaServiceImageTags">
    <vt:lpwstr/>
  </property>
  <property fmtid="{D5CDD505-2E9C-101B-9397-08002B2CF9AE}" pid="4" name="Order">
    <vt:r8>258900</vt:r8>
  </property>
  <property fmtid="{D5CDD505-2E9C-101B-9397-08002B2CF9AE}" pid="5" name="xd_ProgID">
    <vt:lpwstr/>
  </property>
  <property fmtid="{D5CDD505-2E9C-101B-9397-08002B2CF9AE}" pid="6" name="ComplianceAssetId">
    <vt:lpwstr/>
  </property>
  <property fmtid="{D5CDD505-2E9C-101B-9397-08002B2CF9AE}" pid="7" name="TemplateUrl">
    <vt:lpwstr/>
  </property>
  <property fmtid="{D5CDD505-2E9C-101B-9397-08002B2CF9AE}" pid="8" name="_ExtendedDescription">
    <vt:lpwstr/>
  </property>
  <property fmtid="{D5CDD505-2E9C-101B-9397-08002B2CF9AE}" pid="9" name="TriggerFlowInfo">
    <vt:lpwstr/>
  </property>
  <property fmtid="{D5CDD505-2E9C-101B-9397-08002B2CF9AE}" pid="10" name="xd_Signature">
    <vt:bool>false</vt:bool>
  </property>
</Properties>
</file>