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BE3237" w:rsidR="00BE3237" w:rsidP="00BA21BB" w:rsidRDefault="7B4BA388" w14:paraId="2535ADAB" w14:textId="77777777">
      <w:pPr>
        <w:jc w:val="both"/>
        <w:rPr>
          <w:rFonts w:ascii="Century Gothic" w:hAnsi="Century Gothic"/>
        </w:rPr>
      </w:pPr>
      <w:r w:rsidRPr="00BE3237">
        <w:rPr>
          <w:rFonts w:ascii="Century Gothic" w:hAnsi="Century Gothic"/>
          <w:noProof/>
        </w:rPr>
        <w:drawing>
          <wp:inline distT="0" distB="0" distL="0" distR="0" wp14:anchorId="647AD919" wp14:editId="65E161A0">
            <wp:extent cx="5996940" cy="590550"/>
            <wp:effectExtent l="0" t="0" r="3810" b="0"/>
            <wp:docPr id="684732911" name="Picture 68473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732911"/>
                    <pic:cNvPicPr/>
                  </pic:nvPicPr>
                  <pic:blipFill>
                    <a:blip r:embed="rId10">
                      <a:extLst>
                        <a:ext uri="{28A0092B-C50C-407E-A947-70E740481C1C}">
                          <a14:useLocalDpi xmlns:a14="http://schemas.microsoft.com/office/drawing/2010/main" val="0"/>
                        </a:ext>
                      </a:extLst>
                    </a:blip>
                    <a:stretch>
                      <a:fillRect/>
                    </a:stretch>
                  </pic:blipFill>
                  <pic:spPr>
                    <a:xfrm>
                      <a:off x="0" y="0"/>
                      <a:ext cx="5996940" cy="590550"/>
                    </a:xfrm>
                    <a:prstGeom prst="rect">
                      <a:avLst/>
                    </a:prstGeom>
                  </pic:spPr>
                </pic:pic>
              </a:graphicData>
            </a:graphic>
          </wp:inline>
        </w:drawing>
      </w:r>
    </w:p>
    <w:p w:rsidRPr="00BE3237" w:rsidR="7B4BA388" w:rsidP="00BA21BB" w:rsidRDefault="00BE3237" w14:paraId="2A040499" w14:textId="348BA27B">
      <w:pPr>
        <w:jc w:val="both"/>
        <w:rPr>
          <w:rFonts w:ascii="Century Gothic" w:hAnsi="Century Gothic"/>
          <w:color w:val="0070C0"/>
        </w:rPr>
      </w:pPr>
      <w:r w:rsidRPr="56F00AE7">
        <w:rPr>
          <w:rFonts w:ascii="Century Gothic" w:hAnsi="Century Gothic"/>
          <w:b/>
          <w:bCs/>
          <w:sz w:val="28"/>
          <w:szCs w:val="28"/>
        </w:rPr>
        <w:t xml:space="preserve">Finding Name: </w:t>
      </w:r>
      <w:r w:rsidR="000D046C">
        <w:rPr>
          <w:rFonts w:ascii="Century Gothic" w:hAnsi="Century Gothic"/>
          <w:color w:val="0070C0"/>
        </w:rPr>
        <w:t>Use after free.</w:t>
      </w:r>
    </w:p>
    <w:tbl>
      <w:tblPr>
        <w:tblStyle w:val="TableGrid"/>
        <w:tblW w:w="9348" w:type="dxa"/>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1693"/>
        <w:gridCol w:w="1037"/>
        <w:gridCol w:w="1440"/>
        <w:gridCol w:w="1095"/>
        <w:gridCol w:w="1995"/>
        <w:gridCol w:w="2088"/>
      </w:tblGrid>
      <w:tr w:rsidRPr="00BE3237" w:rsidR="4EFA2131" w:rsidTr="628481BC" w14:paraId="259987A1" w14:textId="77777777">
        <w:trPr>
          <w:trHeight w:val="300"/>
        </w:trPr>
        <w:tc>
          <w:tcPr>
            <w:tcW w:w="1693" w:type="dxa"/>
            <w:tcMar>
              <w:left w:w="105" w:type="dxa"/>
              <w:right w:w="105" w:type="dxa"/>
            </w:tcMar>
          </w:tcPr>
          <w:p w:rsidRPr="00BE3237" w:rsidR="4EFA2131" w:rsidP="00E751B5" w:rsidRDefault="4EFA2131" w14:paraId="5168774B" w14:textId="5D10EF16">
            <w:pPr>
              <w:spacing w:line="259" w:lineRule="auto"/>
              <w:jc w:val="center"/>
              <w:rPr>
                <w:rFonts w:ascii="Century Gothic" w:hAnsi="Century Gothic" w:eastAsia="Calibri Light" w:cs="Calibri Light"/>
                <w:color w:val="000000" w:themeColor="text1"/>
              </w:rPr>
            </w:pPr>
            <w:r w:rsidRPr="00BE3237">
              <w:rPr>
                <w:rFonts w:ascii="Century Gothic" w:hAnsi="Century Gothic" w:eastAsia="Calibri Light" w:cs="Calibri Light"/>
                <w:b/>
                <w:bCs/>
                <w:color w:val="000000" w:themeColor="text1"/>
              </w:rPr>
              <w:t>Name</w:t>
            </w:r>
          </w:p>
        </w:tc>
        <w:tc>
          <w:tcPr>
            <w:tcW w:w="1037" w:type="dxa"/>
            <w:tcMar>
              <w:left w:w="105" w:type="dxa"/>
              <w:right w:w="105" w:type="dxa"/>
            </w:tcMar>
          </w:tcPr>
          <w:p w:rsidRPr="00BE3237" w:rsidR="4EFA2131" w:rsidP="00E751B5" w:rsidRDefault="4EFA2131" w14:paraId="2A9E3D40" w14:textId="0FF00506">
            <w:pPr>
              <w:spacing w:line="259" w:lineRule="auto"/>
              <w:jc w:val="center"/>
              <w:rPr>
                <w:rFonts w:ascii="Century Gothic" w:hAnsi="Century Gothic" w:eastAsia="Calibri Light" w:cs="Calibri Light"/>
                <w:color w:val="000000" w:themeColor="text1"/>
              </w:rPr>
            </w:pPr>
            <w:r w:rsidRPr="00BE3237">
              <w:rPr>
                <w:rFonts w:ascii="Century Gothic" w:hAnsi="Century Gothic" w:eastAsia="Calibri Light" w:cs="Calibri Light"/>
                <w:b/>
                <w:bCs/>
                <w:color w:val="000000" w:themeColor="text1"/>
              </w:rPr>
              <w:t>Team</w:t>
            </w:r>
          </w:p>
        </w:tc>
        <w:tc>
          <w:tcPr>
            <w:tcW w:w="1440" w:type="dxa"/>
            <w:tcMar>
              <w:left w:w="105" w:type="dxa"/>
              <w:right w:w="105" w:type="dxa"/>
            </w:tcMar>
          </w:tcPr>
          <w:p w:rsidRPr="00BE3237" w:rsidR="4EFA2131" w:rsidP="00E751B5" w:rsidRDefault="4EFA2131" w14:paraId="13CFDC13" w14:textId="6CDE76B1">
            <w:pPr>
              <w:spacing w:line="259" w:lineRule="auto"/>
              <w:jc w:val="center"/>
              <w:rPr>
                <w:rFonts w:ascii="Century Gothic" w:hAnsi="Century Gothic" w:eastAsia="Calibri Light" w:cs="Calibri Light"/>
                <w:color w:val="000000" w:themeColor="text1"/>
              </w:rPr>
            </w:pPr>
            <w:r w:rsidRPr="00BE3237">
              <w:rPr>
                <w:rFonts w:ascii="Century Gothic" w:hAnsi="Century Gothic" w:eastAsia="Calibri Light" w:cs="Calibri Light"/>
                <w:b/>
                <w:bCs/>
                <w:color w:val="000000" w:themeColor="text1"/>
              </w:rPr>
              <w:t>Role</w:t>
            </w:r>
          </w:p>
        </w:tc>
        <w:tc>
          <w:tcPr>
            <w:tcW w:w="1095" w:type="dxa"/>
            <w:tcMar>
              <w:left w:w="105" w:type="dxa"/>
              <w:right w:w="105" w:type="dxa"/>
            </w:tcMar>
          </w:tcPr>
          <w:p w:rsidRPr="00BE3237" w:rsidR="4EFA2131" w:rsidP="00E751B5" w:rsidRDefault="4EFA2131" w14:paraId="0AD163FF" w14:textId="3766B6C2">
            <w:pPr>
              <w:spacing w:line="259" w:lineRule="auto"/>
              <w:jc w:val="center"/>
              <w:rPr>
                <w:rFonts w:ascii="Century Gothic" w:hAnsi="Century Gothic" w:eastAsia="Calibri Light" w:cs="Calibri Light"/>
                <w:color w:val="000000" w:themeColor="text1"/>
              </w:rPr>
            </w:pPr>
            <w:r w:rsidRPr="00BE3237">
              <w:rPr>
                <w:rFonts w:ascii="Century Gothic" w:hAnsi="Century Gothic" w:eastAsia="Calibri Light" w:cs="Calibri Light"/>
                <w:b/>
                <w:bCs/>
                <w:color w:val="000000" w:themeColor="text1"/>
              </w:rPr>
              <w:t>Project</w:t>
            </w:r>
          </w:p>
        </w:tc>
        <w:tc>
          <w:tcPr>
            <w:tcW w:w="1995" w:type="dxa"/>
            <w:tcMar>
              <w:left w:w="105" w:type="dxa"/>
              <w:right w:w="105" w:type="dxa"/>
            </w:tcMar>
          </w:tcPr>
          <w:p w:rsidRPr="00BE3237" w:rsidR="4EFA2131" w:rsidP="00E751B5" w:rsidRDefault="4EFA2131" w14:paraId="11A739B0" w14:textId="23670DE1">
            <w:pPr>
              <w:spacing w:line="259" w:lineRule="auto"/>
              <w:jc w:val="center"/>
              <w:rPr>
                <w:rFonts w:ascii="Century Gothic" w:hAnsi="Century Gothic" w:eastAsia="Calibri Light" w:cs="Calibri Light"/>
                <w:color w:val="000000" w:themeColor="text1"/>
              </w:rPr>
            </w:pPr>
            <w:r w:rsidRPr="00BE3237">
              <w:rPr>
                <w:rFonts w:ascii="Century Gothic" w:hAnsi="Century Gothic" w:eastAsia="Calibri Light" w:cs="Calibri Light"/>
                <w:b/>
                <w:bCs/>
                <w:color w:val="000000" w:themeColor="text1"/>
              </w:rPr>
              <w:t>Quality Assurance</w:t>
            </w:r>
          </w:p>
        </w:tc>
        <w:tc>
          <w:tcPr>
            <w:tcW w:w="2088" w:type="dxa"/>
            <w:tcMar>
              <w:left w:w="105" w:type="dxa"/>
              <w:right w:w="105" w:type="dxa"/>
            </w:tcMar>
          </w:tcPr>
          <w:p w:rsidRPr="00BE3237" w:rsidR="4EFA2131" w:rsidP="00E751B5" w:rsidRDefault="4EFA2131" w14:paraId="7B188F1C" w14:textId="529160C4">
            <w:pPr>
              <w:spacing w:line="259" w:lineRule="auto"/>
              <w:jc w:val="center"/>
              <w:rPr>
                <w:rFonts w:ascii="Century Gothic" w:hAnsi="Century Gothic" w:eastAsia="Calibri Light" w:cs="Calibri Light"/>
                <w:color w:val="000000" w:themeColor="text1"/>
              </w:rPr>
            </w:pPr>
            <w:r w:rsidRPr="00BE3237">
              <w:rPr>
                <w:rFonts w:ascii="Century Gothic" w:hAnsi="Century Gothic" w:eastAsia="Calibri Light" w:cs="Calibri Light"/>
                <w:b/>
                <w:bCs/>
                <w:color w:val="000000" w:themeColor="text1"/>
              </w:rPr>
              <w:t>Is this a re-tested Finding?</w:t>
            </w:r>
          </w:p>
        </w:tc>
      </w:tr>
      <w:tr w:rsidRPr="00BE3237" w:rsidR="4EFA2131" w:rsidTr="628481BC" w14:paraId="2D4018AC" w14:textId="77777777">
        <w:trPr>
          <w:trHeight w:val="300"/>
        </w:trPr>
        <w:tc>
          <w:tcPr>
            <w:tcW w:w="1693" w:type="dxa"/>
            <w:tcMar>
              <w:left w:w="105" w:type="dxa"/>
              <w:right w:w="105" w:type="dxa"/>
            </w:tcMar>
          </w:tcPr>
          <w:p w:rsidRPr="00533EA6" w:rsidR="4EFA2131" w:rsidP="00E751B5" w:rsidRDefault="00650C75" w14:paraId="7A0AE70A" w14:textId="649F6144">
            <w:pPr>
              <w:spacing w:line="259" w:lineRule="auto"/>
              <w:jc w:val="center"/>
              <w:rPr>
                <w:rFonts w:ascii="Century Gothic" w:hAnsi="Century Gothic" w:eastAsia="Segoe UI" w:cs="Segoe UI"/>
                <w:color w:val="0070C0"/>
                <w:sz w:val="18"/>
                <w:szCs w:val="18"/>
              </w:rPr>
            </w:pPr>
            <w:r>
              <w:rPr>
                <w:rFonts w:ascii="Century Gothic" w:hAnsi="Century Gothic" w:eastAsia="Segoe UI" w:cs="Segoe UI"/>
                <w:color w:val="0070C0"/>
                <w:sz w:val="18"/>
                <w:szCs w:val="18"/>
              </w:rPr>
              <w:t>Gaurish Bhatia</w:t>
            </w:r>
          </w:p>
        </w:tc>
        <w:tc>
          <w:tcPr>
            <w:tcW w:w="1037" w:type="dxa"/>
            <w:tcMar>
              <w:left w:w="105" w:type="dxa"/>
              <w:right w:w="105" w:type="dxa"/>
            </w:tcMar>
          </w:tcPr>
          <w:p w:rsidRPr="00533EA6" w:rsidR="4EFA2131" w:rsidP="00E751B5" w:rsidRDefault="145FBBD9" w14:paraId="5D321C9C" w14:textId="23A14842">
            <w:pPr>
              <w:spacing w:line="259" w:lineRule="auto"/>
              <w:jc w:val="center"/>
              <w:rPr>
                <w:rFonts w:ascii="Century Gothic" w:hAnsi="Century Gothic" w:eastAsia="Segoe UI" w:cs="Segoe UI"/>
                <w:color w:val="0070C0"/>
                <w:sz w:val="18"/>
                <w:szCs w:val="18"/>
              </w:rPr>
            </w:pPr>
            <w:r w:rsidRPr="778B6C7E">
              <w:rPr>
                <w:rFonts w:ascii="Century Gothic" w:hAnsi="Century Gothic" w:eastAsia="Segoe UI" w:cs="Segoe UI"/>
                <w:color w:val="0070C0"/>
                <w:sz w:val="18"/>
                <w:szCs w:val="18"/>
              </w:rPr>
              <w:t>SCR</w:t>
            </w:r>
          </w:p>
        </w:tc>
        <w:tc>
          <w:tcPr>
            <w:tcW w:w="1440" w:type="dxa"/>
            <w:tcMar>
              <w:left w:w="105" w:type="dxa"/>
              <w:right w:w="105" w:type="dxa"/>
            </w:tcMar>
          </w:tcPr>
          <w:p w:rsidRPr="00533EA6" w:rsidR="4EFA2131" w:rsidP="00E751B5" w:rsidRDefault="00650C75" w14:paraId="604D3771" w14:textId="1F751F96">
            <w:pPr>
              <w:spacing w:line="259" w:lineRule="auto"/>
              <w:jc w:val="center"/>
              <w:rPr>
                <w:rFonts w:ascii="Century Gothic" w:hAnsi="Century Gothic" w:eastAsia="Century Gothic" w:cs="Century Gothic"/>
                <w:color w:val="0070C0"/>
                <w:sz w:val="18"/>
                <w:szCs w:val="18"/>
              </w:rPr>
            </w:pPr>
            <w:r>
              <w:rPr>
                <w:rFonts w:ascii="Century Gothic" w:hAnsi="Century Gothic" w:eastAsia="Century Gothic" w:cs="Century Gothic"/>
                <w:color w:val="0070C0"/>
                <w:sz w:val="18"/>
                <w:szCs w:val="18"/>
              </w:rPr>
              <w:t>SCR team member</w:t>
            </w:r>
          </w:p>
          <w:p w:rsidRPr="00533EA6" w:rsidR="4EFA2131" w:rsidP="00E751B5" w:rsidRDefault="4EFA2131" w14:paraId="548E61B0" w14:textId="70120EFC">
            <w:pPr>
              <w:spacing w:line="259" w:lineRule="auto"/>
              <w:jc w:val="center"/>
              <w:rPr>
                <w:rFonts w:ascii="Century Gothic" w:hAnsi="Century Gothic" w:eastAsia="Segoe UI" w:cs="Segoe UI"/>
                <w:color w:val="0070C0"/>
                <w:sz w:val="18"/>
                <w:szCs w:val="18"/>
              </w:rPr>
            </w:pPr>
          </w:p>
        </w:tc>
        <w:tc>
          <w:tcPr>
            <w:tcW w:w="1095" w:type="dxa"/>
            <w:tcMar>
              <w:left w:w="105" w:type="dxa"/>
              <w:right w:w="105" w:type="dxa"/>
            </w:tcMar>
          </w:tcPr>
          <w:p w:rsidRPr="00533EA6" w:rsidR="4EFA2131" w:rsidP="00E751B5" w:rsidRDefault="00BE3237" w14:paraId="06B080F4" w14:textId="6848CBE6">
            <w:pPr>
              <w:spacing w:line="259" w:lineRule="auto"/>
              <w:jc w:val="center"/>
              <w:rPr>
                <w:rFonts w:ascii="Century Gothic" w:hAnsi="Century Gothic" w:eastAsia="Segoe UI" w:cs="Segoe UI"/>
                <w:color w:val="0070C0"/>
                <w:sz w:val="18"/>
                <w:szCs w:val="18"/>
              </w:rPr>
            </w:pPr>
            <w:r w:rsidRPr="00533EA6">
              <w:rPr>
                <w:rFonts w:ascii="Century Gothic" w:hAnsi="Century Gothic" w:eastAsia="Segoe UI" w:cs="Segoe UI"/>
                <w:color w:val="0070C0"/>
                <w:sz w:val="18"/>
                <w:szCs w:val="18"/>
              </w:rPr>
              <w:t>Ontrack</w:t>
            </w:r>
          </w:p>
        </w:tc>
        <w:tc>
          <w:tcPr>
            <w:tcW w:w="1995" w:type="dxa"/>
            <w:tcMar>
              <w:left w:w="105" w:type="dxa"/>
              <w:right w:w="105" w:type="dxa"/>
            </w:tcMar>
          </w:tcPr>
          <w:p w:rsidRPr="00533EA6" w:rsidR="4EFA2131" w:rsidP="628481BC" w:rsidRDefault="001E3EE6" w14:paraId="05A11C1B" w14:textId="729228BC">
            <w:pPr>
              <w:pStyle w:val="Normal"/>
              <w:suppressLineNumbers w:val="0"/>
              <w:bidi w:val="0"/>
              <w:spacing w:before="0" w:beforeAutospacing="off" w:after="0" w:afterAutospacing="off" w:line="259" w:lineRule="auto"/>
              <w:ind w:left="0" w:right="0"/>
              <w:jc w:val="center"/>
            </w:pPr>
            <w:r w:rsidRPr="628481BC" w:rsidR="3EFDBDD0">
              <w:rPr>
                <w:rFonts w:ascii="Century Gothic" w:hAnsi="Century Gothic" w:eastAsia="Segoe UI" w:cs="Segoe UI"/>
                <w:color w:val="0070C0"/>
                <w:sz w:val="18"/>
                <w:szCs w:val="18"/>
              </w:rPr>
              <w:t>Natalia Khobotova</w:t>
            </w:r>
          </w:p>
        </w:tc>
        <w:tc>
          <w:tcPr>
            <w:tcW w:w="2088" w:type="dxa"/>
            <w:tcMar>
              <w:left w:w="105" w:type="dxa"/>
              <w:right w:w="105" w:type="dxa"/>
            </w:tcMar>
          </w:tcPr>
          <w:p w:rsidRPr="00BE3237" w:rsidR="4EFA2131" w:rsidP="00E751B5" w:rsidRDefault="001E3EE6" w14:paraId="09BF272D" w14:textId="2E15E49B">
            <w:pPr>
              <w:spacing w:line="259" w:lineRule="auto"/>
              <w:jc w:val="center"/>
              <w:rPr>
                <w:rFonts w:ascii="Century Gothic" w:hAnsi="Century Gothic" w:eastAsia="Segoe UI" w:cs="Segoe UI"/>
                <w:color w:val="000000" w:themeColor="text1"/>
                <w:sz w:val="18"/>
                <w:szCs w:val="18"/>
              </w:rPr>
            </w:pPr>
            <w:r>
              <w:rPr>
                <w:rFonts w:ascii="Century Gothic" w:hAnsi="Century Gothic" w:eastAsia="Segoe UI" w:cs="Segoe UI"/>
                <w:color w:val="000000" w:themeColor="text1"/>
                <w:sz w:val="18"/>
                <w:szCs w:val="18"/>
              </w:rPr>
              <w:t>NO</w:t>
            </w:r>
          </w:p>
        </w:tc>
      </w:tr>
    </w:tbl>
    <w:p w:rsidRPr="00BE3237" w:rsidR="6009D5C6" w:rsidP="00E751B5" w:rsidRDefault="6009D5C6" w14:paraId="26CD8E7F" w14:textId="1B9359F5">
      <w:pPr>
        <w:jc w:val="center"/>
        <w:rPr>
          <w:rFonts w:ascii="Century Gothic" w:hAnsi="Century Gothic"/>
        </w:rPr>
      </w:pPr>
    </w:p>
    <w:tbl>
      <w:tblPr>
        <w:tblStyle w:val="TableGrid"/>
        <w:tblW w:w="0" w:type="auto"/>
        <w:jc w:val="center"/>
        <w:tblLayout w:type="fixed"/>
        <w:tblLook w:val="06A0" w:firstRow="1" w:lastRow="0" w:firstColumn="1" w:lastColumn="0" w:noHBand="1" w:noVBand="1"/>
      </w:tblPr>
      <w:tblGrid>
        <w:gridCol w:w="3150"/>
      </w:tblGrid>
      <w:tr w:rsidRPr="00BE3237" w:rsidR="6009D5C6" w:rsidTr="154112F7" w14:paraId="71751991" w14:textId="77777777">
        <w:trPr>
          <w:trHeight w:val="300"/>
          <w:jc w:val="center"/>
        </w:trPr>
        <w:tc>
          <w:tcPr>
            <w:tcW w:w="3150" w:type="dxa"/>
          </w:tcPr>
          <w:p w:rsidRPr="00BE3237" w:rsidR="41616493" w:rsidP="00E751B5" w:rsidRDefault="41616493" w14:paraId="73335A23" w14:textId="44B7F5B8">
            <w:pPr>
              <w:jc w:val="center"/>
              <w:rPr>
                <w:rFonts w:ascii="Century Gothic" w:hAnsi="Century Gothic"/>
                <w:b/>
                <w:bCs/>
                <w:sz w:val="24"/>
                <w:szCs w:val="24"/>
              </w:rPr>
            </w:pPr>
            <w:r w:rsidRPr="00BE3237">
              <w:rPr>
                <w:rFonts w:ascii="Century Gothic" w:hAnsi="Century Gothic"/>
                <w:b/>
                <w:bCs/>
                <w:sz w:val="24"/>
                <w:szCs w:val="24"/>
              </w:rPr>
              <w:t>Was this Finding Successful?</w:t>
            </w:r>
          </w:p>
        </w:tc>
      </w:tr>
      <w:tr w:rsidRPr="00BE3237" w:rsidR="6009D5C6" w:rsidTr="154112F7" w14:paraId="13F3528C" w14:textId="77777777">
        <w:trPr>
          <w:trHeight w:val="300"/>
          <w:jc w:val="center"/>
        </w:trPr>
        <w:tc>
          <w:tcPr>
            <w:tcW w:w="3150" w:type="dxa"/>
          </w:tcPr>
          <w:p w:rsidRPr="00BE3237" w:rsidR="41616493" w:rsidP="00E751B5" w:rsidRDefault="7CF63D1F" w14:paraId="7C82835A" w14:textId="3668C220">
            <w:pPr>
              <w:jc w:val="center"/>
              <w:rPr>
                <w:rFonts w:ascii="Century Gothic" w:hAnsi="Century Gothic"/>
                <w:sz w:val="24"/>
                <w:szCs w:val="24"/>
              </w:rPr>
            </w:pPr>
            <w:r w:rsidRPr="00533EA6">
              <w:rPr>
                <w:rFonts w:ascii="Century Gothic" w:hAnsi="Century Gothic"/>
                <w:color w:val="0070C0"/>
                <w:sz w:val="24"/>
                <w:szCs w:val="24"/>
              </w:rPr>
              <w:t>Yes</w:t>
            </w:r>
          </w:p>
        </w:tc>
      </w:tr>
    </w:tbl>
    <w:p w:rsidRPr="00BE3237" w:rsidR="45D8E078" w:rsidP="00BA21BB" w:rsidRDefault="45D8E078" w14:paraId="34D95126" w14:textId="78309FBB">
      <w:pPr>
        <w:jc w:val="both"/>
        <w:rPr>
          <w:rFonts w:ascii="Century Gothic" w:hAnsi="Century Gothic"/>
          <w:b/>
          <w:bCs/>
          <w:sz w:val="24"/>
          <w:szCs w:val="24"/>
        </w:rPr>
      </w:pPr>
      <w:r w:rsidRPr="00BE3237">
        <w:rPr>
          <w:rFonts w:ascii="Century Gothic" w:hAnsi="Century Gothic"/>
          <w:b/>
          <w:bCs/>
          <w:sz w:val="24"/>
          <w:szCs w:val="24"/>
        </w:rPr>
        <w:t>Finding Description</w:t>
      </w:r>
    </w:p>
    <w:p w:rsidR="00C65940" w:rsidP="2F92E6C1" w:rsidRDefault="00C65940" w14:paraId="7404DC56" w14:textId="77777777" w14:noSpellErr="1">
      <w:pPr>
        <w:jc w:val="both"/>
        <w:rPr>
          <w:rFonts w:ascii="Century Gothic" w:hAnsi="Century Gothic"/>
          <w:color w:val="0070C0"/>
        </w:rPr>
      </w:pPr>
      <w:r w:rsidRPr="2F92E6C1" w:rsidR="00C65940">
        <w:rPr>
          <w:rFonts w:ascii="Century Gothic" w:hAnsi="Century Gothic"/>
          <w:color w:val="0070C0"/>
        </w:rPr>
        <w:t xml:space="preserve">User-after-free (UAF) vulnerabilities happen when a program tries to use memory </w:t>
      </w:r>
      <w:r w:rsidRPr="2F92E6C1" w:rsidR="00C65940">
        <w:rPr>
          <w:rFonts w:ascii="Century Gothic" w:hAnsi="Century Gothic"/>
          <w:color w:val="0070C0"/>
        </w:rPr>
        <w:t>that's</w:t>
      </w:r>
      <w:r w:rsidRPr="2F92E6C1" w:rsidR="00C65940">
        <w:rPr>
          <w:rFonts w:ascii="Century Gothic" w:hAnsi="Century Gothic"/>
          <w:color w:val="0070C0"/>
        </w:rPr>
        <w:t xml:space="preserve"> already been freed. </w:t>
      </w:r>
      <w:r w:rsidRPr="2F92E6C1" w:rsidR="00C65940">
        <w:rPr>
          <w:rFonts w:ascii="Century Gothic" w:hAnsi="Century Gothic"/>
          <w:color w:val="0070C0"/>
        </w:rPr>
        <w:t>It's</w:t>
      </w:r>
      <w:r w:rsidRPr="2F92E6C1" w:rsidR="00C65940">
        <w:rPr>
          <w:rFonts w:ascii="Century Gothic" w:hAnsi="Century Gothic"/>
          <w:color w:val="0070C0"/>
        </w:rPr>
        <w:t xml:space="preserve"> like throwing something away then trying to hold it. This can crash the program, corrupt data, or even let attackers take control. It occurs in programs that manage their own memory allocation.</w:t>
      </w:r>
    </w:p>
    <w:p w:rsidRPr="00BE3237" w:rsidR="2953A169" w:rsidP="003A40D5" w:rsidRDefault="2953A169" w14:paraId="50911984" w14:textId="5FC06C3A">
      <w:pPr>
        <w:rPr>
          <w:rFonts w:ascii="Century Gothic" w:hAnsi="Century Gothic"/>
        </w:rPr>
      </w:pPr>
      <w:r w:rsidRPr="4AF31C8B">
        <w:rPr>
          <w:rFonts w:ascii="Century Gothic" w:hAnsi="Century Gothic"/>
          <w:b/>
          <w:bCs/>
          <w:sz w:val="24"/>
          <w:szCs w:val="24"/>
        </w:rPr>
        <w:t>Risk Rating</w:t>
      </w:r>
      <w:r>
        <w:br/>
      </w:r>
      <w:r w:rsidRPr="4AF31C8B">
        <w:rPr>
          <w:rFonts w:ascii="Century Gothic" w:hAnsi="Century Gothic"/>
        </w:rPr>
        <w:t>Impact:</w:t>
      </w:r>
      <w:r w:rsidR="00F52A31">
        <w:rPr>
          <w:rFonts w:ascii="Century Gothic" w:hAnsi="Century Gothic"/>
        </w:rPr>
        <w:t xml:space="preserve"> Significant</w:t>
      </w:r>
      <w:r>
        <w:br/>
      </w:r>
      <w:r w:rsidRPr="4AF31C8B" w:rsidR="40E462CF">
        <w:rPr>
          <w:rFonts w:ascii="Century Gothic" w:hAnsi="Century Gothic"/>
        </w:rPr>
        <w:t xml:space="preserve">Likelihood: </w:t>
      </w:r>
      <w:r w:rsidR="00F52A31">
        <w:rPr>
          <w:rFonts w:ascii="Century Gothic" w:hAnsi="Century Gothic"/>
        </w:rPr>
        <w:t>Moderate</w:t>
      </w: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800"/>
        <w:gridCol w:w="1800"/>
        <w:gridCol w:w="1800"/>
        <w:gridCol w:w="1800"/>
        <w:gridCol w:w="1800"/>
      </w:tblGrid>
      <w:tr w:rsidRPr="00BE3237" w:rsidR="6009D5C6" w:rsidTr="6009D5C6" w14:paraId="59F88E79" w14:textId="77777777">
        <w:trPr>
          <w:trHeight w:val="300"/>
        </w:trPr>
        <w:tc>
          <w:tcPr>
            <w:tcW w:w="9000" w:type="dxa"/>
            <w:gridSpan w:val="5"/>
            <w:tcMar>
              <w:left w:w="105" w:type="dxa"/>
              <w:right w:w="105" w:type="dxa"/>
            </w:tcMar>
          </w:tcPr>
          <w:p w:rsidRPr="00BE3237" w:rsidR="6009D5C6" w:rsidP="00BA21BB" w:rsidRDefault="6009D5C6" w14:paraId="0A1BA377" w14:textId="1814EB91">
            <w:pPr>
              <w:spacing w:line="259" w:lineRule="auto"/>
              <w:jc w:val="both"/>
              <w:rPr>
                <w:rFonts w:ascii="Century Gothic" w:hAnsi="Century Gothic" w:eastAsia="Calibri" w:cs="Calibri"/>
              </w:rPr>
            </w:pPr>
            <w:r w:rsidRPr="00BE3237">
              <w:rPr>
                <w:rFonts w:ascii="Century Gothic" w:hAnsi="Century Gothic" w:eastAsia="Calibri" w:cs="Calibri"/>
                <w:b/>
                <w:bCs/>
                <w:lang w:val="en-AU"/>
              </w:rPr>
              <w:t>Impact values</w:t>
            </w:r>
          </w:p>
        </w:tc>
      </w:tr>
      <w:tr w:rsidRPr="00BE3237" w:rsidR="6009D5C6" w:rsidTr="6009D5C6" w14:paraId="3924D0CB" w14:textId="77777777">
        <w:trPr>
          <w:trHeight w:val="300"/>
        </w:trPr>
        <w:tc>
          <w:tcPr>
            <w:tcW w:w="1800" w:type="dxa"/>
            <w:shd w:val="clear" w:color="auto" w:fill="00B0F0"/>
            <w:tcMar>
              <w:left w:w="105" w:type="dxa"/>
              <w:right w:w="105" w:type="dxa"/>
            </w:tcMar>
          </w:tcPr>
          <w:p w:rsidRPr="00BE3237" w:rsidR="6009D5C6" w:rsidP="00BA21BB" w:rsidRDefault="6009D5C6" w14:paraId="068DFE44" w14:textId="083D6C6E">
            <w:pPr>
              <w:spacing w:line="259" w:lineRule="auto"/>
              <w:jc w:val="both"/>
              <w:rPr>
                <w:rFonts w:ascii="Century Gothic" w:hAnsi="Century Gothic" w:eastAsia="Calibri" w:cs="Calibri"/>
                <w:sz w:val="20"/>
                <w:szCs w:val="20"/>
              </w:rPr>
            </w:pPr>
            <w:r w:rsidRPr="00BE3237">
              <w:rPr>
                <w:rFonts w:ascii="Century Gothic" w:hAnsi="Century Gothic" w:eastAsia="Calibri" w:cs="Calibri"/>
                <w:b/>
                <w:bCs/>
                <w:sz w:val="20"/>
                <w:szCs w:val="20"/>
                <w:lang w:val="en-AU"/>
              </w:rPr>
              <w:t>Very Minor</w:t>
            </w:r>
          </w:p>
        </w:tc>
        <w:tc>
          <w:tcPr>
            <w:tcW w:w="1800" w:type="dxa"/>
            <w:shd w:val="clear" w:color="auto" w:fill="92D050"/>
            <w:tcMar>
              <w:left w:w="105" w:type="dxa"/>
              <w:right w:w="105" w:type="dxa"/>
            </w:tcMar>
          </w:tcPr>
          <w:p w:rsidRPr="00BE3237" w:rsidR="6009D5C6" w:rsidP="00BA21BB" w:rsidRDefault="6009D5C6" w14:paraId="7BBC778C" w14:textId="1B84B4D4">
            <w:pPr>
              <w:spacing w:line="259" w:lineRule="auto"/>
              <w:jc w:val="both"/>
              <w:rPr>
                <w:rFonts w:ascii="Century Gothic" w:hAnsi="Century Gothic" w:eastAsia="Calibri" w:cs="Calibri"/>
                <w:sz w:val="20"/>
                <w:szCs w:val="20"/>
              </w:rPr>
            </w:pPr>
            <w:r w:rsidRPr="00BE3237">
              <w:rPr>
                <w:rFonts w:ascii="Century Gothic" w:hAnsi="Century Gothic" w:eastAsia="Calibri" w:cs="Calibri"/>
                <w:b/>
                <w:bCs/>
                <w:sz w:val="20"/>
                <w:szCs w:val="20"/>
                <w:lang w:val="en-AU"/>
              </w:rPr>
              <w:t>Minor</w:t>
            </w:r>
          </w:p>
        </w:tc>
        <w:tc>
          <w:tcPr>
            <w:tcW w:w="1800" w:type="dxa"/>
            <w:shd w:val="clear" w:color="auto" w:fill="FFFF00"/>
            <w:tcMar>
              <w:left w:w="105" w:type="dxa"/>
              <w:right w:w="105" w:type="dxa"/>
            </w:tcMar>
          </w:tcPr>
          <w:p w:rsidRPr="00BE3237" w:rsidR="6009D5C6" w:rsidP="00BA21BB" w:rsidRDefault="6009D5C6" w14:paraId="06DD3453" w14:textId="483E45C2">
            <w:pPr>
              <w:spacing w:line="259" w:lineRule="auto"/>
              <w:jc w:val="both"/>
              <w:rPr>
                <w:rFonts w:ascii="Century Gothic" w:hAnsi="Century Gothic" w:eastAsia="Calibri" w:cs="Calibri"/>
                <w:sz w:val="20"/>
                <w:szCs w:val="20"/>
              </w:rPr>
            </w:pPr>
            <w:r w:rsidRPr="00BE3237">
              <w:rPr>
                <w:rFonts w:ascii="Century Gothic" w:hAnsi="Century Gothic" w:eastAsia="Calibri" w:cs="Calibri"/>
                <w:b/>
                <w:bCs/>
                <w:sz w:val="20"/>
                <w:szCs w:val="20"/>
                <w:lang w:val="en-AU"/>
              </w:rPr>
              <w:t>Significant</w:t>
            </w:r>
          </w:p>
        </w:tc>
        <w:tc>
          <w:tcPr>
            <w:tcW w:w="1800" w:type="dxa"/>
            <w:shd w:val="clear" w:color="auto" w:fill="FFC000" w:themeFill="accent4"/>
            <w:tcMar>
              <w:left w:w="105" w:type="dxa"/>
              <w:right w:w="105" w:type="dxa"/>
            </w:tcMar>
          </w:tcPr>
          <w:p w:rsidRPr="00BE3237" w:rsidR="6009D5C6" w:rsidP="00BA21BB" w:rsidRDefault="6009D5C6" w14:paraId="6E3A0B1D" w14:textId="31A73DA9">
            <w:pPr>
              <w:spacing w:line="259" w:lineRule="auto"/>
              <w:jc w:val="both"/>
              <w:rPr>
                <w:rFonts w:ascii="Century Gothic" w:hAnsi="Century Gothic" w:eastAsia="Calibri" w:cs="Calibri"/>
                <w:sz w:val="20"/>
                <w:szCs w:val="20"/>
              </w:rPr>
            </w:pPr>
            <w:r w:rsidRPr="00BE3237">
              <w:rPr>
                <w:rFonts w:ascii="Century Gothic" w:hAnsi="Century Gothic" w:eastAsia="Calibri" w:cs="Calibri"/>
                <w:b/>
                <w:bCs/>
                <w:sz w:val="20"/>
                <w:szCs w:val="20"/>
                <w:lang w:val="en-AU"/>
              </w:rPr>
              <w:t>Major</w:t>
            </w:r>
          </w:p>
        </w:tc>
        <w:tc>
          <w:tcPr>
            <w:tcW w:w="1800" w:type="dxa"/>
            <w:shd w:val="clear" w:color="auto" w:fill="FF0000"/>
            <w:tcMar>
              <w:left w:w="105" w:type="dxa"/>
              <w:right w:w="105" w:type="dxa"/>
            </w:tcMar>
          </w:tcPr>
          <w:p w:rsidRPr="00BE3237" w:rsidR="6009D5C6" w:rsidP="00BA21BB" w:rsidRDefault="6009D5C6" w14:paraId="6DABEA98" w14:textId="1246DC17">
            <w:pPr>
              <w:spacing w:line="259" w:lineRule="auto"/>
              <w:jc w:val="both"/>
              <w:rPr>
                <w:rFonts w:ascii="Century Gothic" w:hAnsi="Century Gothic" w:eastAsia="Calibri" w:cs="Calibri"/>
                <w:sz w:val="20"/>
                <w:szCs w:val="20"/>
              </w:rPr>
            </w:pPr>
            <w:r w:rsidRPr="00BE3237">
              <w:rPr>
                <w:rFonts w:ascii="Century Gothic" w:hAnsi="Century Gothic" w:eastAsia="Calibri" w:cs="Calibri"/>
                <w:b/>
                <w:bCs/>
                <w:sz w:val="20"/>
                <w:szCs w:val="20"/>
                <w:lang w:val="en-AU"/>
              </w:rPr>
              <w:t>Severe</w:t>
            </w:r>
          </w:p>
        </w:tc>
      </w:tr>
      <w:tr w:rsidRPr="00BE3237" w:rsidR="6009D5C6" w:rsidTr="6009D5C6" w14:paraId="31C095A2" w14:textId="77777777">
        <w:trPr>
          <w:trHeight w:val="300"/>
        </w:trPr>
        <w:tc>
          <w:tcPr>
            <w:tcW w:w="1800" w:type="dxa"/>
            <w:tcMar>
              <w:left w:w="105" w:type="dxa"/>
              <w:right w:w="105" w:type="dxa"/>
            </w:tcMar>
          </w:tcPr>
          <w:p w:rsidRPr="00BE3237" w:rsidR="6009D5C6" w:rsidP="00BA21BB" w:rsidRDefault="6009D5C6" w14:paraId="41E60F7E" w14:textId="689C59D0">
            <w:pPr>
              <w:spacing w:line="259" w:lineRule="auto"/>
              <w:jc w:val="both"/>
              <w:rPr>
                <w:rFonts w:ascii="Century Gothic" w:hAnsi="Century Gothic" w:eastAsia="Calibri" w:cs="Calibri"/>
                <w:sz w:val="20"/>
                <w:szCs w:val="20"/>
              </w:rPr>
            </w:pPr>
            <w:r w:rsidRPr="00BE3237">
              <w:rPr>
                <w:rFonts w:ascii="Century Gothic" w:hAnsi="Century Gothic" w:eastAsia="Calibri" w:cs="Calibri"/>
                <w:sz w:val="20"/>
                <w:szCs w:val="20"/>
                <w:lang w:val="en-AU"/>
              </w:rPr>
              <w:t>Risk that holds little to no impact. Will not cause damage and regular activity can continue. </w:t>
            </w:r>
          </w:p>
        </w:tc>
        <w:tc>
          <w:tcPr>
            <w:tcW w:w="1800" w:type="dxa"/>
            <w:tcMar>
              <w:left w:w="105" w:type="dxa"/>
              <w:right w:w="105" w:type="dxa"/>
            </w:tcMar>
          </w:tcPr>
          <w:p w:rsidRPr="00BE3237" w:rsidR="6009D5C6" w:rsidP="00BA21BB" w:rsidRDefault="6009D5C6" w14:paraId="1135681A" w14:textId="529300AA">
            <w:pPr>
              <w:spacing w:line="259" w:lineRule="auto"/>
              <w:jc w:val="both"/>
              <w:rPr>
                <w:rFonts w:ascii="Century Gothic" w:hAnsi="Century Gothic" w:eastAsia="Calibri" w:cs="Calibri"/>
                <w:sz w:val="20"/>
                <w:szCs w:val="20"/>
              </w:rPr>
            </w:pPr>
            <w:r w:rsidRPr="00BE3237">
              <w:rPr>
                <w:rFonts w:ascii="Century Gothic" w:hAnsi="Century Gothic" w:eastAsia="Calibri" w:cs="Calibri"/>
                <w:sz w:val="20"/>
                <w:szCs w:val="20"/>
                <w:lang w:val="en-AU"/>
              </w:rPr>
              <w:t>Risk that holds minor form of impact, but not significant enough to be of threat. Can cause some damage but not enough to impede regular activity. </w:t>
            </w:r>
          </w:p>
        </w:tc>
        <w:tc>
          <w:tcPr>
            <w:tcW w:w="1800" w:type="dxa"/>
            <w:tcMar>
              <w:left w:w="105" w:type="dxa"/>
              <w:right w:w="105" w:type="dxa"/>
            </w:tcMar>
          </w:tcPr>
          <w:p w:rsidRPr="00BE3237" w:rsidR="6009D5C6" w:rsidP="00BA21BB" w:rsidRDefault="6009D5C6" w14:paraId="54CBCCCD" w14:textId="68EF6A38">
            <w:pPr>
              <w:spacing w:line="259" w:lineRule="auto"/>
              <w:jc w:val="both"/>
              <w:rPr>
                <w:rFonts w:ascii="Century Gothic" w:hAnsi="Century Gothic" w:eastAsia="Calibri" w:cs="Calibri"/>
                <w:sz w:val="20"/>
                <w:szCs w:val="20"/>
              </w:rPr>
            </w:pPr>
            <w:r w:rsidRPr="007E679C">
              <w:rPr>
                <w:rFonts w:ascii="Century Gothic" w:hAnsi="Century Gothic" w:eastAsia="Calibri" w:cs="Calibri"/>
                <w:sz w:val="20"/>
                <w:szCs w:val="20"/>
                <w:highlight w:val="yellow"/>
                <w:lang w:val="en-AU"/>
              </w:rPr>
              <w:t>Risk that holds enough impact to be somewhat of a threat. Will cause damage that can impede regular activity but will be able to run normally</w:t>
            </w:r>
            <w:r w:rsidRPr="00BE3237">
              <w:rPr>
                <w:rFonts w:ascii="Century Gothic" w:hAnsi="Century Gothic" w:eastAsia="Calibri" w:cs="Calibri"/>
                <w:sz w:val="20"/>
                <w:szCs w:val="20"/>
                <w:lang w:val="en-AU"/>
              </w:rPr>
              <w:t>. </w:t>
            </w:r>
          </w:p>
        </w:tc>
        <w:tc>
          <w:tcPr>
            <w:tcW w:w="1800" w:type="dxa"/>
            <w:tcMar>
              <w:left w:w="105" w:type="dxa"/>
              <w:right w:w="105" w:type="dxa"/>
            </w:tcMar>
          </w:tcPr>
          <w:p w:rsidRPr="00BE3237" w:rsidR="6009D5C6" w:rsidP="00BA21BB" w:rsidRDefault="6009D5C6" w14:paraId="0757C7A1" w14:textId="3A02789D">
            <w:pPr>
              <w:spacing w:line="259" w:lineRule="auto"/>
              <w:jc w:val="both"/>
              <w:rPr>
                <w:rFonts w:ascii="Century Gothic" w:hAnsi="Century Gothic" w:eastAsia="Calibri" w:cs="Calibri"/>
                <w:sz w:val="20"/>
                <w:szCs w:val="20"/>
              </w:rPr>
            </w:pPr>
            <w:r w:rsidRPr="00BE3237">
              <w:rPr>
                <w:rFonts w:ascii="Century Gothic" w:hAnsi="Century Gothic" w:eastAsia="Calibri" w:cs="Calibri"/>
                <w:sz w:val="20"/>
                <w:szCs w:val="20"/>
                <w:lang w:val="en-AU"/>
              </w:rPr>
              <w:t>Risk that holds major impact to be of threat. Will cause damage that will impede regular activity and will not be able to run normally. </w:t>
            </w:r>
          </w:p>
        </w:tc>
        <w:tc>
          <w:tcPr>
            <w:tcW w:w="1800" w:type="dxa"/>
            <w:tcMar>
              <w:left w:w="105" w:type="dxa"/>
              <w:right w:w="105" w:type="dxa"/>
            </w:tcMar>
          </w:tcPr>
          <w:p w:rsidRPr="00BE3237" w:rsidR="6009D5C6" w:rsidP="00BA21BB" w:rsidRDefault="6009D5C6" w14:paraId="1D674ADC" w14:textId="178667F7">
            <w:pPr>
              <w:spacing w:line="259" w:lineRule="auto"/>
              <w:jc w:val="both"/>
              <w:rPr>
                <w:rFonts w:ascii="Century Gothic" w:hAnsi="Century Gothic" w:eastAsia="Calibri" w:cs="Calibri"/>
                <w:sz w:val="20"/>
                <w:szCs w:val="20"/>
              </w:rPr>
            </w:pPr>
            <w:r w:rsidRPr="00BE3237">
              <w:rPr>
                <w:rFonts w:ascii="Century Gothic" w:hAnsi="Century Gothic" w:eastAsia="Calibri" w:cs="Calibri"/>
                <w:sz w:val="20"/>
                <w:szCs w:val="20"/>
                <w:lang w:val="en-AU"/>
              </w:rPr>
              <w:t>Risk that holds severe impact and is a threat. Will cause critical damage that can cease activity to be run.  </w:t>
            </w:r>
          </w:p>
        </w:tc>
      </w:tr>
    </w:tbl>
    <w:p w:rsidRPr="00BE3237" w:rsidR="6009D5C6" w:rsidP="00BA21BB" w:rsidRDefault="6009D5C6" w14:paraId="5AD1EB83" w14:textId="52EB6AF0">
      <w:pPr>
        <w:jc w:val="both"/>
        <w:rPr>
          <w:rFonts w:ascii="Century Gothic" w:hAnsi="Century Gothic" w:eastAsia="Calibri" w:cs="Calibri"/>
          <w:color w:val="000000" w:themeColor="text1"/>
        </w:rPr>
      </w:pP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800"/>
        <w:gridCol w:w="1800"/>
        <w:gridCol w:w="1800"/>
        <w:gridCol w:w="1800"/>
        <w:gridCol w:w="1800"/>
      </w:tblGrid>
      <w:tr w:rsidRPr="00BE3237" w:rsidR="6009D5C6" w:rsidTr="6009D5C6" w14:paraId="20F5C51D" w14:textId="77777777">
        <w:trPr>
          <w:trHeight w:val="300"/>
        </w:trPr>
        <w:tc>
          <w:tcPr>
            <w:tcW w:w="9000" w:type="dxa"/>
            <w:gridSpan w:val="5"/>
            <w:tcMar>
              <w:left w:w="105" w:type="dxa"/>
              <w:right w:w="105" w:type="dxa"/>
            </w:tcMar>
          </w:tcPr>
          <w:p w:rsidRPr="00BE3237" w:rsidR="6009D5C6" w:rsidP="00BA21BB" w:rsidRDefault="6009D5C6" w14:paraId="4AC0BDA1" w14:textId="39CAFD64">
            <w:pPr>
              <w:spacing w:line="259" w:lineRule="auto"/>
              <w:jc w:val="both"/>
              <w:rPr>
                <w:rFonts w:ascii="Century Gothic" w:hAnsi="Century Gothic" w:eastAsia="Calibri" w:cs="Calibri"/>
                <w:sz w:val="20"/>
                <w:szCs w:val="20"/>
              </w:rPr>
            </w:pPr>
            <w:r w:rsidRPr="00BE3237">
              <w:rPr>
                <w:rFonts w:ascii="Century Gothic" w:hAnsi="Century Gothic" w:eastAsia="Calibri" w:cs="Calibri"/>
                <w:b/>
                <w:bCs/>
                <w:sz w:val="20"/>
                <w:szCs w:val="20"/>
                <w:lang w:val="en-AU"/>
              </w:rPr>
              <w:t>Likelihood</w:t>
            </w:r>
          </w:p>
        </w:tc>
      </w:tr>
      <w:tr w:rsidRPr="00BE3237" w:rsidR="6009D5C6" w:rsidTr="6009D5C6" w14:paraId="6DD646EF" w14:textId="77777777">
        <w:trPr>
          <w:trHeight w:val="300"/>
        </w:trPr>
        <w:tc>
          <w:tcPr>
            <w:tcW w:w="1800" w:type="dxa"/>
            <w:shd w:val="clear" w:color="auto" w:fill="00B0F0"/>
            <w:tcMar>
              <w:left w:w="105" w:type="dxa"/>
              <w:right w:w="105" w:type="dxa"/>
            </w:tcMar>
          </w:tcPr>
          <w:p w:rsidRPr="00BE3237" w:rsidR="6009D5C6" w:rsidP="00BA21BB" w:rsidRDefault="6009D5C6" w14:paraId="3198CEC2" w14:textId="0238FDB5">
            <w:pPr>
              <w:spacing w:line="259" w:lineRule="auto"/>
              <w:jc w:val="both"/>
              <w:rPr>
                <w:rFonts w:ascii="Century Gothic" w:hAnsi="Century Gothic" w:eastAsia="Calibri" w:cs="Calibri"/>
                <w:sz w:val="20"/>
                <w:szCs w:val="20"/>
              </w:rPr>
            </w:pPr>
            <w:r w:rsidRPr="00BE3237">
              <w:rPr>
                <w:rFonts w:ascii="Century Gothic" w:hAnsi="Century Gothic" w:eastAsia="Calibri" w:cs="Calibri"/>
                <w:b/>
                <w:bCs/>
                <w:sz w:val="20"/>
                <w:szCs w:val="20"/>
                <w:lang w:val="en-AU"/>
              </w:rPr>
              <w:t>Rare</w:t>
            </w:r>
          </w:p>
        </w:tc>
        <w:tc>
          <w:tcPr>
            <w:tcW w:w="1800" w:type="dxa"/>
            <w:shd w:val="clear" w:color="auto" w:fill="92D050"/>
            <w:tcMar>
              <w:left w:w="105" w:type="dxa"/>
              <w:right w:w="105" w:type="dxa"/>
            </w:tcMar>
          </w:tcPr>
          <w:p w:rsidRPr="00BE3237" w:rsidR="6009D5C6" w:rsidP="00BA21BB" w:rsidRDefault="6009D5C6" w14:paraId="3CCC0FC6" w14:textId="4514BF24">
            <w:pPr>
              <w:spacing w:line="259" w:lineRule="auto"/>
              <w:jc w:val="both"/>
              <w:rPr>
                <w:rFonts w:ascii="Century Gothic" w:hAnsi="Century Gothic" w:eastAsia="Calibri" w:cs="Calibri"/>
                <w:sz w:val="20"/>
                <w:szCs w:val="20"/>
              </w:rPr>
            </w:pPr>
            <w:r w:rsidRPr="00BE3237">
              <w:rPr>
                <w:rFonts w:ascii="Century Gothic" w:hAnsi="Century Gothic" w:eastAsia="Calibri" w:cs="Calibri"/>
                <w:b/>
                <w:bCs/>
                <w:sz w:val="20"/>
                <w:szCs w:val="20"/>
                <w:lang w:val="en-AU"/>
              </w:rPr>
              <w:t>Unlikely</w:t>
            </w:r>
          </w:p>
        </w:tc>
        <w:tc>
          <w:tcPr>
            <w:tcW w:w="1800" w:type="dxa"/>
            <w:shd w:val="clear" w:color="auto" w:fill="FFFF00"/>
            <w:tcMar>
              <w:left w:w="105" w:type="dxa"/>
              <w:right w:w="105" w:type="dxa"/>
            </w:tcMar>
          </w:tcPr>
          <w:p w:rsidRPr="00BE3237" w:rsidR="6009D5C6" w:rsidP="00BA21BB" w:rsidRDefault="6009D5C6" w14:paraId="08A163A9" w14:textId="33115B3B">
            <w:pPr>
              <w:spacing w:line="259" w:lineRule="auto"/>
              <w:jc w:val="both"/>
              <w:rPr>
                <w:rFonts w:ascii="Century Gothic" w:hAnsi="Century Gothic" w:eastAsia="Calibri" w:cs="Calibri"/>
                <w:sz w:val="20"/>
                <w:szCs w:val="20"/>
              </w:rPr>
            </w:pPr>
            <w:r w:rsidRPr="00BE3237">
              <w:rPr>
                <w:rFonts w:ascii="Century Gothic" w:hAnsi="Century Gothic" w:eastAsia="Calibri" w:cs="Calibri"/>
                <w:b/>
                <w:bCs/>
                <w:sz w:val="20"/>
                <w:szCs w:val="20"/>
                <w:lang w:val="en-AU"/>
              </w:rPr>
              <w:t>Moderate</w:t>
            </w:r>
          </w:p>
        </w:tc>
        <w:tc>
          <w:tcPr>
            <w:tcW w:w="1800" w:type="dxa"/>
            <w:shd w:val="clear" w:color="auto" w:fill="FFC000" w:themeFill="accent4"/>
            <w:tcMar>
              <w:left w:w="105" w:type="dxa"/>
              <w:right w:w="105" w:type="dxa"/>
            </w:tcMar>
          </w:tcPr>
          <w:p w:rsidRPr="00BE3237" w:rsidR="6009D5C6" w:rsidP="00BA21BB" w:rsidRDefault="6009D5C6" w14:paraId="67E6575C" w14:textId="6084CC28">
            <w:pPr>
              <w:spacing w:line="259" w:lineRule="auto"/>
              <w:jc w:val="both"/>
              <w:rPr>
                <w:rFonts w:ascii="Century Gothic" w:hAnsi="Century Gothic" w:eastAsia="Calibri" w:cs="Calibri"/>
                <w:sz w:val="20"/>
                <w:szCs w:val="20"/>
              </w:rPr>
            </w:pPr>
            <w:r w:rsidRPr="00BE3237">
              <w:rPr>
                <w:rFonts w:ascii="Century Gothic" w:hAnsi="Century Gothic" w:eastAsia="Calibri" w:cs="Calibri"/>
                <w:b/>
                <w:bCs/>
                <w:sz w:val="20"/>
                <w:szCs w:val="20"/>
                <w:lang w:val="en-AU"/>
              </w:rPr>
              <w:t>High</w:t>
            </w:r>
          </w:p>
        </w:tc>
        <w:tc>
          <w:tcPr>
            <w:tcW w:w="1800" w:type="dxa"/>
            <w:shd w:val="clear" w:color="auto" w:fill="FF0000"/>
            <w:tcMar>
              <w:left w:w="105" w:type="dxa"/>
              <w:right w:w="105" w:type="dxa"/>
            </w:tcMar>
          </w:tcPr>
          <w:p w:rsidRPr="00BE3237" w:rsidR="6009D5C6" w:rsidP="00BA21BB" w:rsidRDefault="6009D5C6" w14:paraId="03524C87" w14:textId="1CFAD39E">
            <w:pPr>
              <w:spacing w:line="259" w:lineRule="auto"/>
              <w:jc w:val="both"/>
              <w:rPr>
                <w:rFonts w:ascii="Century Gothic" w:hAnsi="Century Gothic" w:eastAsia="Calibri" w:cs="Calibri"/>
                <w:sz w:val="20"/>
                <w:szCs w:val="20"/>
              </w:rPr>
            </w:pPr>
            <w:r w:rsidRPr="00BE3237">
              <w:rPr>
                <w:rFonts w:ascii="Century Gothic" w:hAnsi="Century Gothic" w:eastAsia="Calibri" w:cs="Calibri"/>
                <w:b/>
                <w:bCs/>
                <w:sz w:val="20"/>
                <w:szCs w:val="20"/>
                <w:lang w:val="en-AU"/>
              </w:rPr>
              <w:t>Certain</w:t>
            </w:r>
          </w:p>
        </w:tc>
      </w:tr>
      <w:tr w:rsidRPr="00BE3237" w:rsidR="6009D5C6" w:rsidTr="6009D5C6" w14:paraId="7E454566" w14:textId="77777777">
        <w:trPr>
          <w:trHeight w:val="300"/>
        </w:trPr>
        <w:tc>
          <w:tcPr>
            <w:tcW w:w="1800" w:type="dxa"/>
            <w:tcMar>
              <w:left w:w="105" w:type="dxa"/>
              <w:right w:w="105" w:type="dxa"/>
            </w:tcMar>
          </w:tcPr>
          <w:p w:rsidRPr="00BE3237" w:rsidR="6009D5C6" w:rsidP="00BA21BB" w:rsidRDefault="6009D5C6" w14:paraId="3CA8DFFB" w14:textId="1EACBEF4">
            <w:pPr>
              <w:spacing w:line="259" w:lineRule="auto"/>
              <w:jc w:val="both"/>
              <w:rPr>
                <w:rFonts w:ascii="Century Gothic" w:hAnsi="Century Gothic" w:eastAsia="Calibri" w:cs="Calibri"/>
                <w:sz w:val="20"/>
                <w:szCs w:val="20"/>
              </w:rPr>
            </w:pPr>
            <w:r w:rsidRPr="00BE3237">
              <w:rPr>
                <w:rFonts w:ascii="Century Gothic" w:hAnsi="Century Gothic" w:eastAsia="Calibri" w:cs="Calibri"/>
                <w:sz w:val="20"/>
                <w:szCs w:val="20"/>
                <w:lang w:val="en-AU"/>
              </w:rPr>
              <w:t xml:space="preserve">Event may occur and/or if it did, it happens </w:t>
            </w:r>
            <w:r w:rsidRPr="00BE3237">
              <w:rPr>
                <w:rFonts w:ascii="Century Gothic" w:hAnsi="Century Gothic" w:eastAsia="Calibri" w:cs="Calibri"/>
                <w:sz w:val="20"/>
                <w:szCs w:val="20"/>
                <w:lang w:val="en-AU"/>
              </w:rPr>
              <w:lastRenderedPageBreak/>
              <w:t>in specific circumstances. </w:t>
            </w:r>
          </w:p>
        </w:tc>
        <w:tc>
          <w:tcPr>
            <w:tcW w:w="1800" w:type="dxa"/>
            <w:tcMar>
              <w:left w:w="105" w:type="dxa"/>
              <w:right w:w="105" w:type="dxa"/>
            </w:tcMar>
          </w:tcPr>
          <w:p w:rsidRPr="00BE3237" w:rsidR="6009D5C6" w:rsidP="00BA21BB" w:rsidRDefault="6009D5C6" w14:paraId="7D021DE4" w14:textId="3581CF85">
            <w:pPr>
              <w:spacing w:line="259" w:lineRule="auto"/>
              <w:jc w:val="both"/>
              <w:rPr>
                <w:rFonts w:ascii="Century Gothic" w:hAnsi="Century Gothic" w:eastAsia="Calibri" w:cs="Calibri"/>
                <w:sz w:val="20"/>
                <w:szCs w:val="20"/>
              </w:rPr>
            </w:pPr>
            <w:r w:rsidRPr="00BE3237">
              <w:rPr>
                <w:rFonts w:ascii="Century Gothic" w:hAnsi="Century Gothic" w:eastAsia="Calibri" w:cs="Calibri"/>
                <w:sz w:val="20"/>
                <w:szCs w:val="20"/>
                <w:lang w:val="en-AU"/>
              </w:rPr>
              <w:lastRenderedPageBreak/>
              <w:t xml:space="preserve">Event could occur occasionally and/or could </w:t>
            </w:r>
            <w:r w:rsidRPr="00BE3237">
              <w:rPr>
                <w:rFonts w:ascii="Century Gothic" w:hAnsi="Century Gothic" w:eastAsia="Calibri" w:cs="Calibri"/>
                <w:sz w:val="20"/>
                <w:szCs w:val="20"/>
                <w:lang w:val="en-AU"/>
              </w:rPr>
              <w:lastRenderedPageBreak/>
              <w:t>happen (at some point) </w:t>
            </w:r>
          </w:p>
        </w:tc>
        <w:tc>
          <w:tcPr>
            <w:tcW w:w="1800" w:type="dxa"/>
            <w:tcMar>
              <w:left w:w="105" w:type="dxa"/>
              <w:right w:w="105" w:type="dxa"/>
            </w:tcMar>
          </w:tcPr>
          <w:p w:rsidRPr="00BE3237" w:rsidR="6009D5C6" w:rsidP="00BA21BB" w:rsidRDefault="6009D5C6" w14:paraId="2ACA7D49" w14:textId="00DEA8EA">
            <w:pPr>
              <w:spacing w:line="259" w:lineRule="auto"/>
              <w:jc w:val="both"/>
              <w:rPr>
                <w:rFonts w:ascii="Century Gothic" w:hAnsi="Century Gothic" w:eastAsia="Calibri" w:cs="Calibri"/>
                <w:sz w:val="20"/>
                <w:szCs w:val="20"/>
              </w:rPr>
            </w:pPr>
            <w:r w:rsidRPr="007E679C">
              <w:rPr>
                <w:rFonts w:ascii="Century Gothic" w:hAnsi="Century Gothic" w:eastAsia="Calibri" w:cs="Calibri"/>
                <w:sz w:val="20"/>
                <w:szCs w:val="20"/>
                <w:highlight w:val="yellow"/>
                <w:lang w:val="en-AU"/>
              </w:rPr>
              <w:lastRenderedPageBreak/>
              <w:t>Event may occur and/or happens.</w:t>
            </w:r>
            <w:r w:rsidRPr="00BE3237">
              <w:rPr>
                <w:rFonts w:ascii="Century Gothic" w:hAnsi="Century Gothic" w:eastAsia="Calibri" w:cs="Calibri"/>
                <w:sz w:val="20"/>
                <w:szCs w:val="20"/>
                <w:lang w:val="en-AU"/>
              </w:rPr>
              <w:t> </w:t>
            </w:r>
          </w:p>
        </w:tc>
        <w:tc>
          <w:tcPr>
            <w:tcW w:w="1800" w:type="dxa"/>
            <w:tcMar>
              <w:left w:w="105" w:type="dxa"/>
              <w:right w:w="105" w:type="dxa"/>
            </w:tcMar>
          </w:tcPr>
          <w:p w:rsidRPr="00BE3237" w:rsidR="6009D5C6" w:rsidP="00BA21BB" w:rsidRDefault="6009D5C6" w14:paraId="42FECC20" w14:textId="3DC160E1">
            <w:pPr>
              <w:spacing w:line="259" w:lineRule="auto"/>
              <w:jc w:val="both"/>
              <w:rPr>
                <w:rFonts w:ascii="Century Gothic" w:hAnsi="Century Gothic" w:eastAsia="Calibri" w:cs="Calibri"/>
                <w:sz w:val="20"/>
                <w:szCs w:val="20"/>
              </w:rPr>
            </w:pPr>
            <w:r w:rsidRPr="00BE3237">
              <w:rPr>
                <w:rFonts w:ascii="Century Gothic" w:hAnsi="Century Gothic" w:eastAsia="Calibri" w:cs="Calibri"/>
                <w:sz w:val="20"/>
                <w:szCs w:val="20"/>
                <w:lang w:val="en-AU"/>
              </w:rPr>
              <w:t>Event occurs at times and/or probably happens a lot. </w:t>
            </w:r>
          </w:p>
        </w:tc>
        <w:tc>
          <w:tcPr>
            <w:tcW w:w="1800" w:type="dxa"/>
            <w:tcMar>
              <w:left w:w="105" w:type="dxa"/>
              <w:right w:w="105" w:type="dxa"/>
            </w:tcMar>
          </w:tcPr>
          <w:p w:rsidRPr="00BE3237" w:rsidR="6009D5C6" w:rsidP="00BA21BB" w:rsidRDefault="6009D5C6" w14:paraId="71EBB1DD" w14:textId="621A3EA4">
            <w:pPr>
              <w:spacing w:line="259" w:lineRule="auto"/>
              <w:jc w:val="both"/>
              <w:rPr>
                <w:rFonts w:ascii="Century Gothic" w:hAnsi="Century Gothic" w:eastAsia="Calibri" w:cs="Calibri"/>
                <w:sz w:val="20"/>
                <w:szCs w:val="20"/>
              </w:rPr>
            </w:pPr>
            <w:r w:rsidRPr="00BE3237">
              <w:rPr>
                <w:rFonts w:ascii="Century Gothic" w:hAnsi="Century Gothic" w:eastAsia="Calibri" w:cs="Calibri"/>
                <w:sz w:val="20"/>
                <w:szCs w:val="20"/>
                <w:lang w:val="en-AU"/>
              </w:rPr>
              <w:t>Event is occurring now and/or happens frequently. </w:t>
            </w:r>
          </w:p>
        </w:tc>
      </w:tr>
    </w:tbl>
    <w:p w:rsidRPr="00BE3237" w:rsidR="6009D5C6" w:rsidP="00BA21BB" w:rsidRDefault="6009D5C6" w14:paraId="3826AE37" w14:textId="3009E2ED">
      <w:pPr>
        <w:jc w:val="both"/>
        <w:rPr>
          <w:rFonts w:ascii="Century Gothic" w:hAnsi="Century Gothic" w:eastAsia="Calibri" w:cs="Calibri"/>
          <w:color w:val="000000" w:themeColor="text1"/>
        </w:rPr>
      </w:pPr>
    </w:p>
    <w:p w:rsidRPr="00BE3237" w:rsidR="589BB971" w:rsidP="00BA21BB" w:rsidRDefault="589BB971" w14:paraId="5E37D020" w14:textId="55A1ED07">
      <w:pPr>
        <w:jc w:val="both"/>
        <w:rPr>
          <w:rFonts w:ascii="Century Gothic" w:hAnsi="Century Gothic" w:eastAsia="Calibri" w:cs="Calibri"/>
          <w:b/>
          <w:bCs/>
          <w:color w:val="000000" w:themeColor="text1"/>
          <w:sz w:val="24"/>
          <w:szCs w:val="24"/>
        </w:rPr>
      </w:pPr>
      <w:r w:rsidRPr="00BE3237">
        <w:rPr>
          <w:rFonts w:ascii="Century Gothic" w:hAnsi="Century Gothic" w:eastAsia="Calibri" w:cs="Calibri"/>
          <w:b/>
          <w:bCs/>
          <w:color w:val="000000" w:themeColor="text1"/>
          <w:sz w:val="24"/>
          <w:szCs w:val="24"/>
        </w:rPr>
        <w:t>Business Impact</w:t>
      </w:r>
    </w:p>
    <w:p w:rsidR="00DF1274" w:rsidP="003D1EBA" w:rsidRDefault="00DF1274" w14:paraId="3E9A66B0" w14:textId="05DDDABD">
      <w:pPr>
        <w:jc w:val="both"/>
        <w:rPr>
          <w:rFonts w:ascii="Century Gothic" w:hAnsi="Century Gothic" w:eastAsia="Calibri" w:cs="Calibri"/>
          <w:color w:val="0070C0"/>
          <w:sz w:val="24"/>
          <w:szCs w:val="24"/>
        </w:rPr>
      </w:pPr>
      <w:r>
        <w:rPr>
          <w:rFonts w:ascii="Century Gothic" w:hAnsi="Century Gothic" w:eastAsia="Calibri" w:cs="Calibri"/>
          <w:color w:val="0070C0"/>
          <w:sz w:val="24"/>
          <w:szCs w:val="24"/>
        </w:rPr>
        <w:t>The U</w:t>
      </w:r>
      <w:r w:rsidR="00A756BE">
        <w:rPr>
          <w:rFonts w:ascii="Century Gothic" w:hAnsi="Century Gothic" w:eastAsia="Calibri" w:cs="Calibri"/>
          <w:color w:val="0070C0"/>
          <w:sz w:val="24"/>
          <w:szCs w:val="24"/>
        </w:rPr>
        <w:t>se After Free vulnerabilities could lead to severe implications for the business as it could lead to</w:t>
      </w:r>
      <w:r w:rsidR="00A07C28">
        <w:rPr>
          <w:rFonts w:ascii="Century Gothic" w:hAnsi="Century Gothic" w:eastAsia="Calibri" w:cs="Calibri"/>
          <w:color w:val="0070C0"/>
          <w:sz w:val="24"/>
          <w:szCs w:val="24"/>
        </w:rPr>
        <w:t xml:space="preserve"> crashing of programs, which could lead to corruption in data of the users leading to </w:t>
      </w:r>
      <w:r w:rsidR="00625AE7">
        <w:rPr>
          <w:rFonts w:ascii="Century Gothic" w:hAnsi="Century Gothic" w:eastAsia="Calibri" w:cs="Calibri"/>
          <w:color w:val="0070C0"/>
          <w:sz w:val="24"/>
          <w:szCs w:val="24"/>
        </w:rPr>
        <w:t xml:space="preserve">loss in trust. Further, </w:t>
      </w:r>
      <w:r w:rsidR="00B778AE">
        <w:rPr>
          <w:rFonts w:ascii="Century Gothic" w:hAnsi="Century Gothic" w:eastAsia="Calibri" w:cs="Calibri"/>
          <w:color w:val="0070C0"/>
          <w:sz w:val="24"/>
          <w:szCs w:val="24"/>
        </w:rPr>
        <w:t xml:space="preserve">the </w:t>
      </w:r>
      <w:r w:rsidRPr="00135DA7" w:rsidR="00B778AE">
        <w:rPr>
          <w:rFonts w:ascii="Century Gothic" w:hAnsi="Century Gothic" w:eastAsia="Calibri" w:cs="Calibri"/>
          <w:color w:val="0070C0"/>
          <w:sz w:val="24"/>
          <w:szCs w:val="24"/>
        </w:rPr>
        <w:t>attackers</w:t>
      </w:r>
      <w:r w:rsidRPr="00135DA7" w:rsidR="00135DA7">
        <w:rPr>
          <w:rFonts w:ascii="Century Gothic" w:hAnsi="Century Gothic" w:eastAsia="Calibri" w:cs="Calibri"/>
          <w:color w:val="0070C0"/>
          <w:sz w:val="24"/>
          <w:szCs w:val="24"/>
        </w:rPr>
        <w:t xml:space="preserve"> exploit them to steal data or take over systems, halting operations</w:t>
      </w:r>
      <w:r w:rsidR="00135DA7">
        <w:rPr>
          <w:rFonts w:ascii="Century Gothic" w:hAnsi="Century Gothic" w:eastAsia="Calibri" w:cs="Calibri"/>
          <w:color w:val="0070C0"/>
          <w:sz w:val="24"/>
          <w:szCs w:val="24"/>
        </w:rPr>
        <w:t>.</w:t>
      </w:r>
    </w:p>
    <w:p w:rsidRPr="00CA69AC" w:rsidR="003D1EBA" w:rsidP="003D1EBA" w:rsidRDefault="5994D52E" w14:paraId="1D76FBA0" w14:textId="4532880E">
      <w:pPr>
        <w:jc w:val="both"/>
        <w:rPr>
          <w:rFonts w:ascii="Century Gothic" w:hAnsi="Century Gothic" w:eastAsia="Calibri" w:cs="Calibri"/>
          <w:b/>
          <w:bCs/>
          <w:color w:val="000000" w:themeColor="text1"/>
          <w:sz w:val="24"/>
          <w:szCs w:val="24"/>
        </w:rPr>
      </w:pPr>
      <w:r w:rsidRPr="00BE3237">
        <w:rPr>
          <w:rFonts w:ascii="Century Gothic" w:hAnsi="Century Gothic" w:eastAsia="Calibri" w:cs="Calibri"/>
          <w:b/>
          <w:bCs/>
          <w:color w:val="000000" w:themeColor="text1"/>
          <w:sz w:val="24"/>
          <w:szCs w:val="24"/>
        </w:rPr>
        <w:t>Affected Assets</w:t>
      </w:r>
    </w:p>
    <w:p w:rsidRPr="00810A60" w:rsidR="00F5555D" w:rsidP="003D1EBA" w:rsidRDefault="00F5555D" w14:paraId="2804027A" w14:textId="797B8772">
      <w:pPr>
        <w:jc w:val="both"/>
        <w:rPr>
          <w:rFonts w:ascii="Century Gothic" w:hAnsi="Century Gothic" w:eastAsia="Calibri" w:cs="Calibri"/>
          <w:color w:val="0070C0"/>
        </w:rPr>
      </w:pPr>
      <w:r w:rsidRPr="2F92E6C1" w:rsidR="00F5555D">
        <w:rPr>
          <w:rFonts w:ascii="Century Gothic" w:hAnsi="Century Gothic" w:eastAsia="Calibri" w:cs="Calibri"/>
          <w:color w:val="0070C0"/>
        </w:rPr>
        <w:t xml:space="preserve">The affected assets include the </w:t>
      </w:r>
      <w:r w:rsidRPr="2F92E6C1" w:rsidR="002B6297">
        <w:rPr>
          <w:rFonts w:ascii="Century Gothic" w:hAnsi="Century Gothic" w:eastAsia="Calibri" w:cs="Calibri"/>
          <w:color w:val="0070C0"/>
        </w:rPr>
        <w:t>Ontrack</w:t>
      </w:r>
      <w:r w:rsidRPr="2F92E6C1" w:rsidR="00BA02E8">
        <w:rPr>
          <w:rFonts w:ascii="Century Gothic" w:hAnsi="Century Gothic" w:eastAsia="Calibri" w:cs="Calibri"/>
          <w:color w:val="0070C0"/>
        </w:rPr>
        <w:t xml:space="preserve"> website program</w:t>
      </w:r>
      <w:r w:rsidRPr="2F92E6C1" w:rsidR="0084047B">
        <w:rPr>
          <w:rFonts w:ascii="Century Gothic" w:hAnsi="Century Gothic" w:eastAsia="Calibri" w:cs="Calibri"/>
          <w:color w:val="0070C0"/>
        </w:rPr>
        <w:t xml:space="preserve"> and </w:t>
      </w:r>
      <w:r w:rsidRPr="2F92E6C1" w:rsidR="0084047B">
        <w:rPr>
          <w:rFonts w:ascii="Century Gothic" w:hAnsi="Century Gothic" w:eastAsia="Calibri" w:cs="Calibri"/>
          <w:color w:val="0070C0"/>
        </w:rPr>
        <w:t>server</w:t>
      </w:r>
      <w:r w:rsidRPr="2F92E6C1" w:rsidR="0084047B">
        <w:rPr>
          <w:rFonts w:ascii="Century Gothic" w:hAnsi="Century Gothic" w:eastAsia="Calibri" w:cs="Calibri"/>
          <w:color w:val="0070C0"/>
        </w:rPr>
        <w:t>,</w:t>
      </w:r>
      <w:r w:rsidRPr="2F92E6C1" w:rsidR="0084047B">
        <w:rPr>
          <w:rFonts w:ascii="Century Gothic" w:hAnsi="Century Gothic" w:eastAsia="Calibri" w:cs="Calibri"/>
          <w:color w:val="0070C0"/>
        </w:rPr>
        <w:t xml:space="preserve"> which could be corrupted in case this type of attack happens.</w:t>
      </w:r>
    </w:p>
    <w:p w:rsidR="5994D52E" w:rsidP="00BA21BB" w:rsidRDefault="5994D52E" w14:paraId="69B7DB13" w14:textId="7D947FB1">
      <w:pPr>
        <w:jc w:val="both"/>
        <w:rPr>
          <w:rFonts w:ascii="Century Gothic" w:hAnsi="Century Gothic" w:eastAsia="Calibri" w:cs="Calibri"/>
          <w:b/>
          <w:bCs/>
          <w:color w:val="000000" w:themeColor="text1"/>
          <w:sz w:val="24"/>
          <w:szCs w:val="24"/>
        </w:rPr>
      </w:pPr>
      <w:r w:rsidRPr="00BE3237">
        <w:rPr>
          <w:rFonts w:ascii="Century Gothic" w:hAnsi="Century Gothic" w:eastAsia="Calibri" w:cs="Calibri"/>
          <w:b/>
          <w:bCs/>
          <w:color w:val="000000" w:themeColor="text1"/>
          <w:sz w:val="24"/>
          <w:szCs w:val="24"/>
        </w:rPr>
        <w:t>Evidence</w:t>
      </w:r>
    </w:p>
    <w:p w:rsidR="33AA5DC2" w:rsidP="00BA21BB" w:rsidRDefault="00F52A31" w14:paraId="35B4C88B" w14:textId="60422160">
      <w:pPr>
        <w:jc w:val="both"/>
        <w:rPr>
          <w:rFonts w:ascii="Century Gothic" w:hAnsi="Century Gothic" w:eastAsia="Calibri" w:cs="Calibri"/>
          <w:color w:val="0070C0"/>
          <w:sz w:val="24"/>
          <w:szCs w:val="24"/>
        </w:rPr>
      </w:pPr>
      <w:r w:rsidRPr="2F92E6C1" w:rsidR="00F52A31">
        <w:rPr>
          <w:rFonts w:ascii="Century Gothic" w:hAnsi="Century Gothic" w:eastAsia="Calibri" w:cs="Calibri"/>
          <w:color w:val="0070C0"/>
          <w:sz w:val="24"/>
          <w:szCs w:val="24"/>
        </w:rPr>
        <w:t xml:space="preserve">The </w:t>
      </w:r>
      <w:r w:rsidRPr="2F92E6C1" w:rsidR="006E04AD">
        <w:rPr>
          <w:rFonts w:ascii="Century Gothic" w:hAnsi="Century Gothic" w:eastAsia="Calibri" w:cs="Calibri"/>
          <w:color w:val="0070C0"/>
          <w:sz w:val="24"/>
          <w:szCs w:val="24"/>
        </w:rPr>
        <w:t xml:space="preserve">following screenshot shows the line of the vulnerable </w:t>
      </w:r>
      <w:r w:rsidRPr="2F92E6C1" w:rsidR="311CE7A6">
        <w:rPr>
          <w:rFonts w:ascii="Century Gothic" w:hAnsi="Century Gothic" w:eastAsia="Calibri" w:cs="Calibri"/>
          <w:color w:val="0070C0"/>
          <w:sz w:val="24"/>
          <w:szCs w:val="24"/>
        </w:rPr>
        <w:t>code:</w:t>
      </w:r>
    </w:p>
    <w:p w:rsidR="00110EA6" w:rsidP="00BA21BB" w:rsidRDefault="00B84BC4" w14:paraId="0FEAF61D" w14:textId="5023EBCA">
      <w:pPr>
        <w:jc w:val="both"/>
        <w:rPr>
          <w:rFonts w:ascii="Century Gothic" w:hAnsi="Century Gothic" w:eastAsia="Calibri" w:cs="Calibri"/>
          <w:b/>
          <w:bCs/>
          <w:color w:val="0070C0"/>
        </w:rPr>
      </w:pPr>
      <w:r>
        <w:rPr>
          <w:rFonts w:ascii="Century Gothic" w:hAnsi="Century Gothic" w:eastAsia="Calibri" w:cs="Calibri"/>
          <w:b/>
          <w:bCs/>
          <w:noProof/>
          <w:color w:val="0070C0"/>
        </w:rPr>
        <w:drawing>
          <wp:inline distT="0" distB="0" distL="0" distR="0" wp14:anchorId="0D198485" wp14:editId="4C4E8BBF">
            <wp:extent cx="5524979" cy="2301439"/>
            <wp:effectExtent l="0" t="0" r="0" b="3810"/>
            <wp:docPr id="209964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44644" name="Picture 2099644644"/>
                    <pic:cNvPicPr/>
                  </pic:nvPicPr>
                  <pic:blipFill>
                    <a:blip r:embed="rId11">
                      <a:extLst>
                        <a:ext uri="{28A0092B-C50C-407E-A947-70E740481C1C}">
                          <a14:useLocalDpi xmlns:a14="http://schemas.microsoft.com/office/drawing/2010/main" val="0"/>
                        </a:ext>
                      </a:extLst>
                    </a:blip>
                    <a:stretch>
                      <a:fillRect/>
                    </a:stretch>
                  </pic:blipFill>
                  <pic:spPr>
                    <a:xfrm>
                      <a:off x="0" y="0"/>
                      <a:ext cx="5524979" cy="2301439"/>
                    </a:xfrm>
                    <a:prstGeom prst="rect">
                      <a:avLst/>
                    </a:prstGeom>
                  </pic:spPr>
                </pic:pic>
              </a:graphicData>
            </a:graphic>
          </wp:inline>
        </w:drawing>
      </w:r>
    </w:p>
    <w:p w:rsidR="00810A60" w:rsidP="00BA21BB" w:rsidRDefault="00B778AE" w14:paraId="13B1F3ED" w14:textId="2D5CA0DC">
      <w:pPr>
        <w:jc w:val="both"/>
        <w:rPr>
          <w:rFonts w:ascii="Century Gothic" w:hAnsi="Century Gothic" w:eastAsia="Calibri" w:cs="Calibri"/>
          <w:b/>
          <w:bCs/>
          <w:color w:val="0070C0"/>
        </w:rPr>
      </w:pPr>
      <w:r>
        <w:rPr>
          <w:rFonts w:ascii="Century Gothic" w:hAnsi="Century Gothic" w:eastAsia="Calibri" w:cs="Calibri"/>
          <w:b/>
          <w:bCs/>
          <w:color w:val="0070C0"/>
        </w:rPr>
        <w:t xml:space="preserve">The file is </w:t>
      </w:r>
      <w:proofErr w:type="spellStart"/>
      <w:r>
        <w:rPr>
          <w:rFonts w:ascii="Century Gothic" w:hAnsi="Century Gothic" w:eastAsia="Calibri" w:cs="Calibri"/>
          <w:b/>
          <w:bCs/>
          <w:color w:val="0070C0"/>
        </w:rPr>
        <w:t>doubtfire</w:t>
      </w:r>
      <w:proofErr w:type="spellEnd"/>
      <w:r>
        <w:rPr>
          <w:rFonts w:ascii="Century Gothic" w:hAnsi="Century Gothic" w:eastAsia="Calibri" w:cs="Calibri"/>
          <w:b/>
          <w:bCs/>
          <w:color w:val="0070C0"/>
        </w:rPr>
        <w:t>-deploy/</w:t>
      </w:r>
      <w:proofErr w:type="spellStart"/>
      <w:r>
        <w:rPr>
          <w:rFonts w:ascii="Century Gothic" w:hAnsi="Century Gothic" w:eastAsia="Calibri" w:cs="Calibri"/>
          <w:b/>
          <w:bCs/>
          <w:color w:val="0070C0"/>
        </w:rPr>
        <w:t>doubtfire-api</w:t>
      </w:r>
      <w:proofErr w:type="spellEnd"/>
      <w:r>
        <w:rPr>
          <w:rFonts w:ascii="Century Gothic" w:hAnsi="Century Gothic" w:eastAsia="Calibri" w:cs="Calibri"/>
          <w:b/>
          <w:bCs/>
          <w:color w:val="0070C0"/>
        </w:rPr>
        <w:t>/</w:t>
      </w:r>
      <w:proofErr w:type="spellStart"/>
      <w:r w:rsidR="00DC0C77">
        <w:rPr>
          <w:rFonts w:ascii="Century Gothic" w:hAnsi="Century Gothic" w:eastAsia="Calibri" w:cs="Calibri"/>
          <w:b/>
          <w:bCs/>
          <w:color w:val="0070C0"/>
        </w:rPr>
        <w:t>Gemfile.lock</w:t>
      </w:r>
      <w:proofErr w:type="spellEnd"/>
      <w:r w:rsidR="00DC0C77">
        <w:rPr>
          <w:rFonts w:ascii="Century Gothic" w:hAnsi="Century Gothic" w:eastAsia="Calibri" w:cs="Calibri"/>
          <w:b/>
          <w:bCs/>
          <w:color w:val="0070C0"/>
        </w:rPr>
        <w:t>.</w:t>
      </w:r>
    </w:p>
    <w:p w:rsidR="00DC0C77" w:rsidP="00BA21BB" w:rsidRDefault="00DC0C77" w14:paraId="4D66645A" w14:textId="46B86B9D">
      <w:pPr>
        <w:jc w:val="both"/>
        <w:rPr>
          <w:rFonts w:ascii="Century Gothic" w:hAnsi="Century Gothic" w:eastAsia="Calibri" w:cs="Calibri"/>
          <w:b/>
          <w:bCs/>
          <w:color w:val="0070C0"/>
        </w:rPr>
      </w:pPr>
      <w:r>
        <w:rPr>
          <w:rFonts w:ascii="Century Gothic" w:hAnsi="Century Gothic" w:eastAsia="Calibri" w:cs="Calibri"/>
          <w:b/>
          <w:bCs/>
          <w:noProof/>
          <w:color w:val="0070C0"/>
        </w:rPr>
        <w:drawing>
          <wp:anchor distT="0" distB="0" distL="114300" distR="114300" simplePos="0" relativeHeight="251654656" behindDoc="0" locked="0" layoutInCell="1" allowOverlap="1" wp14:anchorId="4E9AD151" wp14:editId="2C054FE9">
            <wp:simplePos x="0" y="0"/>
            <wp:positionH relativeFrom="page">
              <wp:align>right</wp:align>
            </wp:positionH>
            <wp:positionV relativeFrom="paragraph">
              <wp:posOffset>294120</wp:posOffset>
            </wp:positionV>
            <wp:extent cx="7455877" cy="609600"/>
            <wp:effectExtent l="0" t="0" r="0" b="0"/>
            <wp:wrapSquare wrapText="bothSides"/>
            <wp:docPr id="1261365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65676" name="Picture 1261365676"/>
                    <pic:cNvPicPr/>
                  </pic:nvPicPr>
                  <pic:blipFill>
                    <a:blip r:embed="rId12">
                      <a:extLst>
                        <a:ext uri="{28A0092B-C50C-407E-A947-70E740481C1C}">
                          <a14:useLocalDpi xmlns:a14="http://schemas.microsoft.com/office/drawing/2010/main" val="0"/>
                        </a:ext>
                      </a:extLst>
                    </a:blip>
                    <a:stretch>
                      <a:fillRect/>
                    </a:stretch>
                  </pic:blipFill>
                  <pic:spPr>
                    <a:xfrm>
                      <a:off x="0" y="0"/>
                      <a:ext cx="7455877" cy="609600"/>
                    </a:xfrm>
                    <a:prstGeom prst="rect">
                      <a:avLst/>
                    </a:prstGeom>
                  </pic:spPr>
                </pic:pic>
              </a:graphicData>
            </a:graphic>
            <wp14:sizeRelH relativeFrom="margin">
              <wp14:pctWidth>0</wp14:pctWidth>
            </wp14:sizeRelH>
            <wp14:sizeRelV relativeFrom="margin">
              <wp14:pctHeight>0</wp14:pctHeight>
            </wp14:sizeRelV>
          </wp:anchor>
        </w:drawing>
      </w:r>
    </w:p>
    <w:p w:rsidRPr="00810A60" w:rsidR="00DC0C77" w:rsidP="00BA21BB" w:rsidRDefault="00DC0C77" w14:paraId="579205B7" w14:textId="73D17D14">
      <w:pPr>
        <w:jc w:val="both"/>
        <w:rPr>
          <w:rFonts w:ascii="Century Gothic" w:hAnsi="Century Gothic" w:eastAsia="Calibri" w:cs="Calibri"/>
          <w:b/>
          <w:bCs/>
          <w:color w:val="0070C0"/>
        </w:rPr>
      </w:pPr>
    </w:p>
    <w:p w:rsidR="00DC0C77" w:rsidP="00BA21BB" w:rsidRDefault="00DC0C77" w14:paraId="32C51BAC" w14:textId="77777777">
      <w:pPr>
        <w:jc w:val="both"/>
        <w:rPr>
          <w:rFonts w:ascii="Century Gothic" w:hAnsi="Century Gothic" w:eastAsia="Calibri" w:cs="Calibri"/>
          <w:color w:val="0070C0"/>
        </w:rPr>
      </w:pPr>
    </w:p>
    <w:p w:rsidR="6009D5C6" w:rsidP="00BA21BB" w:rsidRDefault="006E04AD" w14:paraId="6ED60111" w14:textId="6D28F978">
      <w:pPr>
        <w:jc w:val="both"/>
        <w:rPr>
          <w:rFonts w:ascii="Century Gothic" w:hAnsi="Century Gothic" w:eastAsia="Calibri" w:cs="Calibri"/>
          <w:color w:val="0070C0"/>
        </w:rPr>
      </w:pPr>
      <w:r w:rsidRPr="00810A60">
        <w:rPr>
          <w:rFonts w:ascii="Century Gothic" w:hAnsi="Century Gothic" w:eastAsia="Calibri" w:cs="Calibri"/>
          <w:color w:val="0070C0"/>
        </w:rPr>
        <w:t xml:space="preserve">As it could be seen on line </w:t>
      </w:r>
      <w:r w:rsidR="004A7C65">
        <w:rPr>
          <w:rFonts w:ascii="Century Gothic" w:hAnsi="Century Gothic" w:eastAsia="Calibri" w:cs="Calibri"/>
          <w:color w:val="0070C0"/>
        </w:rPr>
        <w:t>2</w:t>
      </w:r>
      <w:r w:rsidR="00BA4CBD">
        <w:rPr>
          <w:rFonts w:ascii="Century Gothic" w:hAnsi="Century Gothic" w:eastAsia="Calibri" w:cs="Calibri"/>
          <w:color w:val="0070C0"/>
        </w:rPr>
        <w:t>39</w:t>
      </w:r>
      <w:r w:rsidRPr="00810A60">
        <w:rPr>
          <w:rFonts w:ascii="Century Gothic" w:hAnsi="Century Gothic" w:eastAsia="Calibri" w:cs="Calibri"/>
          <w:color w:val="0070C0"/>
        </w:rPr>
        <w:t xml:space="preserve">, </w:t>
      </w:r>
      <w:r w:rsidR="004A7C65">
        <w:rPr>
          <w:rFonts w:ascii="Century Gothic" w:hAnsi="Century Gothic" w:eastAsia="Calibri" w:cs="Calibri"/>
          <w:color w:val="0070C0"/>
        </w:rPr>
        <w:t xml:space="preserve">the </w:t>
      </w:r>
      <w:proofErr w:type="spellStart"/>
      <w:r w:rsidR="004A7C65">
        <w:rPr>
          <w:rFonts w:ascii="Century Gothic" w:hAnsi="Century Gothic" w:eastAsia="Calibri" w:cs="Calibri"/>
          <w:color w:val="0070C0"/>
        </w:rPr>
        <w:t>no</w:t>
      </w:r>
      <w:r w:rsidR="00BA4CBD">
        <w:rPr>
          <w:rFonts w:ascii="Century Gothic" w:hAnsi="Century Gothic" w:eastAsia="Calibri" w:cs="Calibri"/>
          <w:color w:val="0070C0"/>
        </w:rPr>
        <w:t>k</w:t>
      </w:r>
      <w:r w:rsidR="004A7C65">
        <w:rPr>
          <w:rFonts w:ascii="Century Gothic" w:hAnsi="Century Gothic" w:eastAsia="Calibri" w:cs="Calibri"/>
          <w:color w:val="0070C0"/>
        </w:rPr>
        <w:t>ogiri</w:t>
      </w:r>
      <w:proofErr w:type="spellEnd"/>
      <w:r w:rsidR="004A7C65">
        <w:rPr>
          <w:rFonts w:ascii="Century Gothic" w:hAnsi="Century Gothic" w:eastAsia="Calibri" w:cs="Calibri"/>
          <w:color w:val="0070C0"/>
        </w:rPr>
        <w:t xml:space="preserve"> version is 1.14.2, which </w:t>
      </w:r>
      <w:r w:rsidR="00BA4CBD">
        <w:rPr>
          <w:rFonts w:ascii="Century Gothic" w:hAnsi="Century Gothic" w:eastAsia="Calibri" w:cs="Calibri"/>
          <w:color w:val="0070C0"/>
        </w:rPr>
        <w:t xml:space="preserve">has the </w:t>
      </w:r>
      <w:r w:rsidR="00C21BC7">
        <w:rPr>
          <w:rFonts w:ascii="Century Gothic" w:hAnsi="Century Gothic" w:eastAsia="Calibri" w:cs="Calibri"/>
          <w:color w:val="0070C0"/>
        </w:rPr>
        <w:t>CVE-2024-25062</w:t>
      </w:r>
      <w:r w:rsidR="00140B7C">
        <w:rPr>
          <w:rFonts w:ascii="Century Gothic" w:hAnsi="Century Gothic" w:eastAsia="Calibri" w:cs="Calibri"/>
          <w:color w:val="0070C0"/>
        </w:rPr>
        <w:t xml:space="preserve"> and the CWE-416</w:t>
      </w:r>
      <w:r w:rsidR="00C21BC7">
        <w:rPr>
          <w:rFonts w:ascii="Century Gothic" w:hAnsi="Century Gothic" w:eastAsia="Calibri" w:cs="Calibri"/>
          <w:color w:val="0070C0"/>
        </w:rPr>
        <w:t xml:space="preserve"> vulnerabilit</w:t>
      </w:r>
      <w:r w:rsidR="00140B7C">
        <w:rPr>
          <w:rFonts w:ascii="Century Gothic" w:hAnsi="Century Gothic" w:eastAsia="Calibri" w:cs="Calibri"/>
          <w:color w:val="0070C0"/>
        </w:rPr>
        <w:t>ies.</w:t>
      </w:r>
    </w:p>
    <w:p w:rsidR="00140B7C" w:rsidP="00BA21BB" w:rsidRDefault="00140B7C" w14:paraId="4AA39460" w14:textId="77777777">
      <w:pPr>
        <w:jc w:val="both"/>
        <w:rPr>
          <w:rFonts w:ascii="Century Gothic" w:hAnsi="Century Gothic" w:eastAsia="Calibri" w:cs="Calibri"/>
          <w:color w:val="0070C0"/>
        </w:rPr>
      </w:pPr>
    </w:p>
    <w:p w:rsidR="00140B7C" w:rsidP="00BA21BB" w:rsidRDefault="00140B7C" w14:paraId="475AF8AA" w14:textId="4848D3E4">
      <w:pPr>
        <w:jc w:val="both"/>
        <w:rPr>
          <w:rFonts w:ascii="Century Gothic" w:hAnsi="Century Gothic" w:eastAsia="Calibri" w:cs="Calibri"/>
          <w:color w:val="0070C0"/>
        </w:rPr>
      </w:pPr>
      <w:r>
        <w:rPr>
          <w:rFonts w:ascii="Century Gothic" w:hAnsi="Century Gothic" w:eastAsia="Calibri" w:cs="Calibri"/>
          <w:color w:val="0070C0"/>
        </w:rPr>
        <w:t>The following screenshots show more details on the same:</w:t>
      </w:r>
    </w:p>
    <w:p w:rsidRPr="00810A60" w:rsidR="00140B7C" w:rsidP="00BA21BB" w:rsidRDefault="00140B7C" w14:paraId="6C6865D3" w14:textId="776D2C9C">
      <w:pPr>
        <w:jc w:val="both"/>
        <w:rPr>
          <w:rFonts w:ascii="Century Gothic" w:hAnsi="Century Gothic" w:eastAsia="Calibri" w:cs="Calibri"/>
          <w:color w:val="0070C0"/>
        </w:rPr>
      </w:pPr>
    </w:p>
    <w:p w:rsidR="00140B7C" w:rsidP="00BA21BB" w:rsidRDefault="00BC5807" w14:paraId="70151205" w14:textId="32554905">
      <w:pPr>
        <w:jc w:val="both"/>
        <w:rPr>
          <w:rFonts w:ascii="Century Gothic" w:hAnsi="Century Gothic" w:eastAsia="Calibri" w:cs="Calibri"/>
          <w:b/>
          <w:bCs/>
          <w:color w:val="000000" w:themeColor="text1"/>
          <w:sz w:val="24"/>
          <w:szCs w:val="24"/>
        </w:rPr>
      </w:pPr>
      <w:r>
        <w:rPr>
          <w:rFonts w:ascii="Century Gothic" w:hAnsi="Century Gothic" w:eastAsia="Calibri" w:cs="Calibri"/>
          <w:noProof/>
          <w:color w:val="0070C0"/>
        </w:rPr>
        <w:drawing>
          <wp:anchor distT="0" distB="0" distL="114300" distR="114300" simplePos="0" relativeHeight="251656704" behindDoc="0" locked="0" layoutInCell="1" allowOverlap="1" wp14:anchorId="0BA462FA" wp14:editId="0CDF1179">
            <wp:simplePos x="0" y="0"/>
            <wp:positionH relativeFrom="page">
              <wp:align>right</wp:align>
            </wp:positionH>
            <wp:positionV relativeFrom="paragraph">
              <wp:posOffset>390525</wp:posOffset>
            </wp:positionV>
            <wp:extent cx="7772400" cy="3687445"/>
            <wp:effectExtent l="0" t="0" r="0" b="8255"/>
            <wp:wrapSquare wrapText="bothSides"/>
            <wp:docPr id="19789366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36667" name="Picture 197893666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72400" cy="3687445"/>
                    </a:xfrm>
                    <a:prstGeom prst="rect">
                      <a:avLst/>
                    </a:prstGeom>
                  </pic:spPr>
                </pic:pic>
              </a:graphicData>
            </a:graphic>
            <wp14:sizeRelH relativeFrom="margin">
              <wp14:pctWidth>0</wp14:pctWidth>
            </wp14:sizeRelH>
            <wp14:sizeRelV relativeFrom="margin">
              <wp14:pctHeight>0</wp14:pctHeight>
            </wp14:sizeRelV>
          </wp:anchor>
        </w:drawing>
      </w:r>
    </w:p>
    <w:p w:rsidR="00140B7C" w:rsidP="00BA21BB" w:rsidRDefault="00140B7C" w14:paraId="72BE1D76" w14:textId="77777777">
      <w:pPr>
        <w:jc w:val="both"/>
        <w:rPr>
          <w:rFonts w:ascii="Century Gothic" w:hAnsi="Century Gothic" w:eastAsia="Calibri" w:cs="Calibri"/>
          <w:b/>
          <w:bCs/>
          <w:color w:val="000000" w:themeColor="text1"/>
          <w:sz w:val="24"/>
          <w:szCs w:val="24"/>
        </w:rPr>
      </w:pPr>
    </w:p>
    <w:p w:rsidR="00140B7C" w:rsidP="00BA21BB" w:rsidRDefault="00140B7C" w14:paraId="67AFE2C2" w14:textId="77777777">
      <w:pPr>
        <w:jc w:val="both"/>
        <w:rPr>
          <w:rFonts w:ascii="Century Gothic" w:hAnsi="Century Gothic" w:eastAsia="Calibri" w:cs="Calibri"/>
          <w:b/>
          <w:bCs/>
          <w:color w:val="000000" w:themeColor="text1"/>
          <w:sz w:val="24"/>
          <w:szCs w:val="24"/>
        </w:rPr>
      </w:pPr>
      <w:r>
        <w:rPr>
          <w:rFonts w:ascii="Century Gothic" w:hAnsi="Century Gothic" w:eastAsia="Calibri" w:cs="Calibri"/>
          <w:b/>
          <w:bCs/>
          <w:noProof/>
          <w:color w:val="000000" w:themeColor="text1"/>
          <w:sz w:val="24"/>
          <w:szCs w:val="24"/>
        </w:rPr>
        <w:drawing>
          <wp:anchor distT="0" distB="0" distL="114300" distR="114300" simplePos="0" relativeHeight="251660800" behindDoc="1" locked="0" layoutInCell="1" allowOverlap="1" wp14:anchorId="597BB695" wp14:editId="47CCFBF9">
            <wp:simplePos x="0" y="0"/>
            <wp:positionH relativeFrom="page">
              <wp:align>right</wp:align>
            </wp:positionH>
            <wp:positionV relativeFrom="paragraph">
              <wp:posOffset>5064298</wp:posOffset>
            </wp:positionV>
            <wp:extent cx="7772400" cy="3132455"/>
            <wp:effectExtent l="0" t="0" r="0" b="0"/>
            <wp:wrapTight wrapText="bothSides">
              <wp:wrapPolygon edited="0">
                <wp:start x="0" y="0"/>
                <wp:lineTo x="0" y="21412"/>
                <wp:lineTo x="21547" y="21412"/>
                <wp:lineTo x="21547" y="0"/>
                <wp:lineTo x="0" y="0"/>
              </wp:wrapPolygon>
            </wp:wrapTight>
            <wp:docPr id="157059772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97725" name="Picture 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72400" cy="3132455"/>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eastAsia="Calibri" w:cs="Calibri"/>
          <w:b/>
          <w:bCs/>
          <w:noProof/>
          <w:color w:val="000000" w:themeColor="text1"/>
          <w:sz w:val="24"/>
          <w:szCs w:val="24"/>
        </w:rPr>
        <w:drawing>
          <wp:anchor distT="0" distB="0" distL="114300" distR="114300" simplePos="0" relativeHeight="251658752" behindDoc="1" locked="0" layoutInCell="1" allowOverlap="1" wp14:anchorId="28402F27" wp14:editId="6BDC0863">
            <wp:simplePos x="0" y="0"/>
            <wp:positionH relativeFrom="column">
              <wp:posOffset>0</wp:posOffset>
            </wp:positionH>
            <wp:positionV relativeFrom="paragraph">
              <wp:posOffset>0</wp:posOffset>
            </wp:positionV>
            <wp:extent cx="5943600" cy="4776470"/>
            <wp:effectExtent l="0" t="0" r="0" b="5080"/>
            <wp:wrapTight wrapText="bothSides">
              <wp:wrapPolygon edited="0">
                <wp:start x="0" y="0"/>
                <wp:lineTo x="0" y="21537"/>
                <wp:lineTo x="21531" y="21537"/>
                <wp:lineTo x="21531" y="0"/>
                <wp:lineTo x="0" y="0"/>
              </wp:wrapPolygon>
            </wp:wrapTight>
            <wp:docPr id="199122913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29132" name="Picture 4"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776470"/>
                    </a:xfrm>
                    <a:prstGeom prst="rect">
                      <a:avLst/>
                    </a:prstGeom>
                  </pic:spPr>
                </pic:pic>
              </a:graphicData>
            </a:graphic>
          </wp:anchor>
        </w:drawing>
      </w:r>
    </w:p>
    <w:p w:rsidR="5994D52E" w:rsidP="00BA21BB" w:rsidRDefault="5994D52E" w14:paraId="13995464" w14:textId="27AB0A1E">
      <w:pPr>
        <w:jc w:val="both"/>
        <w:rPr>
          <w:rFonts w:ascii="Century Gothic" w:hAnsi="Century Gothic" w:eastAsia="Calibri" w:cs="Calibri"/>
          <w:b/>
          <w:bCs/>
          <w:color w:val="000000" w:themeColor="text1"/>
          <w:sz w:val="24"/>
          <w:szCs w:val="24"/>
        </w:rPr>
      </w:pPr>
      <w:r w:rsidRPr="00BE3237">
        <w:rPr>
          <w:rFonts w:ascii="Century Gothic" w:hAnsi="Century Gothic" w:eastAsia="Calibri" w:cs="Calibri"/>
          <w:b/>
          <w:bCs/>
          <w:color w:val="000000" w:themeColor="text1"/>
          <w:sz w:val="24"/>
          <w:szCs w:val="24"/>
        </w:rPr>
        <w:t>Remediation Advice</w:t>
      </w:r>
    </w:p>
    <w:p w:rsidRPr="003D3CBD" w:rsidR="00686EE4" w:rsidP="00BA21BB" w:rsidRDefault="000F1027" w14:paraId="3F0C41AC" w14:textId="58E6115A">
      <w:pPr>
        <w:jc w:val="both"/>
        <w:rPr>
          <w:rFonts w:ascii="Century Gothic" w:hAnsi="Century Gothic" w:eastAsia="Calibri" w:cs="Calibri"/>
          <w:color w:val="0070C0"/>
          <w:sz w:val="24"/>
          <w:szCs w:val="24"/>
        </w:rPr>
      </w:pPr>
      <w:r w:rsidRPr="2F92E6C1" w:rsidR="000F1027">
        <w:rPr>
          <w:rFonts w:ascii="Century Gothic" w:hAnsi="Century Gothic" w:eastAsia="Calibri" w:cs="Calibri"/>
          <w:color w:val="0070C0"/>
          <w:sz w:val="24"/>
          <w:szCs w:val="24"/>
        </w:rPr>
        <w:t>The vulnerability could be mitigated by</w:t>
      </w:r>
      <w:r w:rsidRPr="2F92E6C1" w:rsidR="00140B7C">
        <w:rPr>
          <w:rFonts w:ascii="Century Gothic" w:hAnsi="Century Gothic" w:eastAsia="Calibri" w:cs="Calibri"/>
          <w:color w:val="0070C0"/>
          <w:sz w:val="24"/>
          <w:szCs w:val="24"/>
        </w:rPr>
        <w:t xml:space="preserve"> upgrading the </w:t>
      </w:r>
      <w:r w:rsidRPr="2F92E6C1" w:rsidR="00140B7C">
        <w:rPr>
          <w:rFonts w:ascii="Century Gothic" w:hAnsi="Century Gothic" w:eastAsia="Calibri" w:cs="Calibri"/>
          <w:color w:val="0070C0"/>
          <w:sz w:val="24"/>
          <w:szCs w:val="24"/>
        </w:rPr>
        <w:t>nokogiri</w:t>
      </w:r>
      <w:r w:rsidRPr="2F92E6C1" w:rsidR="00140B7C">
        <w:rPr>
          <w:rFonts w:ascii="Century Gothic" w:hAnsi="Century Gothic" w:eastAsia="Calibri" w:cs="Calibri"/>
          <w:color w:val="0070C0"/>
          <w:sz w:val="24"/>
          <w:szCs w:val="24"/>
        </w:rPr>
        <w:t xml:space="preserve"> package </w:t>
      </w:r>
      <w:r w:rsidRPr="2F92E6C1" w:rsidR="1DD7A0D8">
        <w:rPr>
          <w:rFonts w:ascii="Century Gothic" w:hAnsi="Century Gothic" w:eastAsia="Calibri" w:cs="Calibri"/>
          <w:color w:val="0070C0"/>
          <w:sz w:val="24"/>
          <w:szCs w:val="24"/>
        </w:rPr>
        <w:t>to version</w:t>
      </w:r>
      <w:r w:rsidRPr="2F92E6C1" w:rsidR="002A0083">
        <w:rPr>
          <w:rFonts w:ascii="Century Gothic" w:hAnsi="Century Gothic" w:eastAsia="Calibri" w:cs="Calibri"/>
          <w:color w:val="0070C0"/>
          <w:sz w:val="24"/>
          <w:szCs w:val="24"/>
        </w:rPr>
        <w:t xml:space="preserve"> 1.15.6, 1.16.2 or higher.</w:t>
      </w:r>
      <w:r w:rsidRPr="2F92E6C1" w:rsidR="00A613EF">
        <w:rPr>
          <w:rFonts w:ascii="Century Gothic" w:hAnsi="Century Gothic" w:eastAsia="Calibri" w:cs="Calibri"/>
          <w:color w:val="0070C0"/>
          <w:sz w:val="24"/>
          <w:szCs w:val="24"/>
        </w:rPr>
        <w:t xml:space="preserve"> </w:t>
      </w:r>
    </w:p>
    <w:p w:rsidRPr="00BE3237" w:rsidR="6009D5C6" w:rsidP="00BA21BB" w:rsidRDefault="6009D5C6" w14:paraId="7BF24CA9" w14:textId="42BF0425">
      <w:pPr>
        <w:jc w:val="both"/>
        <w:rPr>
          <w:rFonts w:ascii="Century Gothic" w:hAnsi="Century Gothic" w:eastAsia="Calibri" w:cs="Calibri"/>
          <w:b/>
          <w:bCs/>
          <w:color w:val="000000" w:themeColor="text1"/>
          <w:sz w:val="24"/>
          <w:szCs w:val="24"/>
        </w:rPr>
      </w:pPr>
    </w:p>
    <w:p w:rsidR="1E172337" w:rsidP="00BA21BB" w:rsidRDefault="1E172337" w14:paraId="7B1F8889" w14:textId="4E8BC41E">
      <w:pPr>
        <w:jc w:val="both"/>
        <w:rPr>
          <w:rFonts w:ascii="Century Gothic" w:hAnsi="Century Gothic" w:eastAsia="Calibri" w:cs="Calibri"/>
          <w:b/>
          <w:bCs/>
          <w:color w:val="000000" w:themeColor="text1"/>
          <w:sz w:val="24"/>
          <w:szCs w:val="24"/>
        </w:rPr>
      </w:pPr>
      <w:r w:rsidRPr="00BE3237">
        <w:rPr>
          <w:rFonts w:ascii="Century Gothic" w:hAnsi="Century Gothic" w:eastAsia="Calibri" w:cs="Calibri"/>
          <w:b/>
          <w:bCs/>
          <w:color w:val="000000" w:themeColor="text1"/>
          <w:sz w:val="24"/>
          <w:szCs w:val="24"/>
        </w:rPr>
        <w:t>References</w:t>
      </w:r>
    </w:p>
    <w:p w:rsidRPr="001D0552" w:rsidR="001D0552" w:rsidP="00BA21BB" w:rsidRDefault="001D0552" w14:paraId="5BA782EE" w14:textId="6362B1F0">
      <w:pPr>
        <w:jc w:val="both"/>
        <w:rPr>
          <w:rFonts w:ascii="Century Gothic" w:hAnsi="Century Gothic" w:eastAsia="Calibri" w:cs="Calibri"/>
          <w:b/>
          <w:bCs/>
          <w:color w:val="000000" w:themeColor="text1"/>
          <w:sz w:val="18"/>
          <w:szCs w:val="18"/>
        </w:rPr>
      </w:pPr>
      <w:hyperlink w:history="1" r:id="rId16">
        <w:r w:rsidRPr="001D0552">
          <w:rPr>
            <w:rStyle w:val="Hyperlink"/>
            <w:rFonts w:ascii="Century Gothic" w:hAnsi="Century Gothic" w:eastAsia="Calibri" w:cs="Calibri"/>
            <w:b/>
            <w:bCs/>
            <w:sz w:val="18"/>
            <w:szCs w:val="18"/>
          </w:rPr>
          <w:t>https://encyclopedia.kaspersky.com/glossary/use-after-free/#:~:text=Use%2DAfter%2DFree%20(UAF,error%20to%20hack%20the%20program</w:t>
        </w:r>
      </w:hyperlink>
      <w:r w:rsidRPr="001D0552">
        <w:rPr>
          <w:rFonts w:ascii="Century Gothic" w:hAnsi="Century Gothic" w:eastAsia="Calibri" w:cs="Calibri"/>
          <w:b/>
          <w:bCs/>
          <w:color w:val="000000" w:themeColor="text1"/>
          <w:sz w:val="18"/>
          <w:szCs w:val="18"/>
        </w:rPr>
        <w:t>.</w:t>
      </w:r>
    </w:p>
    <w:p w:rsidRPr="002A0083" w:rsidR="002A0083" w:rsidP="00E751B5" w:rsidRDefault="002A0083" w14:paraId="562C96DF" w14:textId="2411834A">
      <w:pPr>
        <w:jc w:val="both"/>
        <w:rPr>
          <w:rFonts w:ascii="Times New Roman" w:hAnsi="Times New Roman" w:cs="Times New Roman"/>
          <w:b/>
          <w:bCs/>
          <w:sz w:val="24"/>
          <w:szCs w:val="24"/>
        </w:rPr>
      </w:pPr>
      <w:hyperlink w:history="1" r:id="rId17">
        <w:r w:rsidRPr="002A0083">
          <w:rPr>
            <w:rStyle w:val="Hyperlink"/>
            <w:rFonts w:ascii="Times New Roman" w:hAnsi="Times New Roman" w:cs="Times New Roman"/>
            <w:b/>
            <w:bCs/>
            <w:sz w:val="24"/>
            <w:szCs w:val="24"/>
          </w:rPr>
          <w:t>https://security.snyk.io/vuln/SNYK-RUBY-NOKOGIRI-6228056</w:t>
        </w:r>
      </w:hyperlink>
    </w:p>
    <w:p w:rsidR="00E751B5" w:rsidP="00BA21BB" w:rsidRDefault="002A0083" w14:paraId="19DCF9C4" w14:textId="7EAD4A94">
      <w:pPr>
        <w:jc w:val="both"/>
        <w:rPr>
          <w:rFonts w:ascii="Times New Roman" w:hAnsi="Times New Roman" w:eastAsia="Calibri" w:cs="Times New Roman"/>
          <w:b/>
          <w:bCs/>
          <w:color w:val="000000" w:themeColor="text1"/>
          <w:sz w:val="24"/>
          <w:szCs w:val="24"/>
        </w:rPr>
      </w:pPr>
      <w:hyperlink w:history="1" r:id="rId18">
        <w:r w:rsidRPr="002A0083">
          <w:rPr>
            <w:rStyle w:val="Hyperlink"/>
            <w:rFonts w:ascii="Times New Roman" w:hAnsi="Times New Roman" w:eastAsia="Calibri" w:cs="Times New Roman"/>
            <w:b/>
            <w:bCs/>
            <w:sz w:val="24"/>
            <w:szCs w:val="24"/>
          </w:rPr>
          <w:t>https://cwe.mitre.org/data/definitions/416.html</w:t>
        </w:r>
      </w:hyperlink>
    </w:p>
    <w:p w:rsidR="002A0083" w:rsidP="00BA21BB" w:rsidRDefault="001D0552" w14:paraId="4E6876CD" w14:textId="15BE8515">
      <w:pPr>
        <w:jc w:val="both"/>
        <w:rPr>
          <w:rFonts w:ascii="Times New Roman" w:hAnsi="Times New Roman" w:eastAsia="Calibri" w:cs="Times New Roman"/>
          <w:b/>
          <w:bCs/>
          <w:color w:val="000000" w:themeColor="text1"/>
          <w:sz w:val="24"/>
          <w:szCs w:val="24"/>
        </w:rPr>
      </w:pPr>
      <w:hyperlink w:history="1" r:id="rId19">
        <w:r w:rsidRPr="009C0EAD">
          <w:rPr>
            <w:rStyle w:val="Hyperlink"/>
            <w:rFonts w:ascii="Times New Roman" w:hAnsi="Times New Roman" w:eastAsia="Calibri" w:cs="Times New Roman"/>
            <w:b/>
            <w:bCs/>
            <w:sz w:val="24"/>
            <w:szCs w:val="24"/>
          </w:rPr>
          <w:t>https://www.cve.org/CVERecord?id=CVE-2024-25062</w:t>
        </w:r>
      </w:hyperlink>
    </w:p>
    <w:p w:rsidR="002A0083" w:rsidP="00BA21BB" w:rsidRDefault="002A0083" w14:paraId="48AF5BC1" w14:textId="77777777">
      <w:pPr>
        <w:jc w:val="both"/>
        <w:rPr>
          <w:rFonts w:ascii="Century Gothic" w:hAnsi="Century Gothic" w:eastAsia="Calibri" w:cs="Calibri"/>
          <w:b/>
          <w:bCs/>
          <w:color w:val="000000" w:themeColor="text1"/>
        </w:rPr>
      </w:pPr>
    </w:p>
    <w:p w:rsidR="15591512" w:rsidP="00BA21BB" w:rsidRDefault="15591512" w14:paraId="623F4A6E" w14:textId="4AD71AFB">
      <w:pPr>
        <w:jc w:val="both"/>
        <w:rPr>
          <w:rFonts w:ascii="Century Gothic" w:hAnsi="Century Gothic" w:eastAsia="Calibri" w:cs="Calibri"/>
          <w:b/>
          <w:bCs/>
          <w:color w:val="000000" w:themeColor="text1"/>
          <w:sz w:val="24"/>
          <w:szCs w:val="24"/>
        </w:rPr>
      </w:pPr>
      <w:r w:rsidRPr="00BE3237">
        <w:rPr>
          <w:rFonts w:ascii="Century Gothic" w:hAnsi="Century Gothic" w:eastAsia="Calibri" w:cs="Calibri"/>
          <w:b/>
          <w:bCs/>
          <w:color w:val="000000" w:themeColor="text1"/>
          <w:sz w:val="24"/>
          <w:szCs w:val="24"/>
        </w:rPr>
        <w:t>Contact Details</w:t>
      </w:r>
    </w:p>
    <w:p w:rsidR="6009D5C6" w:rsidP="00BA21BB" w:rsidRDefault="003A40D5" w14:paraId="20BCDEBA" w14:textId="315DBC9B">
      <w:pPr>
        <w:jc w:val="both"/>
        <w:rPr>
          <w:rFonts w:ascii="Century Gothic" w:hAnsi="Century Gothic" w:eastAsia="Calibri" w:cs="Calibri"/>
          <w:color w:val="0070C0"/>
          <w:sz w:val="24"/>
          <w:szCs w:val="24"/>
        </w:rPr>
      </w:pPr>
      <w:r>
        <w:rPr>
          <w:rFonts w:ascii="Century Gothic" w:hAnsi="Century Gothic" w:eastAsia="Calibri" w:cs="Calibri"/>
          <w:color w:val="0070C0"/>
          <w:sz w:val="24"/>
          <w:szCs w:val="24"/>
        </w:rPr>
        <w:t>Gaurish Bhatia</w:t>
      </w:r>
    </w:p>
    <w:p w:rsidRPr="00BE3237" w:rsidR="003A40D5" w:rsidP="00BA21BB" w:rsidRDefault="003A40D5" w14:paraId="0C1768A7" w14:textId="3ED82E8E">
      <w:pPr>
        <w:jc w:val="both"/>
        <w:rPr>
          <w:rFonts w:ascii="Century Gothic" w:hAnsi="Century Gothic" w:eastAsia="Calibri" w:cs="Calibri"/>
          <w:b w:val="1"/>
          <w:bCs w:val="1"/>
          <w:color w:val="000000" w:themeColor="text1"/>
          <w:sz w:val="24"/>
          <w:szCs w:val="24"/>
        </w:rPr>
      </w:pPr>
      <w:r w:rsidRPr="457EE4AC" w:rsidR="003A40D5">
        <w:rPr>
          <w:rFonts w:ascii="Century Gothic" w:hAnsi="Century Gothic" w:eastAsia="Calibri" w:cs="Calibri"/>
          <w:color w:val="0070C0"/>
          <w:sz w:val="24"/>
          <w:szCs w:val="24"/>
        </w:rPr>
        <w:t>S222187151@deakin.edu.au</w:t>
      </w:r>
    </w:p>
    <w:p w:rsidR="6009D5C6" w:rsidP="00BA21BB" w:rsidRDefault="2EB418EB" w14:paraId="3B8E6FBF" w14:textId="3567A5C4">
      <w:pPr>
        <w:jc w:val="both"/>
        <w:rPr>
          <w:rFonts w:ascii="Century Gothic" w:hAnsi="Century Gothic" w:eastAsia="Calibri" w:cs="Calibri"/>
          <w:b/>
          <w:bCs/>
          <w:color w:val="000000" w:themeColor="text1"/>
          <w:sz w:val="24"/>
          <w:szCs w:val="24"/>
        </w:rPr>
      </w:pPr>
      <w:r w:rsidRPr="628481BC" w:rsidR="2EB418EB">
        <w:rPr>
          <w:rFonts w:ascii="Century Gothic" w:hAnsi="Century Gothic" w:eastAsia="Calibri" w:cs="Calibri"/>
          <w:b w:val="1"/>
          <w:bCs w:val="1"/>
          <w:color w:val="000000" w:themeColor="text1" w:themeTint="FF" w:themeShade="FF"/>
          <w:sz w:val="24"/>
          <w:szCs w:val="24"/>
        </w:rPr>
        <w:t>Pentest Leader Feedback.</w:t>
      </w:r>
    </w:p>
    <w:p w:rsidR="5AA5C7CB" w:rsidP="628481BC" w:rsidRDefault="5AA5C7CB" w14:paraId="252E6D15" w14:textId="3290843A">
      <w:pPr>
        <w:pStyle w:val="Normal"/>
        <w:suppressLineNumbers w:val="0"/>
        <w:bidi w:val="0"/>
        <w:spacing w:before="0" w:beforeAutospacing="off" w:after="160" w:afterAutospacing="off" w:line="259" w:lineRule="auto"/>
        <w:ind w:left="0" w:right="0"/>
        <w:jc w:val="both"/>
      </w:pPr>
      <w:r w:rsidRPr="628481BC" w:rsidR="5AA5C7CB">
        <w:rPr>
          <w:rFonts w:ascii="Century Gothic" w:hAnsi="Century Gothic" w:eastAsia="Calibri" w:cs="Calibri"/>
          <w:color w:val="7030A0"/>
          <w:sz w:val="24"/>
          <w:szCs w:val="24"/>
        </w:rPr>
        <w:t>Good job!</w:t>
      </w:r>
    </w:p>
    <w:sectPr w:rsidRPr="00BE3237" w:rsidR="6009D5C6">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E7B08" w:rsidP="00CA27D7" w:rsidRDefault="00DE7B08" w14:paraId="06F4AEA4" w14:textId="77777777">
      <w:pPr>
        <w:spacing w:after="0" w:line="240" w:lineRule="auto"/>
      </w:pPr>
      <w:r>
        <w:separator/>
      </w:r>
    </w:p>
  </w:endnote>
  <w:endnote w:type="continuationSeparator" w:id="0">
    <w:p w:rsidR="00DE7B08" w:rsidP="00CA27D7" w:rsidRDefault="00DE7B08" w14:paraId="6C297A18" w14:textId="77777777">
      <w:pPr>
        <w:spacing w:after="0" w:line="240" w:lineRule="auto"/>
      </w:pPr>
      <w:r>
        <w:continuationSeparator/>
      </w:r>
    </w:p>
  </w:endnote>
  <w:endnote w:type="continuationNotice" w:id="1">
    <w:p w:rsidR="00DE7B08" w:rsidRDefault="00DE7B08" w14:paraId="742022E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E7B08" w:rsidP="00CA27D7" w:rsidRDefault="00DE7B08" w14:paraId="271D8728" w14:textId="77777777">
      <w:pPr>
        <w:spacing w:after="0" w:line="240" w:lineRule="auto"/>
      </w:pPr>
      <w:r>
        <w:separator/>
      </w:r>
    </w:p>
  </w:footnote>
  <w:footnote w:type="continuationSeparator" w:id="0">
    <w:p w:rsidR="00DE7B08" w:rsidP="00CA27D7" w:rsidRDefault="00DE7B08" w14:paraId="73F83D91" w14:textId="77777777">
      <w:pPr>
        <w:spacing w:after="0" w:line="240" w:lineRule="auto"/>
      </w:pPr>
      <w:r>
        <w:continuationSeparator/>
      </w:r>
    </w:p>
  </w:footnote>
  <w:footnote w:type="continuationNotice" w:id="1">
    <w:p w:rsidR="00DE7B08" w:rsidRDefault="00DE7B08" w14:paraId="73564C1F"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56F82"/>
    <w:multiLevelType w:val="hybridMultilevel"/>
    <w:tmpl w:val="896C9E9E"/>
    <w:lvl w:ilvl="0" w:tplc="BF025D9A">
      <w:start w:val="1"/>
      <w:numFmt w:val="bullet"/>
      <w:lvlText w:val="♦"/>
      <w:lvlJc w:val="left"/>
      <w:pPr>
        <w:ind w:left="720" w:hanging="360"/>
      </w:pPr>
      <w:rPr>
        <w:rFonts w:hint="default" w:ascii="Courier New" w:hAnsi="Courier New"/>
      </w:rPr>
    </w:lvl>
    <w:lvl w:ilvl="1" w:tplc="674643A8">
      <w:start w:val="1"/>
      <w:numFmt w:val="bullet"/>
      <w:lvlText w:val="o"/>
      <w:lvlJc w:val="left"/>
      <w:pPr>
        <w:ind w:left="1440" w:hanging="360"/>
      </w:pPr>
      <w:rPr>
        <w:rFonts w:hint="default" w:ascii="Courier New" w:hAnsi="Courier New"/>
      </w:rPr>
    </w:lvl>
    <w:lvl w:ilvl="2" w:tplc="DC6E1D86">
      <w:start w:val="1"/>
      <w:numFmt w:val="bullet"/>
      <w:lvlText w:val=""/>
      <w:lvlJc w:val="left"/>
      <w:pPr>
        <w:ind w:left="2160" w:hanging="360"/>
      </w:pPr>
      <w:rPr>
        <w:rFonts w:hint="default" w:ascii="Wingdings" w:hAnsi="Wingdings"/>
      </w:rPr>
    </w:lvl>
    <w:lvl w:ilvl="3" w:tplc="20943F16">
      <w:start w:val="1"/>
      <w:numFmt w:val="bullet"/>
      <w:lvlText w:val=""/>
      <w:lvlJc w:val="left"/>
      <w:pPr>
        <w:ind w:left="2880" w:hanging="360"/>
      </w:pPr>
      <w:rPr>
        <w:rFonts w:hint="default" w:ascii="Symbol" w:hAnsi="Symbol"/>
      </w:rPr>
    </w:lvl>
    <w:lvl w:ilvl="4" w:tplc="9E604462">
      <w:start w:val="1"/>
      <w:numFmt w:val="bullet"/>
      <w:lvlText w:val="o"/>
      <w:lvlJc w:val="left"/>
      <w:pPr>
        <w:ind w:left="3600" w:hanging="360"/>
      </w:pPr>
      <w:rPr>
        <w:rFonts w:hint="default" w:ascii="Courier New" w:hAnsi="Courier New"/>
      </w:rPr>
    </w:lvl>
    <w:lvl w:ilvl="5" w:tplc="D75EA916">
      <w:start w:val="1"/>
      <w:numFmt w:val="bullet"/>
      <w:lvlText w:val=""/>
      <w:lvlJc w:val="left"/>
      <w:pPr>
        <w:ind w:left="4320" w:hanging="360"/>
      </w:pPr>
      <w:rPr>
        <w:rFonts w:hint="default" w:ascii="Wingdings" w:hAnsi="Wingdings"/>
      </w:rPr>
    </w:lvl>
    <w:lvl w:ilvl="6" w:tplc="4EB84110">
      <w:start w:val="1"/>
      <w:numFmt w:val="bullet"/>
      <w:lvlText w:val=""/>
      <w:lvlJc w:val="left"/>
      <w:pPr>
        <w:ind w:left="5040" w:hanging="360"/>
      </w:pPr>
      <w:rPr>
        <w:rFonts w:hint="default" w:ascii="Symbol" w:hAnsi="Symbol"/>
      </w:rPr>
    </w:lvl>
    <w:lvl w:ilvl="7" w:tplc="984E51DE">
      <w:start w:val="1"/>
      <w:numFmt w:val="bullet"/>
      <w:lvlText w:val="o"/>
      <w:lvlJc w:val="left"/>
      <w:pPr>
        <w:ind w:left="5760" w:hanging="360"/>
      </w:pPr>
      <w:rPr>
        <w:rFonts w:hint="default" w:ascii="Courier New" w:hAnsi="Courier New"/>
      </w:rPr>
    </w:lvl>
    <w:lvl w:ilvl="8" w:tplc="255C8D44">
      <w:start w:val="1"/>
      <w:numFmt w:val="bullet"/>
      <w:lvlText w:val=""/>
      <w:lvlJc w:val="left"/>
      <w:pPr>
        <w:ind w:left="6480" w:hanging="360"/>
      </w:pPr>
      <w:rPr>
        <w:rFonts w:hint="default" w:ascii="Wingdings" w:hAnsi="Wingdings"/>
      </w:rPr>
    </w:lvl>
  </w:abstractNum>
  <w:abstractNum w:abstractNumId="1" w15:restartNumberingAfterBreak="0">
    <w:nsid w:val="112F0A73"/>
    <w:multiLevelType w:val="hybridMultilevel"/>
    <w:tmpl w:val="2130B4C4"/>
    <w:lvl w:ilvl="0" w:tplc="5CAA55EA">
      <w:start w:val="1"/>
      <w:numFmt w:val="decimal"/>
      <w:lvlText w:val="%1."/>
      <w:lvlJc w:val="left"/>
      <w:pPr>
        <w:ind w:left="720" w:hanging="360"/>
      </w:pPr>
    </w:lvl>
    <w:lvl w:ilvl="1" w:tplc="69320B52">
      <w:start w:val="1"/>
      <w:numFmt w:val="lowerLetter"/>
      <w:lvlText w:val="%2."/>
      <w:lvlJc w:val="left"/>
      <w:pPr>
        <w:ind w:left="1440" w:hanging="360"/>
      </w:pPr>
    </w:lvl>
    <w:lvl w:ilvl="2" w:tplc="B61CD654">
      <w:start w:val="1"/>
      <w:numFmt w:val="lowerRoman"/>
      <w:lvlText w:val="%3."/>
      <w:lvlJc w:val="right"/>
      <w:pPr>
        <w:ind w:left="2160" w:hanging="180"/>
      </w:pPr>
    </w:lvl>
    <w:lvl w:ilvl="3" w:tplc="0F1CED2C">
      <w:start w:val="1"/>
      <w:numFmt w:val="decimal"/>
      <w:lvlText w:val="%4."/>
      <w:lvlJc w:val="left"/>
      <w:pPr>
        <w:ind w:left="2880" w:hanging="360"/>
      </w:pPr>
    </w:lvl>
    <w:lvl w:ilvl="4" w:tplc="38162986">
      <w:start w:val="1"/>
      <w:numFmt w:val="lowerLetter"/>
      <w:lvlText w:val="%5."/>
      <w:lvlJc w:val="left"/>
      <w:pPr>
        <w:ind w:left="3600" w:hanging="360"/>
      </w:pPr>
    </w:lvl>
    <w:lvl w:ilvl="5" w:tplc="6F9E81DC">
      <w:start w:val="1"/>
      <w:numFmt w:val="lowerRoman"/>
      <w:lvlText w:val="%6."/>
      <w:lvlJc w:val="right"/>
      <w:pPr>
        <w:ind w:left="4320" w:hanging="180"/>
      </w:pPr>
    </w:lvl>
    <w:lvl w:ilvl="6" w:tplc="79180B9E">
      <w:start w:val="1"/>
      <w:numFmt w:val="decimal"/>
      <w:lvlText w:val="%7."/>
      <w:lvlJc w:val="left"/>
      <w:pPr>
        <w:ind w:left="5040" w:hanging="360"/>
      </w:pPr>
    </w:lvl>
    <w:lvl w:ilvl="7" w:tplc="21C4CF1C">
      <w:start w:val="1"/>
      <w:numFmt w:val="lowerLetter"/>
      <w:lvlText w:val="%8."/>
      <w:lvlJc w:val="left"/>
      <w:pPr>
        <w:ind w:left="5760" w:hanging="360"/>
      </w:pPr>
    </w:lvl>
    <w:lvl w:ilvl="8" w:tplc="FBEC240A">
      <w:start w:val="1"/>
      <w:numFmt w:val="lowerRoman"/>
      <w:lvlText w:val="%9."/>
      <w:lvlJc w:val="right"/>
      <w:pPr>
        <w:ind w:left="6480" w:hanging="180"/>
      </w:pPr>
    </w:lvl>
  </w:abstractNum>
  <w:abstractNum w:abstractNumId="2" w15:restartNumberingAfterBreak="0">
    <w:nsid w:val="238D41F4"/>
    <w:multiLevelType w:val="hybridMultilevel"/>
    <w:tmpl w:val="63F6639E"/>
    <w:lvl w:ilvl="0" w:tplc="32D20BAC">
      <w:start w:val="1"/>
      <w:numFmt w:val="bullet"/>
      <w:lvlText w:val=""/>
      <w:lvlJc w:val="left"/>
      <w:pPr>
        <w:ind w:left="720" w:hanging="360"/>
      </w:pPr>
      <w:rPr>
        <w:rFonts w:hint="default" w:ascii="Symbol" w:hAnsi="Symbol"/>
      </w:rPr>
    </w:lvl>
    <w:lvl w:ilvl="1" w:tplc="28406C5A">
      <w:start w:val="1"/>
      <w:numFmt w:val="bullet"/>
      <w:lvlText w:val="o"/>
      <w:lvlJc w:val="left"/>
      <w:pPr>
        <w:ind w:left="1440" w:hanging="360"/>
      </w:pPr>
      <w:rPr>
        <w:rFonts w:hint="default" w:ascii="Courier New" w:hAnsi="Courier New"/>
      </w:rPr>
    </w:lvl>
    <w:lvl w:ilvl="2" w:tplc="2E7CB8C2">
      <w:start w:val="1"/>
      <w:numFmt w:val="bullet"/>
      <w:lvlText w:val=""/>
      <w:lvlJc w:val="left"/>
      <w:pPr>
        <w:ind w:left="2160" w:hanging="360"/>
      </w:pPr>
      <w:rPr>
        <w:rFonts w:hint="default" w:ascii="Wingdings" w:hAnsi="Wingdings"/>
      </w:rPr>
    </w:lvl>
    <w:lvl w:ilvl="3" w:tplc="70FA99E0">
      <w:start w:val="1"/>
      <w:numFmt w:val="bullet"/>
      <w:lvlText w:val=""/>
      <w:lvlJc w:val="left"/>
      <w:pPr>
        <w:ind w:left="2880" w:hanging="360"/>
      </w:pPr>
      <w:rPr>
        <w:rFonts w:hint="default" w:ascii="Symbol" w:hAnsi="Symbol"/>
      </w:rPr>
    </w:lvl>
    <w:lvl w:ilvl="4" w:tplc="97D69114">
      <w:start w:val="1"/>
      <w:numFmt w:val="bullet"/>
      <w:lvlText w:val="o"/>
      <w:lvlJc w:val="left"/>
      <w:pPr>
        <w:ind w:left="3600" w:hanging="360"/>
      </w:pPr>
      <w:rPr>
        <w:rFonts w:hint="default" w:ascii="Courier New" w:hAnsi="Courier New"/>
      </w:rPr>
    </w:lvl>
    <w:lvl w:ilvl="5" w:tplc="5704CFCC">
      <w:start w:val="1"/>
      <w:numFmt w:val="bullet"/>
      <w:lvlText w:val=""/>
      <w:lvlJc w:val="left"/>
      <w:pPr>
        <w:ind w:left="4320" w:hanging="360"/>
      </w:pPr>
      <w:rPr>
        <w:rFonts w:hint="default" w:ascii="Wingdings" w:hAnsi="Wingdings"/>
      </w:rPr>
    </w:lvl>
    <w:lvl w:ilvl="6" w:tplc="8166BF90">
      <w:start w:val="1"/>
      <w:numFmt w:val="bullet"/>
      <w:lvlText w:val=""/>
      <w:lvlJc w:val="left"/>
      <w:pPr>
        <w:ind w:left="5040" w:hanging="360"/>
      </w:pPr>
      <w:rPr>
        <w:rFonts w:hint="default" w:ascii="Symbol" w:hAnsi="Symbol"/>
      </w:rPr>
    </w:lvl>
    <w:lvl w:ilvl="7" w:tplc="AE600A3A">
      <w:start w:val="1"/>
      <w:numFmt w:val="bullet"/>
      <w:lvlText w:val="o"/>
      <w:lvlJc w:val="left"/>
      <w:pPr>
        <w:ind w:left="5760" w:hanging="360"/>
      </w:pPr>
      <w:rPr>
        <w:rFonts w:hint="default" w:ascii="Courier New" w:hAnsi="Courier New"/>
      </w:rPr>
    </w:lvl>
    <w:lvl w:ilvl="8" w:tplc="D7D22AD4">
      <w:start w:val="1"/>
      <w:numFmt w:val="bullet"/>
      <w:lvlText w:val=""/>
      <w:lvlJc w:val="left"/>
      <w:pPr>
        <w:ind w:left="6480" w:hanging="360"/>
      </w:pPr>
      <w:rPr>
        <w:rFonts w:hint="default" w:ascii="Wingdings" w:hAnsi="Wingdings"/>
      </w:rPr>
    </w:lvl>
  </w:abstractNum>
  <w:abstractNum w:abstractNumId="3" w15:restartNumberingAfterBreak="0">
    <w:nsid w:val="25915BC1"/>
    <w:multiLevelType w:val="hybridMultilevel"/>
    <w:tmpl w:val="6A327436"/>
    <w:lvl w:ilvl="0" w:tplc="9E2A3988">
      <w:start w:val="1"/>
      <w:numFmt w:val="bullet"/>
      <w:lvlText w:val=""/>
      <w:lvlJc w:val="left"/>
      <w:pPr>
        <w:ind w:left="720" w:hanging="360"/>
      </w:pPr>
      <w:rPr>
        <w:rFonts w:hint="default" w:ascii="Symbol" w:hAnsi="Symbol"/>
      </w:rPr>
    </w:lvl>
    <w:lvl w:ilvl="1" w:tplc="78C48B28">
      <w:start w:val="1"/>
      <w:numFmt w:val="bullet"/>
      <w:lvlText w:val="o"/>
      <w:lvlJc w:val="left"/>
      <w:pPr>
        <w:ind w:left="1440" w:hanging="360"/>
      </w:pPr>
      <w:rPr>
        <w:rFonts w:hint="default" w:ascii="Courier New" w:hAnsi="Courier New"/>
      </w:rPr>
    </w:lvl>
    <w:lvl w:ilvl="2" w:tplc="25CA3C1E">
      <w:start w:val="1"/>
      <w:numFmt w:val="bullet"/>
      <w:lvlText w:val=""/>
      <w:lvlJc w:val="left"/>
      <w:pPr>
        <w:ind w:left="2160" w:hanging="360"/>
      </w:pPr>
      <w:rPr>
        <w:rFonts w:hint="default" w:ascii="Wingdings" w:hAnsi="Wingdings"/>
      </w:rPr>
    </w:lvl>
    <w:lvl w:ilvl="3" w:tplc="D3AE7AFC">
      <w:start w:val="1"/>
      <w:numFmt w:val="bullet"/>
      <w:lvlText w:val=""/>
      <w:lvlJc w:val="left"/>
      <w:pPr>
        <w:ind w:left="2880" w:hanging="360"/>
      </w:pPr>
      <w:rPr>
        <w:rFonts w:hint="default" w:ascii="Symbol" w:hAnsi="Symbol"/>
      </w:rPr>
    </w:lvl>
    <w:lvl w:ilvl="4" w:tplc="74AEC55E">
      <w:start w:val="1"/>
      <w:numFmt w:val="bullet"/>
      <w:lvlText w:val="o"/>
      <w:lvlJc w:val="left"/>
      <w:pPr>
        <w:ind w:left="3600" w:hanging="360"/>
      </w:pPr>
      <w:rPr>
        <w:rFonts w:hint="default" w:ascii="Courier New" w:hAnsi="Courier New"/>
      </w:rPr>
    </w:lvl>
    <w:lvl w:ilvl="5" w:tplc="6004DDCE">
      <w:start w:val="1"/>
      <w:numFmt w:val="bullet"/>
      <w:lvlText w:val=""/>
      <w:lvlJc w:val="left"/>
      <w:pPr>
        <w:ind w:left="4320" w:hanging="360"/>
      </w:pPr>
      <w:rPr>
        <w:rFonts w:hint="default" w:ascii="Wingdings" w:hAnsi="Wingdings"/>
      </w:rPr>
    </w:lvl>
    <w:lvl w:ilvl="6" w:tplc="D9A89CD0">
      <w:start w:val="1"/>
      <w:numFmt w:val="bullet"/>
      <w:lvlText w:val=""/>
      <w:lvlJc w:val="left"/>
      <w:pPr>
        <w:ind w:left="5040" w:hanging="360"/>
      </w:pPr>
      <w:rPr>
        <w:rFonts w:hint="default" w:ascii="Symbol" w:hAnsi="Symbol"/>
      </w:rPr>
    </w:lvl>
    <w:lvl w:ilvl="7" w:tplc="5956BBC2">
      <w:start w:val="1"/>
      <w:numFmt w:val="bullet"/>
      <w:lvlText w:val="o"/>
      <w:lvlJc w:val="left"/>
      <w:pPr>
        <w:ind w:left="5760" w:hanging="360"/>
      </w:pPr>
      <w:rPr>
        <w:rFonts w:hint="default" w:ascii="Courier New" w:hAnsi="Courier New"/>
      </w:rPr>
    </w:lvl>
    <w:lvl w:ilvl="8" w:tplc="A17E0576">
      <w:start w:val="1"/>
      <w:numFmt w:val="bullet"/>
      <w:lvlText w:val=""/>
      <w:lvlJc w:val="left"/>
      <w:pPr>
        <w:ind w:left="6480" w:hanging="360"/>
      </w:pPr>
      <w:rPr>
        <w:rFonts w:hint="default" w:ascii="Wingdings" w:hAnsi="Wingdings"/>
      </w:rPr>
    </w:lvl>
  </w:abstractNum>
  <w:abstractNum w:abstractNumId="4" w15:restartNumberingAfterBreak="0">
    <w:nsid w:val="378F65FD"/>
    <w:multiLevelType w:val="hybridMultilevel"/>
    <w:tmpl w:val="DF4C21BC"/>
    <w:lvl w:ilvl="0" w:tplc="81341416">
      <w:start w:val="1"/>
      <w:numFmt w:val="decimal"/>
      <w:lvlText w:val="%1."/>
      <w:lvlJc w:val="left"/>
      <w:pPr>
        <w:ind w:left="720" w:hanging="360"/>
      </w:pPr>
    </w:lvl>
    <w:lvl w:ilvl="1" w:tplc="ED8A4E78">
      <w:start w:val="1"/>
      <w:numFmt w:val="lowerLetter"/>
      <w:lvlText w:val="%2."/>
      <w:lvlJc w:val="left"/>
      <w:pPr>
        <w:ind w:left="1440" w:hanging="360"/>
      </w:pPr>
    </w:lvl>
    <w:lvl w:ilvl="2" w:tplc="ACE8B006">
      <w:start w:val="1"/>
      <w:numFmt w:val="lowerRoman"/>
      <w:lvlText w:val="%3."/>
      <w:lvlJc w:val="right"/>
      <w:pPr>
        <w:ind w:left="2160" w:hanging="180"/>
      </w:pPr>
    </w:lvl>
    <w:lvl w:ilvl="3" w:tplc="77B624BE">
      <w:start w:val="1"/>
      <w:numFmt w:val="decimal"/>
      <w:lvlText w:val="%4."/>
      <w:lvlJc w:val="left"/>
      <w:pPr>
        <w:ind w:left="2880" w:hanging="360"/>
      </w:pPr>
    </w:lvl>
    <w:lvl w:ilvl="4" w:tplc="FBB25D7A">
      <w:start w:val="1"/>
      <w:numFmt w:val="lowerLetter"/>
      <w:lvlText w:val="%5."/>
      <w:lvlJc w:val="left"/>
      <w:pPr>
        <w:ind w:left="3600" w:hanging="360"/>
      </w:pPr>
    </w:lvl>
    <w:lvl w:ilvl="5" w:tplc="6C0EEE6E">
      <w:start w:val="1"/>
      <w:numFmt w:val="lowerRoman"/>
      <w:lvlText w:val="%6."/>
      <w:lvlJc w:val="right"/>
      <w:pPr>
        <w:ind w:left="4320" w:hanging="180"/>
      </w:pPr>
    </w:lvl>
    <w:lvl w:ilvl="6" w:tplc="83387416">
      <w:start w:val="1"/>
      <w:numFmt w:val="decimal"/>
      <w:lvlText w:val="%7."/>
      <w:lvlJc w:val="left"/>
      <w:pPr>
        <w:ind w:left="5040" w:hanging="360"/>
      </w:pPr>
    </w:lvl>
    <w:lvl w:ilvl="7" w:tplc="EF041446">
      <w:start w:val="1"/>
      <w:numFmt w:val="lowerLetter"/>
      <w:lvlText w:val="%8."/>
      <w:lvlJc w:val="left"/>
      <w:pPr>
        <w:ind w:left="5760" w:hanging="360"/>
      </w:pPr>
    </w:lvl>
    <w:lvl w:ilvl="8" w:tplc="1D14CC38">
      <w:start w:val="1"/>
      <w:numFmt w:val="lowerRoman"/>
      <w:lvlText w:val="%9."/>
      <w:lvlJc w:val="right"/>
      <w:pPr>
        <w:ind w:left="6480" w:hanging="180"/>
      </w:pPr>
    </w:lvl>
  </w:abstractNum>
  <w:abstractNum w:abstractNumId="5" w15:restartNumberingAfterBreak="0">
    <w:nsid w:val="6D5155B9"/>
    <w:multiLevelType w:val="hybridMultilevel"/>
    <w:tmpl w:val="6AF48B14"/>
    <w:lvl w:ilvl="0" w:tplc="FC8649E8">
      <w:start w:val="1"/>
      <w:numFmt w:val="bullet"/>
      <w:lvlText w:val=""/>
      <w:lvlJc w:val="left"/>
      <w:pPr>
        <w:ind w:left="720" w:hanging="360"/>
      </w:pPr>
      <w:rPr>
        <w:rFonts w:hint="default" w:ascii="Wingdings" w:hAnsi="Wingdings"/>
      </w:rPr>
    </w:lvl>
    <w:lvl w:ilvl="1" w:tplc="D42C1A1A">
      <w:start w:val="1"/>
      <w:numFmt w:val="bullet"/>
      <w:lvlText w:val="o"/>
      <w:lvlJc w:val="left"/>
      <w:pPr>
        <w:ind w:left="1440" w:hanging="360"/>
      </w:pPr>
      <w:rPr>
        <w:rFonts w:hint="default" w:ascii="Courier New" w:hAnsi="Courier New"/>
      </w:rPr>
    </w:lvl>
    <w:lvl w:ilvl="2" w:tplc="C846DD52">
      <w:start w:val="1"/>
      <w:numFmt w:val="bullet"/>
      <w:lvlText w:val=""/>
      <w:lvlJc w:val="left"/>
      <w:pPr>
        <w:ind w:left="2160" w:hanging="360"/>
      </w:pPr>
      <w:rPr>
        <w:rFonts w:hint="default" w:ascii="Wingdings" w:hAnsi="Wingdings"/>
      </w:rPr>
    </w:lvl>
    <w:lvl w:ilvl="3" w:tplc="20108DBE">
      <w:start w:val="1"/>
      <w:numFmt w:val="bullet"/>
      <w:lvlText w:val=""/>
      <w:lvlJc w:val="left"/>
      <w:pPr>
        <w:ind w:left="2880" w:hanging="360"/>
      </w:pPr>
      <w:rPr>
        <w:rFonts w:hint="default" w:ascii="Symbol" w:hAnsi="Symbol"/>
      </w:rPr>
    </w:lvl>
    <w:lvl w:ilvl="4" w:tplc="176E3168">
      <w:start w:val="1"/>
      <w:numFmt w:val="bullet"/>
      <w:lvlText w:val="o"/>
      <w:lvlJc w:val="left"/>
      <w:pPr>
        <w:ind w:left="3600" w:hanging="360"/>
      </w:pPr>
      <w:rPr>
        <w:rFonts w:hint="default" w:ascii="Courier New" w:hAnsi="Courier New"/>
      </w:rPr>
    </w:lvl>
    <w:lvl w:ilvl="5" w:tplc="C0AAC722">
      <w:start w:val="1"/>
      <w:numFmt w:val="bullet"/>
      <w:lvlText w:val=""/>
      <w:lvlJc w:val="left"/>
      <w:pPr>
        <w:ind w:left="4320" w:hanging="360"/>
      </w:pPr>
      <w:rPr>
        <w:rFonts w:hint="default" w:ascii="Wingdings" w:hAnsi="Wingdings"/>
      </w:rPr>
    </w:lvl>
    <w:lvl w:ilvl="6" w:tplc="F9D4FE1E">
      <w:start w:val="1"/>
      <w:numFmt w:val="bullet"/>
      <w:lvlText w:val=""/>
      <w:lvlJc w:val="left"/>
      <w:pPr>
        <w:ind w:left="5040" w:hanging="360"/>
      </w:pPr>
      <w:rPr>
        <w:rFonts w:hint="default" w:ascii="Symbol" w:hAnsi="Symbol"/>
      </w:rPr>
    </w:lvl>
    <w:lvl w:ilvl="7" w:tplc="7ABE64BE">
      <w:start w:val="1"/>
      <w:numFmt w:val="bullet"/>
      <w:lvlText w:val="o"/>
      <w:lvlJc w:val="left"/>
      <w:pPr>
        <w:ind w:left="5760" w:hanging="360"/>
      </w:pPr>
      <w:rPr>
        <w:rFonts w:hint="default" w:ascii="Courier New" w:hAnsi="Courier New"/>
      </w:rPr>
    </w:lvl>
    <w:lvl w:ilvl="8" w:tplc="6C6E53EA">
      <w:start w:val="1"/>
      <w:numFmt w:val="bullet"/>
      <w:lvlText w:val=""/>
      <w:lvlJc w:val="left"/>
      <w:pPr>
        <w:ind w:left="6480" w:hanging="360"/>
      </w:pPr>
      <w:rPr>
        <w:rFonts w:hint="default" w:ascii="Wingdings" w:hAnsi="Wingdings"/>
      </w:rPr>
    </w:lvl>
  </w:abstractNum>
  <w:abstractNum w:abstractNumId="6" w15:restartNumberingAfterBreak="0">
    <w:nsid w:val="78A81A2B"/>
    <w:multiLevelType w:val="hybridMultilevel"/>
    <w:tmpl w:val="F8F0C5BC"/>
    <w:lvl w:ilvl="0" w:tplc="68B8B558">
      <w:start w:val="1"/>
      <w:numFmt w:val="bullet"/>
      <w:lvlText w:val=""/>
      <w:lvlJc w:val="left"/>
      <w:pPr>
        <w:ind w:left="720" w:hanging="360"/>
      </w:pPr>
      <w:rPr>
        <w:rFonts w:hint="default" w:ascii="Wingdings" w:hAnsi="Wingdings"/>
      </w:rPr>
    </w:lvl>
    <w:lvl w:ilvl="1" w:tplc="88ACCE74">
      <w:start w:val="1"/>
      <w:numFmt w:val="bullet"/>
      <w:lvlText w:val="o"/>
      <w:lvlJc w:val="left"/>
      <w:pPr>
        <w:ind w:left="1440" w:hanging="360"/>
      </w:pPr>
      <w:rPr>
        <w:rFonts w:hint="default" w:ascii="Courier New" w:hAnsi="Courier New"/>
      </w:rPr>
    </w:lvl>
    <w:lvl w:ilvl="2" w:tplc="B11E637E">
      <w:start w:val="1"/>
      <w:numFmt w:val="bullet"/>
      <w:lvlText w:val=""/>
      <w:lvlJc w:val="left"/>
      <w:pPr>
        <w:ind w:left="2160" w:hanging="360"/>
      </w:pPr>
      <w:rPr>
        <w:rFonts w:hint="default" w:ascii="Wingdings" w:hAnsi="Wingdings"/>
      </w:rPr>
    </w:lvl>
    <w:lvl w:ilvl="3" w:tplc="6714DE5A">
      <w:start w:val="1"/>
      <w:numFmt w:val="bullet"/>
      <w:lvlText w:val=""/>
      <w:lvlJc w:val="left"/>
      <w:pPr>
        <w:ind w:left="2880" w:hanging="360"/>
      </w:pPr>
      <w:rPr>
        <w:rFonts w:hint="default" w:ascii="Symbol" w:hAnsi="Symbol"/>
      </w:rPr>
    </w:lvl>
    <w:lvl w:ilvl="4" w:tplc="DD9C3C16">
      <w:start w:val="1"/>
      <w:numFmt w:val="bullet"/>
      <w:lvlText w:val="o"/>
      <w:lvlJc w:val="left"/>
      <w:pPr>
        <w:ind w:left="3600" w:hanging="360"/>
      </w:pPr>
      <w:rPr>
        <w:rFonts w:hint="default" w:ascii="Courier New" w:hAnsi="Courier New"/>
      </w:rPr>
    </w:lvl>
    <w:lvl w:ilvl="5" w:tplc="6A2EDF9A">
      <w:start w:val="1"/>
      <w:numFmt w:val="bullet"/>
      <w:lvlText w:val=""/>
      <w:lvlJc w:val="left"/>
      <w:pPr>
        <w:ind w:left="4320" w:hanging="360"/>
      </w:pPr>
      <w:rPr>
        <w:rFonts w:hint="default" w:ascii="Wingdings" w:hAnsi="Wingdings"/>
      </w:rPr>
    </w:lvl>
    <w:lvl w:ilvl="6" w:tplc="92A417D4">
      <w:start w:val="1"/>
      <w:numFmt w:val="bullet"/>
      <w:lvlText w:val=""/>
      <w:lvlJc w:val="left"/>
      <w:pPr>
        <w:ind w:left="5040" w:hanging="360"/>
      </w:pPr>
      <w:rPr>
        <w:rFonts w:hint="default" w:ascii="Symbol" w:hAnsi="Symbol"/>
      </w:rPr>
    </w:lvl>
    <w:lvl w:ilvl="7" w:tplc="75DCFEEC">
      <w:start w:val="1"/>
      <w:numFmt w:val="bullet"/>
      <w:lvlText w:val="o"/>
      <w:lvlJc w:val="left"/>
      <w:pPr>
        <w:ind w:left="5760" w:hanging="360"/>
      </w:pPr>
      <w:rPr>
        <w:rFonts w:hint="default" w:ascii="Courier New" w:hAnsi="Courier New"/>
      </w:rPr>
    </w:lvl>
    <w:lvl w:ilvl="8" w:tplc="5DE6A798">
      <w:start w:val="1"/>
      <w:numFmt w:val="bullet"/>
      <w:lvlText w:val=""/>
      <w:lvlJc w:val="left"/>
      <w:pPr>
        <w:ind w:left="6480" w:hanging="360"/>
      </w:pPr>
      <w:rPr>
        <w:rFonts w:hint="default" w:ascii="Wingdings" w:hAnsi="Wingdings"/>
      </w:rPr>
    </w:lvl>
  </w:abstractNum>
  <w:num w:numId="1" w16cid:durableId="558564000">
    <w:abstractNumId w:val="0"/>
  </w:num>
  <w:num w:numId="2" w16cid:durableId="633683039">
    <w:abstractNumId w:val="5"/>
  </w:num>
  <w:num w:numId="3" w16cid:durableId="901720464">
    <w:abstractNumId w:val="6"/>
  </w:num>
  <w:num w:numId="4" w16cid:durableId="1650404008">
    <w:abstractNumId w:val="2"/>
  </w:num>
  <w:num w:numId="5" w16cid:durableId="1337536224">
    <w:abstractNumId w:val="4"/>
  </w:num>
  <w:num w:numId="6" w16cid:durableId="2111317919">
    <w:abstractNumId w:val="1"/>
  </w:num>
  <w:num w:numId="7" w16cid:durableId="11121635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trackRevisions w:val="false"/>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AYCE0NLI0NLYwtLSwNzcyUdpeDU4uLM/DyQAsNaAE7+ojgsAAAA"/>
  </w:docVars>
  <w:rsids>
    <w:rsidRoot w:val="0E8AF78F"/>
    <w:rsid w:val="000344CC"/>
    <w:rsid w:val="000618DE"/>
    <w:rsid w:val="000D046C"/>
    <w:rsid w:val="000F1027"/>
    <w:rsid w:val="00110EA6"/>
    <w:rsid w:val="00135DA7"/>
    <w:rsid w:val="00140B7C"/>
    <w:rsid w:val="001C5918"/>
    <w:rsid w:val="001D0552"/>
    <w:rsid w:val="001E3EE6"/>
    <w:rsid w:val="002A0083"/>
    <w:rsid w:val="002B6297"/>
    <w:rsid w:val="002F4FDD"/>
    <w:rsid w:val="00354146"/>
    <w:rsid w:val="003A40D5"/>
    <w:rsid w:val="003D1EBA"/>
    <w:rsid w:val="003D3CBD"/>
    <w:rsid w:val="003D5C2E"/>
    <w:rsid w:val="0044443D"/>
    <w:rsid w:val="0044D314"/>
    <w:rsid w:val="00464C64"/>
    <w:rsid w:val="004A7C65"/>
    <w:rsid w:val="004E1DBD"/>
    <w:rsid w:val="00506740"/>
    <w:rsid w:val="00533EA6"/>
    <w:rsid w:val="00625AE7"/>
    <w:rsid w:val="00640B7F"/>
    <w:rsid w:val="00650C75"/>
    <w:rsid w:val="00657296"/>
    <w:rsid w:val="006628CE"/>
    <w:rsid w:val="00686EE4"/>
    <w:rsid w:val="006E04AD"/>
    <w:rsid w:val="00721338"/>
    <w:rsid w:val="007730B3"/>
    <w:rsid w:val="007E679C"/>
    <w:rsid w:val="00810A60"/>
    <w:rsid w:val="0084047B"/>
    <w:rsid w:val="00A07C28"/>
    <w:rsid w:val="00A613EF"/>
    <w:rsid w:val="00A756BE"/>
    <w:rsid w:val="00AB610C"/>
    <w:rsid w:val="00AD543F"/>
    <w:rsid w:val="00B778AE"/>
    <w:rsid w:val="00B84BC4"/>
    <w:rsid w:val="00BA02E8"/>
    <w:rsid w:val="00BA21BB"/>
    <w:rsid w:val="00BA4CBD"/>
    <w:rsid w:val="00BC5807"/>
    <w:rsid w:val="00BE3237"/>
    <w:rsid w:val="00C21BC7"/>
    <w:rsid w:val="00C2F475"/>
    <w:rsid w:val="00C65940"/>
    <w:rsid w:val="00C72AC1"/>
    <w:rsid w:val="00C83526"/>
    <w:rsid w:val="00CA065C"/>
    <w:rsid w:val="00CA27D7"/>
    <w:rsid w:val="00CA57EE"/>
    <w:rsid w:val="00CA69AC"/>
    <w:rsid w:val="00CC4ECA"/>
    <w:rsid w:val="00D7341B"/>
    <w:rsid w:val="00DC0C77"/>
    <w:rsid w:val="00DC7FD7"/>
    <w:rsid w:val="00DE7B08"/>
    <w:rsid w:val="00DF1274"/>
    <w:rsid w:val="00E751B5"/>
    <w:rsid w:val="00EA5E6D"/>
    <w:rsid w:val="00F35EE7"/>
    <w:rsid w:val="00F52A31"/>
    <w:rsid w:val="00F5555D"/>
    <w:rsid w:val="00FB115E"/>
    <w:rsid w:val="00FF395A"/>
    <w:rsid w:val="04C764AE"/>
    <w:rsid w:val="04DC9B94"/>
    <w:rsid w:val="0A44E58B"/>
    <w:rsid w:val="0A6955F7"/>
    <w:rsid w:val="0DA0F6B9"/>
    <w:rsid w:val="0E8AF78F"/>
    <w:rsid w:val="0E8B6B60"/>
    <w:rsid w:val="0FB600B7"/>
    <w:rsid w:val="145FBBD9"/>
    <w:rsid w:val="154112F7"/>
    <w:rsid w:val="15591512"/>
    <w:rsid w:val="15611D62"/>
    <w:rsid w:val="1B59EEB3"/>
    <w:rsid w:val="1DD7A0D8"/>
    <w:rsid w:val="1E172337"/>
    <w:rsid w:val="1F3CAA3E"/>
    <w:rsid w:val="21C955DB"/>
    <w:rsid w:val="25265F02"/>
    <w:rsid w:val="25422E65"/>
    <w:rsid w:val="25C0DC2A"/>
    <w:rsid w:val="28AB7EA3"/>
    <w:rsid w:val="2953A169"/>
    <w:rsid w:val="2C09D706"/>
    <w:rsid w:val="2E8E0530"/>
    <w:rsid w:val="2EB418EB"/>
    <w:rsid w:val="2F92E6C1"/>
    <w:rsid w:val="311CE7A6"/>
    <w:rsid w:val="33AA5DC2"/>
    <w:rsid w:val="33B591E3"/>
    <w:rsid w:val="35E866B1"/>
    <w:rsid w:val="383A444B"/>
    <w:rsid w:val="3C57A835"/>
    <w:rsid w:val="3EFDBDD0"/>
    <w:rsid w:val="40E462CF"/>
    <w:rsid w:val="40E6B9E1"/>
    <w:rsid w:val="40E97C68"/>
    <w:rsid w:val="41616493"/>
    <w:rsid w:val="433401D2"/>
    <w:rsid w:val="443C4007"/>
    <w:rsid w:val="457EE4AC"/>
    <w:rsid w:val="45D8E078"/>
    <w:rsid w:val="46A9ED73"/>
    <w:rsid w:val="47A85AA7"/>
    <w:rsid w:val="48B6BD98"/>
    <w:rsid w:val="48BD0A10"/>
    <w:rsid w:val="4925A5D6"/>
    <w:rsid w:val="493E18C3"/>
    <w:rsid w:val="4AF31C8B"/>
    <w:rsid w:val="4BD8442E"/>
    <w:rsid w:val="4EFA2131"/>
    <w:rsid w:val="56F00AE7"/>
    <w:rsid w:val="58312153"/>
    <w:rsid w:val="589BB971"/>
    <w:rsid w:val="59129F9D"/>
    <w:rsid w:val="5994D52E"/>
    <w:rsid w:val="5AA5C7CB"/>
    <w:rsid w:val="5FEE1DB3"/>
    <w:rsid w:val="5FF76BFF"/>
    <w:rsid w:val="6009D5C6"/>
    <w:rsid w:val="607DC4D0"/>
    <w:rsid w:val="615A4585"/>
    <w:rsid w:val="628481BC"/>
    <w:rsid w:val="6494AD44"/>
    <w:rsid w:val="657189CA"/>
    <w:rsid w:val="661BC247"/>
    <w:rsid w:val="66A530AD"/>
    <w:rsid w:val="677873BC"/>
    <w:rsid w:val="684744FF"/>
    <w:rsid w:val="68A92A8C"/>
    <w:rsid w:val="6C28004D"/>
    <w:rsid w:val="6D7C9BAF"/>
    <w:rsid w:val="6F186C10"/>
    <w:rsid w:val="6FA0C22C"/>
    <w:rsid w:val="70392E87"/>
    <w:rsid w:val="71D4FEE8"/>
    <w:rsid w:val="72389DA4"/>
    <w:rsid w:val="7470AEC9"/>
    <w:rsid w:val="76C8B8A8"/>
    <w:rsid w:val="7713A3E4"/>
    <w:rsid w:val="778B6C7E"/>
    <w:rsid w:val="7B4BA388"/>
    <w:rsid w:val="7B9C29CB"/>
    <w:rsid w:val="7CF63D1F"/>
    <w:rsid w:val="7DFE68B2"/>
    <w:rsid w:val="7ED3CA8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8AF78F"/>
  <w15:chartTrackingRefBased/>
  <w15:docId w15:val="{17325B22-6751-42E1-87A0-7444E6325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D1EBA"/>
  </w:style>
  <w:style w:type="paragraph" w:styleId="Heading1">
    <w:name w:val="heading 1"/>
    <w:basedOn w:val="Normal"/>
    <w:next w:val="Normal"/>
    <w:link w:val="Heading1Char"/>
    <w:uiPriority w:val="9"/>
    <w:qFormat/>
    <w:rsid w:val="00F35EE7"/>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CA27D7"/>
    <w:pPr>
      <w:tabs>
        <w:tab w:val="center" w:pos="4513"/>
        <w:tab w:val="right" w:pos="9026"/>
      </w:tabs>
      <w:spacing w:after="0" w:line="240" w:lineRule="auto"/>
    </w:pPr>
  </w:style>
  <w:style w:type="character" w:styleId="HeaderChar" w:customStyle="1">
    <w:name w:val="Header Char"/>
    <w:basedOn w:val="DefaultParagraphFont"/>
    <w:link w:val="Header"/>
    <w:uiPriority w:val="99"/>
    <w:rsid w:val="00CA27D7"/>
  </w:style>
  <w:style w:type="paragraph" w:styleId="Footer">
    <w:name w:val="footer"/>
    <w:basedOn w:val="Normal"/>
    <w:link w:val="FooterChar"/>
    <w:uiPriority w:val="99"/>
    <w:unhideWhenUsed/>
    <w:rsid w:val="00CA27D7"/>
    <w:pPr>
      <w:tabs>
        <w:tab w:val="center" w:pos="4513"/>
        <w:tab w:val="right" w:pos="9026"/>
      </w:tabs>
      <w:spacing w:after="0" w:line="240" w:lineRule="auto"/>
    </w:pPr>
  </w:style>
  <w:style w:type="character" w:styleId="FooterChar" w:customStyle="1">
    <w:name w:val="Footer Char"/>
    <w:basedOn w:val="DefaultParagraphFont"/>
    <w:link w:val="Footer"/>
    <w:uiPriority w:val="99"/>
    <w:rsid w:val="00CA27D7"/>
  </w:style>
  <w:style w:type="character" w:styleId="Heading1Char" w:customStyle="1">
    <w:name w:val="Heading 1 Char"/>
    <w:basedOn w:val="DefaultParagraphFont"/>
    <w:link w:val="Heading1"/>
    <w:uiPriority w:val="9"/>
    <w:rsid w:val="00F35EE7"/>
    <w:rPr>
      <w:rFonts w:asciiTheme="majorHAnsi" w:hAnsiTheme="majorHAnsi" w:eastAsiaTheme="majorEastAsia" w:cstheme="majorBidi"/>
      <w:color w:val="2F5496" w:themeColor="accent1" w:themeShade="BF"/>
      <w:sz w:val="32"/>
      <w:szCs w:val="32"/>
    </w:rPr>
  </w:style>
  <w:style w:type="character" w:styleId="Hyperlink">
    <w:name w:val="Hyperlink"/>
    <w:basedOn w:val="DefaultParagraphFont"/>
    <w:uiPriority w:val="99"/>
    <w:unhideWhenUsed/>
    <w:rsid w:val="00E751B5"/>
    <w:rPr>
      <w:color w:val="0563C1" w:themeColor="hyperlink"/>
      <w:u w:val="single"/>
    </w:rPr>
  </w:style>
  <w:style w:type="character" w:styleId="UnresolvedMention">
    <w:name w:val="Unresolved Mention"/>
    <w:basedOn w:val="DefaultParagraphFont"/>
    <w:uiPriority w:val="99"/>
    <w:semiHidden/>
    <w:unhideWhenUsed/>
    <w:rsid w:val="00E751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173249">
      <w:bodyDiv w:val="1"/>
      <w:marLeft w:val="0"/>
      <w:marRight w:val="0"/>
      <w:marTop w:val="0"/>
      <w:marBottom w:val="0"/>
      <w:divBdr>
        <w:top w:val="none" w:sz="0" w:space="0" w:color="auto"/>
        <w:left w:val="none" w:sz="0" w:space="0" w:color="auto"/>
        <w:bottom w:val="none" w:sz="0" w:space="0" w:color="auto"/>
        <w:right w:val="none" w:sz="0" w:space="0" w:color="auto"/>
      </w:divBdr>
    </w:div>
    <w:div w:id="854656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png" Id="rId13" /><Relationship Type="http://schemas.openxmlformats.org/officeDocument/2006/relationships/hyperlink" Target="https://cwe.mitre.org/data/definitions/416.html" TargetMode="External" Id="rId18" /><Relationship Type="http://schemas.openxmlformats.org/officeDocument/2006/relationships/customXml" Target="../customXml/item3.xml" Id="rId3" /><Relationship Type="http://schemas.openxmlformats.org/officeDocument/2006/relationships/theme" Target="theme/theme1.xml" Id="rId21"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hyperlink" Target="https://security.snyk.io/vuln/SNYK-RUBY-NOKOGIRI-6228056" TargetMode="External" Id="rId17" /><Relationship Type="http://schemas.openxmlformats.org/officeDocument/2006/relationships/customXml" Target="../customXml/item2.xml" Id="rId2" /><Relationship Type="http://schemas.openxmlformats.org/officeDocument/2006/relationships/hyperlink" Target="https://encyclopedia.kaspersky.com/glossary/use-after-free/#:~:text=Use%2DAfter%2DFree%20(UAF,error%20to%20hack%20the%20program" TargetMode="External"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image" Target="media/image1.png" Id="rId10" /><Relationship Type="http://schemas.openxmlformats.org/officeDocument/2006/relationships/hyperlink" Target="https://www.cve.org/CVERecord?id=CVE-2024-25062" TargetMode="Externa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microsoft.com/office/2020/10/relationships/intelligence" Target="intelligence2.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d3f73e42-daf7-45f1-a950-0ef4cc04dd1a">
      <UserInfo>
        <DisplayName/>
        <AccountId xsi:nil="true"/>
        <AccountType/>
      </UserInfo>
    </SharedWithUsers>
    <lcf76f155ced4ddcb4097134ff3c332f xmlns="77252ad1-05a0-43c0-94e8-7b806562f2e0">
      <Terms xmlns="http://schemas.microsoft.com/office/infopath/2007/PartnerControls"/>
    </lcf76f155ced4ddcb4097134ff3c332f>
    <TaxCatchAll xmlns="d3f73e42-daf7-45f1-a950-0ef4cc04dd1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7071D4685B725449ABC17ABA1110B70" ma:contentTypeVersion="17" ma:contentTypeDescription="Create a new document." ma:contentTypeScope="" ma:versionID="ca3d51235cbfb32bffa40cb9c066b5e9">
  <xsd:schema xmlns:xsd="http://www.w3.org/2001/XMLSchema" xmlns:xs="http://www.w3.org/2001/XMLSchema" xmlns:p="http://schemas.microsoft.com/office/2006/metadata/properties" xmlns:ns2="77252ad1-05a0-43c0-94e8-7b806562f2e0" xmlns:ns3="d3f73e42-daf7-45f1-a950-0ef4cc04dd1a" targetNamespace="http://schemas.microsoft.com/office/2006/metadata/properties" ma:root="true" ma:fieldsID="8210325995eaabcc0cd13158c17950f2" ns2:_="" ns3:_="">
    <xsd:import namespace="77252ad1-05a0-43c0-94e8-7b806562f2e0"/>
    <xsd:import namespace="d3f73e42-daf7-45f1-a950-0ef4cc04dd1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element ref="ns2:MediaServiceObjectDetectorVersions"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252ad1-05a0-43c0-94e8-7b806562f2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c391430-282c-4efc-a0b4-564a13fcb9cf"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3f73e42-daf7-45f1-a950-0ef4cc04dd1a"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120c2063-d642-43a3-b8b1-c9cdc3b9bb73}" ma:internalName="TaxCatchAll" ma:showField="CatchAllData" ma:web="d3f73e42-daf7-45f1-a950-0ef4cc04dd1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F8F3FE-38FB-4E2D-904D-872CF3EF304B}">
  <ds:schemaRefs>
    <ds:schemaRef ds:uri="http://schemas.microsoft.com/sharepoint/v3/contenttype/forms"/>
  </ds:schemaRefs>
</ds:datastoreItem>
</file>

<file path=customXml/itemProps2.xml><?xml version="1.0" encoding="utf-8"?>
<ds:datastoreItem xmlns:ds="http://schemas.openxmlformats.org/officeDocument/2006/customXml" ds:itemID="{5A519386-38F1-4290-822F-F8DBE6E386BF}">
  <ds:schemaRefs>
    <ds:schemaRef ds:uri="http://purl.org/dc/terms/"/>
    <ds:schemaRef ds:uri="http://purl.org/dc/dcmitype/"/>
    <ds:schemaRef ds:uri="http://purl.org/dc/elements/1.1/"/>
    <ds:schemaRef ds:uri="http://schemas.microsoft.com/office/infopath/2007/PartnerControls"/>
    <ds:schemaRef ds:uri="http://schemas.microsoft.com/office/2006/documentManagement/types"/>
    <ds:schemaRef ds:uri="http://www.w3.org/XML/1998/namespace"/>
    <ds:schemaRef ds:uri="5dfb717b-a8e1-479d-ac6b-b631d7c3fd6a"/>
    <ds:schemaRef ds:uri="37e22b77-d045-4f23-8824-1a321aced44b"/>
    <ds:schemaRef ds:uri="http://schemas.openxmlformats.org/package/2006/metadata/core-properties"/>
    <ds:schemaRef ds:uri="http://schemas.microsoft.com/office/2006/metadata/properties"/>
  </ds:schemaRefs>
</ds:datastoreItem>
</file>

<file path=customXml/itemProps3.xml><?xml version="1.0" encoding="utf-8"?>
<ds:datastoreItem xmlns:ds="http://schemas.openxmlformats.org/officeDocument/2006/customXml" ds:itemID="{1F914F1D-BB1B-4FD8-9997-7382962D969F}"/>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JARROD WIGG</dc:creator>
  <keywords/>
  <dc:description/>
  <lastModifiedBy>GAURISH BHATIA</lastModifiedBy>
  <revision>5</revision>
  <dcterms:created xsi:type="dcterms:W3CDTF">2024-04-28T15:28:00.0000000Z</dcterms:created>
  <dcterms:modified xsi:type="dcterms:W3CDTF">2024-05-15T09:19:59.0846665Z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0x010100B7071D4685B725449ABC17ABA1110B70</vt:lpwstr>
  </property>
  <property fmtid="{D5CDD505-2E9C-101B-9397-08002B2CF9AE}" pid="3" name="MediaServiceImageTags">
    <vt:lpwstr/>
  </property>
  <property fmtid="{D5CDD505-2E9C-101B-9397-08002B2CF9AE}" pid="4" name="Order">
    <vt:r8>258900</vt:r8>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xd_Signature">
    <vt:bool>false</vt:bool>
  </property>
</Properties>
</file>