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BE3237" w:rsidR="00BE3237" w:rsidP="00BA21BB" w:rsidRDefault="7B4BA388" w14:paraId="2535ADAB" w14:textId="77777777">
      <w:pPr>
        <w:jc w:val="both"/>
        <w:rPr>
          <w:rFonts w:ascii="Century Gothic" w:hAnsi="Century Gothic"/>
        </w:rPr>
      </w:pPr>
      <w:r w:rsidRPr="00BE3237">
        <w:rPr>
          <w:rFonts w:ascii="Century Gothic" w:hAnsi="Century Gothic"/>
          <w:noProof/>
        </w:rPr>
        <w:drawing>
          <wp:inline distT="0" distB="0" distL="0" distR="0" wp14:anchorId="647AD919" wp14:editId="65E161A0">
            <wp:extent cx="5996940" cy="590550"/>
            <wp:effectExtent l="0" t="0" r="3810" b="0"/>
            <wp:docPr id="684732911" name="Picture 684732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732911"/>
                    <pic:cNvPicPr/>
                  </pic:nvPicPr>
                  <pic:blipFill>
                    <a:blip r:embed="rId10">
                      <a:extLst>
                        <a:ext uri="{28A0092B-C50C-407E-A947-70E740481C1C}">
                          <a14:useLocalDpi xmlns:a14="http://schemas.microsoft.com/office/drawing/2010/main" val="0"/>
                        </a:ext>
                      </a:extLst>
                    </a:blip>
                    <a:stretch>
                      <a:fillRect/>
                    </a:stretch>
                  </pic:blipFill>
                  <pic:spPr>
                    <a:xfrm>
                      <a:off x="0" y="0"/>
                      <a:ext cx="5996940" cy="590550"/>
                    </a:xfrm>
                    <a:prstGeom prst="rect">
                      <a:avLst/>
                    </a:prstGeom>
                  </pic:spPr>
                </pic:pic>
              </a:graphicData>
            </a:graphic>
          </wp:inline>
        </w:drawing>
      </w:r>
    </w:p>
    <w:p w:rsidRPr="00BE3237" w:rsidR="7B4BA388" w:rsidP="00BA21BB" w:rsidRDefault="00BE3237" w14:paraId="2A040499" w14:textId="2D50278E">
      <w:pPr>
        <w:jc w:val="both"/>
        <w:rPr>
          <w:rFonts w:ascii="Century Gothic" w:hAnsi="Century Gothic"/>
          <w:color w:val="0070C0"/>
        </w:rPr>
      </w:pPr>
      <w:r w:rsidRPr="56F00AE7">
        <w:rPr>
          <w:rFonts w:ascii="Century Gothic" w:hAnsi="Century Gothic"/>
          <w:b/>
          <w:bCs/>
          <w:sz w:val="28"/>
          <w:szCs w:val="28"/>
        </w:rPr>
        <w:t xml:space="preserve">Finding Name: </w:t>
      </w:r>
      <w:r w:rsidR="00F02F44">
        <w:rPr>
          <w:rFonts w:ascii="Century Gothic" w:hAnsi="Century Gothic"/>
          <w:color w:val="0070C0"/>
        </w:rPr>
        <w:t>Use of hardcoded credentials.</w:t>
      </w:r>
    </w:p>
    <w:tbl>
      <w:tblPr>
        <w:tblStyle w:val="TableGrid"/>
        <w:tblW w:w="9348" w:type="dxa"/>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1693"/>
        <w:gridCol w:w="1037"/>
        <w:gridCol w:w="1440"/>
        <w:gridCol w:w="1095"/>
        <w:gridCol w:w="1995"/>
        <w:gridCol w:w="2088"/>
      </w:tblGrid>
      <w:tr w:rsidRPr="00BE3237" w:rsidR="4EFA2131" w:rsidTr="778B6C7E" w14:paraId="259987A1" w14:textId="77777777">
        <w:trPr>
          <w:trHeight w:val="300"/>
        </w:trPr>
        <w:tc>
          <w:tcPr>
            <w:tcW w:w="1693" w:type="dxa"/>
            <w:tcMar>
              <w:left w:w="105" w:type="dxa"/>
              <w:right w:w="105" w:type="dxa"/>
            </w:tcMar>
          </w:tcPr>
          <w:p w:rsidRPr="00BE3237" w:rsidR="4EFA2131" w:rsidP="00E751B5" w:rsidRDefault="4EFA2131" w14:paraId="5168774B" w14:textId="5D10EF16">
            <w:pPr>
              <w:spacing w:line="259" w:lineRule="auto"/>
              <w:jc w:val="center"/>
              <w:rPr>
                <w:rFonts w:ascii="Century Gothic" w:hAnsi="Century Gothic" w:eastAsia="Calibri Light" w:cs="Calibri Light"/>
                <w:color w:val="000000" w:themeColor="text1"/>
              </w:rPr>
            </w:pPr>
            <w:r w:rsidRPr="00BE3237">
              <w:rPr>
                <w:rFonts w:ascii="Century Gothic" w:hAnsi="Century Gothic" w:eastAsia="Calibri Light" w:cs="Calibri Light"/>
                <w:b/>
                <w:bCs/>
                <w:color w:val="000000" w:themeColor="text1"/>
              </w:rPr>
              <w:t>Name</w:t>
            </w:r>
          </w:p>
        </w:tc>
        <w:tc>
          <w:tcPr>
            <w:tcW w:w="1037" w:type="dxa"/>
            <w:tcMar>
              <w:left w:w="105" w:type="dxa"/>
              <w:right w:w="105" w:type="dxa"/>
            </w:tcMar>
          </w:tcPr>
          <w:p w:rsidRPr="00BE3237" w:rsidR="4EFA2131" w:rsidP="00E751B5" w:rsidRDefault="4EFA2131" w14:paraId="2A9E3D40" w14:textId="0FF00506">
            <w:pPr>
              <w:spacing w:line="259" w:lineRule="auto"/>
              <w:jc w:val="center"/>
              <w:rPr>
                <w:rFonts w:ascii="Century Gothic" w:hAnsi="Century Gothic" w:eastAsia="Calibri Light" w:cs="Calibri Light"/>
                <w:color w:val="000000" w:themeColor="text1"/>
              </w:rPr>
            </w:pPr>
            <w:r w:rsidRPr="00BE3237">
              <w:rPr>
                <w:rFonts w:ascii="Century Gothic" w:hAnsi="Century Gothic" w:eastAsia="Calibri Light" w:cs="Calibri Light"/>
                <w:b/>
                <w:bCs/>
                <w:color w:val="000000" w:themeColor="text1"/>
              </w:rPr>
              <w:t>Team</w:t>
            </w:r>
          </w:p>
        </w:tc>
        <w:tc>
          <w:tcPr>
            <w:tcW w:w="1440" w:type="dxa"/>
            <w:tcMar>
              <w:left w:w="105" w:type="dxa"/>
              <w:right w:w="105" w:type="dxa"/>
            </w:tcMar>
          </w:tcPr>
          <w:p w:rsidRPr="00BE3237" w:rsidR="4EFA2131" w:rsidP="00E751B5" w:rsidRDefault="4EFA2131" w14:paraId="13CFDC13" w14:textId="6CDE76B1">
            <w:pPr>
              <w:spacing w:line="259" w:lineRule="auto"/>
              <w:jc w:val="center"/>
              <w:rPr>
                <w:rFonts w:ascii="Century Gothic" w:hAnsi="Century Gothic" w:eastAsia="Calibri Light" w:cs="Calibri Light"/>
                <w:color w:val="000000" w:themeColor="text1"/>
              </w:rPr>
            </w:pPr>
            <w:r w:rsidRPr="00BE3237">
              <w:rPr>
                <w:rFonts w:ascii="Century Gothic" w:hAnsi="Century Gothic" w:eastAsia="Calibri Light" w:cs="Calibri Light"/>
                <w:b/>
                <w:bCs/>
                <w:color w:val="000000" w:themeColor="text1"/>
              </w:rPr>
              <w:t>Role</w:t>
            </w:r>
          </w:p>
        </w:tc>
        <w:tc>
          <w:tcPr>
            <w:tcW w:w="1095" w:type="dxa"/>
            <w:tcMar>
              <w:left w:w="105" w:type="dxa"/>
              <w:right w:w="105" w:type="dxa"/>
            </w:tcMar>
          </w:tcPr>
          <w:p w:rsidRPr="00BE3237" w:rsidR="4EFA2131" w:rsidP="00E751B5" w:rsidRDefault="4EFA2131" w14:paraId="0AD163FF" w14:textId="3766B6C2">
            <w:pPr>
              <w:spacing w:line="259" w:lineRule="auto"/>
              <w:jc w:val="center"/>
              <w:rPr>
                <w:rFonts w:ascii="Century Gothic" w:hAnsi="Century Gothic" w:eastAsia="Calibri Light" w:cs="Calibri Light"/>
                <w:color w:val="000000" w:themeColor="text1"/>
              </w:rPr>
            </w:pPr>
            <w:r w:rsidRPr="00BE3237">
              <w:rPr>
                <w:rFonts w:ascii="Century Gothic" w:hAnsi="Century Gothic" w:eastAsia="Calibri Light" w:cs="Calibri Light"/>
                <w:b/>
                <w:bCs/>
                <w:color w:val="000000" w:themeColor="text1"/>
              </w:rPr>
              <w:t>Project</w:t>
            </w:r>
          </w:p>
        </w:tc>
        <w:tc>
          <w:tcPr>
            <w:tcW w:w="1995" w:type="dxa"/>
            <w:tcMar>
              <w:left w:w="105" w:type="dxa"/>
              <w:right w:w="105" w:type="dxa"/>
            </w:tcMar>
          </w:tcPr>
          <w:p w:rsidRPr="00BE3237" w:rsidR="4EFA2131" w:rsidP="00E751B5" w:rsidRDefault="4EFA2131" w14:paraId="11A739B0" w14:textId="23670DE1">
            <w:pPr>
              <w:spacing w:line="259" w:lineRule="auto"/>
              <w:jc w:val="center"/>
              <w:rPr>
                <w:rFonts w:ascii="Century Gothic" w:hAnsi="Century Gothic" w:eastAsia="Calibri Light" w:cs="Calibri Light"/>
                <w:color w:val="000000" w:themeColor="text1"/>
              </w:rPr>
            </w:pPr>
            <w:r w:rsidRPr="00BE3237">
              <w:rPr>
                <w:rFonts w:ascii="Century Gothic" w:hAnsi="Century Gothic" w:eastAsia="Calibri Light" w:cs="Calibri Light"/>
                <w:b/>
                <w:bCs/>
                <w:color w:val="000000" w:themeColor="text1"/>
              </w:rPr>
              <w:t>Quality Assurance</w:t>
            </w:r>
          </w:p>
        </w:tc>
        <w:tc>
          <w:tcPr>
            <w:tcW w:w="2088" w:type="dxa"/>
            <w:tcMar>
              <w:left w:w="105" w:type="dxa"/>
              <w:right w:w="105" w:type="dxa"/>
            </w:tcMar>
          </w:tcPr>
          <w:p w:rsidRPr="00BE3237" w:rsidR="4EFA2131" w:rsidP="00E751B5" w:rsidRDefault="4EFA2131" w14:paraId="7B188F1C" w14:textId="529160C4">
            <w:pPr>
              <w:spacing w:line="259" w:lineRule="auto"/>
              <w:jc w:val="center"/>
              <w:rPr>
                <w:rFonts w:ascii="Century Gothic" w:hAnsi="Century Gothic" w:eastAsia="Calibri Light" w:cs="Calibri Light"/>
                <w:color w:val="000000" w:themeColor="text1"/>
              </w:rPr>
            </w:pPr>
            <w:r w:rsidRPr="00BE3237">
              <w:rPr>
                <w:rFonts w:ascii="Century Gothic" w:hAnsi="Century Gothic" w:eastAsia="Calibri Light" w:cs="Calibri Light"/>
                <w:b/>
                <w:bCs/>
                <w:color w:val="000000" w:themeColor="text1"/>
              </w:rPr>
              <w:t>Is this a re-tested Finding?</w:t>
            </w:r>
          </w:p>
        </w:tc>
      </w:tr>
      <w:tr w:rsidRPr="00BE3237" w:rsidR="4EFA2131" w:rsidTr="778B6C7E" w14:paraId="2D4018AC" w14:textId="77777777">
        <w:trPr>
          <w:trHeight w:val="300"/>
        </w:trPr>
        <w:tc>
          <w:tcPr>
            <w:tcW w:w="1693" w:type="dxa"/>
            <w:tcMar>
              <w:left w:w="105" w:type="dxa"/>
              <w:right w:w="105" w:type="dxa"/>
            </w:tcMar>
          </w:tcPr>
          <w:p w:rsidRPr="00533EA6" w:rsidR="4EFA2131" w:rsidP="00E751B5" w:rsidRDefault="00650C75" w14:paraId="7A0AE70A" w14:textId="649F6144">
            <w:pPr>
              <w:spacing w:line="259" w:lineRule="auto"/>
              <w:jc w:val="center"/>
              <w:rPr>
                <w:rFonts w:ascii="Century Gothic" w:hAnsi="Century Gothic" w:eastAsia="Segoe UI" w:cs="Segoe UI"/>
                <w:color w:val="0070C0"/>
                <w:sz w:val="18"/>
                <w:szCs w:val="18"/>
              </w:rPr>
            </w:pPr>
            <w:r>
              <w:rPr>
                <w:rFonts w:ascii="Century Gothic" w:hAnsi="Century Gothic" w:eastAsia="Segoe UI" w:cs="Segoe UI"/>
                <w:color w:val="0070C0"/>
                <w:sz w:val="18"/>
                <w:szCs w:val="18"/>
              </w:rPr>
              <w:t>Gaurish Bhatia</w:t>
            </w:r>
          </w:p>
        </w:tc>
        <w:tc>
          <w:tcPr>
            <w:tcW w:w="1037" w:type="dxa"/>
            <w:tcMar>
              <w:left w:w="105" w:type="dxa"/>
              <w:right w:w="105" w:type="dxa"/>
            </w:tcMar>
          </w:tcPr>
          <w:p w:rsidRPr="00533EA6" w:rsidR="4EFA2131" w:rsidP="00E751B5" w:rsidRDefault="145FBBD9" w14:paraId="5D321C9C" w14:textId="23A14842">
            <w:pPr>
              <w:spacing w:line="259" w:lineRule="auto"/>
              <w:jc w:val="center"/>
              <w:rPr>
                <w:rFonts w:ascii="Century Gothic" w:hAnsi="Century Gothic" w:eastAsia="Segoe UI" w:cs="Segoe UI"/>
                <w:color w:val="0070C0"/>
                <w:sz w:val="18"/>
                <w:szCs w:val="18"/>
              </w:rPr>
            </w:pPr>
            <w:r w:rsidRPr="778B6C7E">
              <w:rPr>
                <w:rFonts w:ascii="Century Gothic" w:hAnsi="Century Gothic" w:eastAsia="Segoe UI" w:cs="Segoe UI"/>
                <w:color w:val="0070C0"/>
                <w:sz w:val="18"/>
                <w:szCs w:val="18"/>
              </w:rPr>
              <w:t>SCR</w:t>
            </w:r>
          </w:p>
        </w:tc>
        <w:tc>
          <w:tcPr>
            <w:tcW w:w="1440" w:type="dxa"/>
            <w:tcMar>
              <w:left w:w="105" w:type="dxa"/>
              <w:right w:w="105" w:type="dxa"/>
            </w:tcMar>
          </w:tcPr>
          <w:p w:rsidRPr="00533EA6" w:rsidR="4EFA2131" w:rsidP="00E751B5" w:rsidRDefault="00650C75" w14:paraId="604D3771" w14:textId="1F751F96">
            <w:pPr>
              <w:spacing w:line="259" w:lineRule="auto"/>
              <w:jc w:val="center"/>
              <w:rPr>
                <w:rFonts w:ascii="Century Gothic" w:hAnsi="Century Gothic" w:eastAsia="Century Gothic" w:cs="Century Gothic"/>
                <w:color w:val="0070C0"/>
                <w:sz w:val="18"/>
                <w:szCs w:val="18"/>
              </w:rPr>
            </w:pPr>
            <w:r>
              <w:rPr>
                <w:rFonts w:ascii="Century Gothic" w:hAnsi="Century Gothic" w:eastAsia="Century Gothic" w:cs="Century Gothic"/>
                <w:color w:val="0070C0"/>
                <w:sz w:val="18"/>
                <w:szCs w:val="18"/>
              </w:rPr>
              <w:t>SCR team member</w:t>
            </w:r>
          </w:p>
          <w:p w:rsidRPr="00533EA6" w:rsidR="4EFA2131" w:rsidP="00E751B5" w:rsidRDefault="4EFA2131" w14:paraId="548E61B0" w14:textId="70120EFC">
            <w:pPr>
              <w:spacing w:line="259" w:lineRule="auto"/>
              <w:jc w:val="center"/>
              <w:rPr>
                <w:rFonts w:ascii="Century Gothic" w:hAnsi="Century Gothic" w:eastAsia="Segoe UI" w:cs="Segoe UI"/>
                <w:color w:val="0070C0"/>
                <w:sz w:val="18"/>
                <w:szCs w:val="18"/>
              </w:rPr>
            </w:pPr>
          </w:p>
        </w:tc>
        <w:tc>
          <w:tcPr>
            <w:tcW w:w="1095" w:type="dxa"/>
            <w:tcMar>
              <w:left w:w="105" w:type="dxa"/>
              <w:right w:w="105" w:type="dxa"/>
            </w:tcMar>
          </w:tcPr>
          <w:p w:rsidRPr="00533EA6" w:rsidR="4EFA2131" w:rsidP="00E751B5" w:rsidRDefault="00BE3237" w14:paraId="06B080F4" w14:textId="6848CBE6">
            <w:pPr>
              <w:spacing w:line="259" w:lineRule="auto"/>
              <w:jc w:val="center"/>
              <w:rPr>
                <w:rFonts w:ascii="Century Gothic" w:hAnsi="Century Gothic" w:eastAsia="Segoe UI" w:cs="Segoe UI"/>
                <w:color w:val="0070C0"/>
                <w:sz w:val="18"/>
                <w:szCs w:val="18"/>
              </w:rPr>
            </w:pPr>
            <w:r w:rsidRPr="00533EA6">
              <w:rPr>
                <w:rFonts w:ascii="Century Gothic" w:hAnsi="Century Gothic" w:eastAsia="Segoe UI" w:cs="Segoe UI"/>
                <w:color w:val="0070C0"/>
                <w:sz w:val="18"/>
                <w:szCs w:val="18"/>
              </w:rPr>
              <w:t>Ontrack</w:t>
            </w:r>
          </w:p>
        </w:tc>
        <w:tc>
          <w:tcPr>
            <w:tcW w:w="1995" w:type="dxa"/>
            <w:tcMar>
              <w:left w:w="105" w:type="dxa"/>
              <w:right w:w="105" w:type="dxa"/>
            </w:tcMar>
          </w:tcPr>
          <w:p w:rsidRPr="00533EA6" w:rsidR="4EFA2131" w:rsidP="00E751B5" w:rsidRDefault="00112AC9" w14:paraId="05A11C1B" w14:textId="28F486DA">
            <w:pPr>
              <w:spacing w:line="259" w:lineRule="auto"/>
              <w:jc w:val="center"/>
              <w:rPr>
                <w:rFonts w:ascii="Century Gothic" w:hAnsi="Century Gothic" w:eastAsia="Segoe UI" w:cs="Segoe UI"/>
                <w:color w:val="0070C0"/>
                <w:sz w:val="18"/>
                <w:szCs w:val="18"/>
              </w:rPr>
            </w:pPr>
            <w:r>
              <w:rPr>
                <w:rFonts w:ascii="Century Gothic" w:hAnsi="Century Gothic" w:eastAsia="Segoe UI" w:cs="Segoe UI"/>
                <w:color w:val="0070C0"/>
                <w:sz w:val="18"/>
                <w:szCs w:val="18"/>
              </w:rPr>
              <w:t>Jaspriya Kaur and payas paul.</w:t>
            </w:r>
          </w:p>
        </w:tc>
        <w:tc>
          <w:tcPr>
            <w:tcW w:w="2088" w:type="dxa"/>
            <w:tcMar>
              <w:left w:w="105" w:type="dxa"/>
              <w:right w:w="105" w:type="dxa"/>
            </w:tcMar>
          </w:tcPr>
          <w:p w:rsidRPr="00BE3237" w:rsidR="4EFA2131" w:rsidP="00E751B5" w:rsidRDefault="4EFA2131" w14:paraId="09BF272D" w14:textId="14BA758C">
            <w:pPr>
              <w:spacing w:line="259" w:lineRule="auto"/>
              <w:jc w:val="center"/>
              <w:rPr>
                <w:rFonts w:ascii="Century Gothic" w:hAnsi="Century Gothic" w:eastAsia="Segoe UI" w:cs="Segoe UI"/>
                <w:color w:val="000000" w:themeColor="text1"/>
                <w:sz w:val="18"/>
                <w:szCs w:val="18"/>
              </w:rPr>
            </w:pPr>
          </w:p>
        </w:tc>
      </w:tr>
    </w:tbl>
    <w:p w:rsidRPr="00BE3237" w:rsidR="6009D5C6" w:rsidP="00E751B5" w:rsidRDefault="6009D5C6" w14:paraId="26CD8E7F" w14:textId="1B9359F5">
      <w:pPr>
        <w:jc w:val="center"/>
        <w:rPr>
          <w:rFonts w:ascii="Century Gothic" w:hAnsi="Century Gothic"/>
        </w:rPr>
      </w:pPr>
    </w:p>
    <w:tbl>
      <w:tblPr>
        <w:tblStyle w:val="TableGrid"/>
        <w:tblW w:w="0" w:type="auto"/>
        <w:jc w:val="center"/>
        <w:tblLayout w:type="fixed"/>
        <w:tblLook w:val="06A0" w:firstRow="1" w:lastRow="0" w:firstColumn="1" w:lastColumn="0" w:noHBand="1" w:noVBand="1"/>
      </w:tblPr>
      <w:tblGrid>
        <w:gridCol w:w="3150"/>
      </w:tblGrid>
      <w:tr w:rsidRPr="00BE3237" w:rsidR="6009D5C6" w:rsidTr="154112F7" w14:paraId="71751991" w14:textId="77777777">
        <w:trPr>
          <w:trHeight w:val="300"/>
          <w:jc w:val="center"/>
        </w:trPr>
        <w:tc>
          <w:tcPr>
            <w:tcW w:w="3150" w:type="dxa"/>
          </w:tcPr>
          <w:p w:rsidRPr="00BE3237" w:rsidR="41616493" w:rsidP="00E751B5" w:rsidRDefault="41616493" w14:paraId="73335A23" w14:textId="44B7F5B8">
            <w:pPr>
              <w:jc w:val="center"/>
              <w:rPr>
                <w:rFonts w:ascii="Century Gothic" w:hAnsi="Century Gothic"/>
                <w:b/>
                <w:bCs/>
                <w:sz w:val="24"/>
                <w:szCs w:val="24"/>
              </w:rPr>
            </w:pPr>
            <w:r w:rsidRPr="00BE3237">
              <w:rPr>
                <w:rFonts w:ascii="Century Gothic" w:hAnsi="Century Gothic"/>
                <w:b/>
                <w:bCs/>
                <w:sz w:val="24"/>
                <w:szCs w:val="24"/>
              </w:rPr>
              <w:t>Was this Finding Successful?</w:t>
            </w:r>
          </w:p>
        </w:tc>
      </w:tr>
      <w:tr w:rsidRPr="00BE3237" w:rsidR="6009D5C6" w:rsidTr="154112F7" w14:paraId="13F3528C" w14:textId="77777777">
        <w:trPr>
          <w:trHeight w:val="300"/>
          <w:jc w:val="center"/>
        </w:trPr>
        <w:tc>
          <w:tcPr>
            <w:tcW w:w="3150" w:type="dxa"/>
          </w:tcPr>
          <w:p w:rsidRPr="00BE3237" w:rsidR="41616493" w:rsidP="00E751B5" w:rsidRDefault="7CF63D1F" w14:paraId="7C82835A" w14:textId="3668C220">
            <w:pPr>
              <w:jc w:val="center"/>
              <w:rPr>
                <w:rFonts w:ascii="Century Gothic" w:hAnsi="Century Gothic"/>
                <w:sz w:val="24"/>
                <w:szCs w:val="24"/>
              </w:rPr>
            </w:pPr>
            <w:r w:rsidRPr="00533EA6">
              <w:rPr>
                <w:rFonts w:ascii="Century Gothic" w:hAnsi="Century Gothic"/>
                <w:color w:val="0070C0"/>
                <w:sz w:val="24"/>
                <w:szCs w:val="24"/>
              </w:rPr>
              <w:t>Yes</w:t>
            </w:r>
          </w:p>
        </w:tc>
      </w:tr>
    </w:tbl>
    <w:p w:rsidRPr="00BE3237" w:rsidR="45D8E078" w:rsidP="00BA21BB" w:rsidRDefault="45D8E078" w14:paraId="34D95126" w14:textId="78309FBB">
      <w:pPr>
        <w:jc w:val="both"/>
        <w:rPr>
          <w:rFonts w:ascii="Century Gothic" w:hAnsi="Century Gothic"/>
          <w:b/>
          <w:bCs/>
          <w:sz w:val="24"/>
          <w:szCs w:val="24"/>
        </w:rPr>
      </w:pPr>
      <w:r w:rsidRPr="00BE3237">
        <w:rPr>
          <w:rFonts w:ascii="Century Gothic" w:hAnsi="Century Gothic"/>
          <w:b/>
          <w:bCs/>
          <w:sz w:val="24"/>
          <w:szCs w:val="24"/>
        </w:rPr>
        <w:t>Finding Description</w:t>
      </w:r>
    </w:p>
    <w:p w:rsidR="00F02F44" w:rsidP="005E1BA0" w:rsidRDefault="00F02F44" w14:paraId="71D28A4E" w14:textId="77777777">
      <w:pPr>
        <w:jc w:val="both"/>
        <w:rPr>
          <w:rFonts w:ascii="Century Gothic" w:hAnsi="Century Gothic"/>
          <w:color w:val="0070C0"/>
        </w:rPr>
      </w:pPr>
      <w:r w:rsidRPr="00F02F44">
        <w:rPr>
          <w:rFonts w:ascii="Century Gothic" w:hAnsi="Century Gothic"/>
          <w:color w:val="0070C0"/>
        </w:rPr>
        <w:t>Hardcoded credentials vulnerability occurs when login credentials are embedded directly into software's source code or configuration files, instead of being securely stored. Attackers exploit this weakness to gain unauthorized access to systems or data, posing significant security risks due to the ease of exploitation and difficulty in updating credentials.</w:t>
      </w:r>
      <w:r w:rsidRPr="00F02F44">
        <w:rPr>
          <w:rFonts w:ascii="Century Gothic" w:hAnsi="Century Gothic"/>
          <w:color w:val="0070C0"/>
        </w:rPr>
        <w:t xml:space="preserve"> </w:t>
      </w:r>
    </w:p>
    <w:p w:rsidRPr="00BE3237" w:rsidR="2953A169" w:rsidP="003A40D5" w:rsidRDefault="2953A169" w14:paraId="50911984" w14:textId="4196F8E9">
      <w:pPr>
        <w:rPr>
          <w:rFonts w:ascii="Century Gothic" w:hAnsi="Century Gothic"/>
        </w:rPr>
      </w:pPr>
      <w:r w:rsidRPr="4AF31C8B">
        <w:rPr>
          <w:rFonts w:ascii="Century Gothic" w:hAnsi="Century Gothic"/>
          <w:b/>
          <w:bCs/>
          <w:sz w:val="24"/>
          <w:szCs w:val="24"/>
        </w:rPr>
        <w:t>Risk Rating</w:t>
      </w:r>
      <w:r>
        <w:br/>
      </w:r>
      <w:r w:rsidRPr="4AF31C8B">
        <w:rPr>
          <w:rFonts w:ascii="Century Gothic" w:hAnsi="Century Gothic"/>
        </w:rPr>
        <w:t>Impact:</w:t>
      </w:r>
      <w:r w:rsidR="00F52A31">
        <w:rPr>
          <w:rFonts w:ascii="Century Gothic" w:hAnsi="Century Gothic"/>
        </w:rPr>
        <w:t xml:space="preserve"> </w:t>
      </w:r>
      <w:r w:rsidR="00F02F44">
        <w:rPr>
          <w:rFonts w:ascii="Century Gothic" w:hAnsi="Century Gothic"/>
        </w:rPr>
        <w:t>Minor</w:t>
      </w:r>
      <w:r>
        <w:br/>
      </w:r>
      <w:r w:rsidRPr="4AF31C8B" w:rsidR="40E462CF">
        <w:rPr>
          <w:rFonts w:ascii="Century Gothic" w:hAnsi="Century Gothic"/>
        </w:rPr>
        <w:t xml:space="preserve">Likelihood: </w:t>
      </w:r>
      <w:r w:rsidR="00F02F44">
        <w:rPr>
          <w:rFonts w:ascii="Century Gothic" w:hAnsi="Century Gothic"/>
        </w:rPr>
        <w:t>Unlikely</w:t>
      </w: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1800"/>
        <w:gridCol w:w="1800"/>
        <w:gridCol w:w="1800"/>
        <w:gridCol w:w="1800"/>
        <w:gridCol w:w="1800"/>
      </w:tblGrid>
      <w:tr w:rsidRPr="00BE3237" w:rsidR="6009D5C6" w:rsidTr="6009D5C6" w14:paraId="59F88E79" w14:textId="77777777">
        <w:trPr>
          <w:trHeight w:val="300"/>
        </w:trPr>
        <w:tc>
          <w:tcPr>
            <w:tcW w:w="9000" w:type="dxa"/>
            <w:gridSpan w:val="5"/>
            <w:tcMar>
              <w:left w:w="105" w:type="dxa"/>
              <w:right w:w="105" w:type="dxa"/>
            </w:tcMar>
          </w:tcPr>
          <w:p w:rsidRPr="00BE3237" w:rsidR="6009D5C6" w:rsidP="00BA21BB" w:rsidRDefault="6009D5C6" w14:paraId="0A1BA377" w14:textId="1814EB91">
            <w:pPr>
              <w:spacing w:line="259" w:lineRule="auto"/>
              <w:jc w:val="both"/>
              <w:rPr>
                <w:rFonts w:ascii="Century Gothic" w:hAnsi="Century Gothic" w:eastAsia="Calibri" w:cs="Calibri"/>
              </w:rPr>
            </w:pPr>
            <w:r w:rsidRPr="00BE3237">
              <w:rPr>
                <w:rFonts w:ascii="Century Gothic" w:hAnsi="Century Gothic" w:eastAsia="Calibri" w:cs="Calibri"/>
                <w:b/>
                <w:bCs/>
                <w:lang w:val="en-AU"/>
              </w:rPr>
              <w:t>Impact values</w:t>
            </w:r>
          </w:p>
        </w:tc>
      </w:tr>
      <w:tr w:rsidRPr="00BE3237" w:rsidR="6009D5C6" w:rsidTr="6009D5C6" w14:paraId="3924D0CB" w14:textId="77777777">
        <w:trPr>
          <w:trHeight w:val="300"/>
        </w:trPr>
        <w:tc>
          <w:tcPr>
            <w:tcW w:w="1800" w:type="dxa"/>
            <w:shd w:val="clear" w:color="auto" w:fill="00B0F0"/>
            <w:tcMar>
              <w:left w:w="105" w:type="dxa"/>
              <w:right w:w="105" w:type="dxa"/>
            </w:tcMar>
          </w:tcPr>
          <w:p w:rsidRPr="00BE3237" w:rsidR="6009D5C6" w:rsidP="00BA21BB" w:rsidRDefault="6009D5C6" w14:paraId="068DFE44" w14:textId="083D6C6E">
            <w:pPr>
              <w:spacing w:line="259" w:lineRule="auto"/>
              <w:jc w:val="both"/>
              <w:rPr>
                <w:rFonts w:ascii="Century Gothic" w:hAnsi="Century Gothic" w:eastAsia="Calibri" w:cs="Calibri"/>
                <w:sz w:val="20"/>
                <w:szCs w:val="20"/>
              </w:rPr>
            </w:pPr>
            <w:r w:rsidRPr="00BE3237">
              <w:rPr>
                <w:rFonts w:ascii="Century Gothic" w:hAnsi="Century Gothic" w:eastAsia="Calibri" w:cs="Calibri"/>
                <w:b/>
                <w:bCs/>
                <w:sz w:val="20"/>
                <w:szCs w:val="20"/>
                <w:lang w:val="en-AU"/>
              </w:rPr>
              <w:t>Very Minor</w:t>
            </w:r>
          </w:p>
        </w:tc>
        <w:tc>
          <w:tcPr>
            <w:tcW w:w="1800" w:type="dxa"/>
            <w:shd w:val="clear" w:color="auto" w:fill="92D050"/>
            <w:tcMar>
              <w:left w:w="105" w:type="dxa"/>
              <w:right w:w="105" w:type="dxa"/>
            </w:tcMar>
          </w:tcPr>
          <w:p w:rsidRPr="00BE3237" w:rsidR="6009D5C6" w:rsidP="00BA21BB" w:rsidRDefault="6009D5C6" w14:paraId="7BBC778C" w14:textId="1B84B4D4">
            <w:pPr>
              <w:spacing w:line="259" w:lineRule="auto"/>
              <w:jc w:val="both"/>
              <w:rPr>
                <w:rFonts w:ascii="Century Gothic" w:hAnsi="Century Gothic" w:eastAsia="Calibri" w:cs="Calibri"/>
                <w:sz w:val="20"/>
                <w:szCs w:val="20"/>
              </w:rPr>
            </w:pPr>
            <w:r w:rsidRPr="00BE3237">
              <w:rPr>
                <w:rFonts w:ascii="Century Gothic" w:hAnsi="Century Gothic" w:eastAsia="Calibri" w:cs="Calibri"/>
                <w:b/>
                <w:bCs/>
                <w:sz w:val="20"/>
                <w:szCs w:val="20"/>
                <w:lang w:val="en-AU"/>
              </w:rPr>
              <w:t>Minor</w:t>
            </w:r>
          </w:p>
        </w:tc>
        <w:tc>
          <w:tcPr>
            <w:tcW w:w="1800" w:type="dxa"/>
            <w:shd w:val="clear" w:color="auto" w:fill="FFFF00"/>
            <w:tcMar>
              <w:left w:w="105" w:type="dxa"/>
              <w:right w:w="105" w:type="dxa"/>
            </w:tcMar>
          </w:tcPr>
          <w:p w:rsidRPr="00BE3237" w:rsidR="6009D5C6" w:rsidP="00BA21BB" w:rsidRDefault="6009D5C6" w14:paraId="06DD3453" w14:textId="483E45C2">
            <w:pPr>
              <w:spacing w:line="259" w:lineRule="auto"/>
              <w:jc w:val="both"/>
              <w:rPr>
                <w:rFonts w:ascii="Century Gothic" w:hAnsi="Century Gothic" w:eastAsia="Calibri" w:cs="Calibri"/>
                <w:sz w:val="20"/>
                <w:szCs w:val="20"/>
              </w:rPr>
            </w:pPr>
            <w:r w:rsidRPr="00BE3237">
              <w:rPr>
                <w:rFonts w:ascii="Century Gothic" w:hAnsi="Century Gothic" w:eastAsia="Calibri" w:cs="Calibri"/>
                <w:b/>
                <w:bCs/>
                <w:sz w:val="20"/>
                <w:szCs w:val="20"/>
                <w:lang w:val="en-AU"/>
              </w:rPr>
              <w:t>Significant</w:t>
            </w:r>
          </w:p>
        </w:tc>
        <w:tc>
          <w:tcPr>
            <w:tcW w:w="1800" w:type="dxa"/>
            <w:shd w:val="clear" w:color="auto" w:fill="FFC000" w:themeFill="accent4"/>
            <w:tcMar>
              <w:left w:w="105" w:type="dxa"/>
              <w:right w:w="105" w:type="dxa"/>
            </w:tcMar>
          </w:tcPr>
          <w:p w:rsidRPr="00BE3237" w:rsidR="6009D5C6" w:rsidP="00BA21BB" w:rsidRDefault="6009D5C6" w14:paraId="6E3A0B1D" w14:textId="31A73DA9">
            <w:pPr>
              <w:spacing w:line="259" w:lineRule="auto"/>
              <w:jc w:val="both"/>
              <w:rPr>
                <w:rFonts w:ascii="Century Gothic" w:hAnsi="Century Gothic" w:eastAsia="Calibri" w:cs="Calibri"/>
                <w:sz w:val="20"/>
                <w:szCs w:val="20"/>
              </w:rPr>
            </w:pPr>
            <w:r w:rsidRPr="00BE3237">
              <w:rPr>
                <w:rFonts w:ascii="Century Gothic" w:hAnsi="Century Gothic" w:eastAsia="Calibri" w:cs="Calibri"/>
                <w:b/>
                <w:bCs/>
                <w:sz w:val="20"/>
                <w:szCs w:val="20"/>
                <w:lang w:val="en-AU"/>
              </w:rPr>
              <w:t>Major</w:t>
            </w:r>
          </w:p>
        </w:tc>
        <w:tc>
          <w:tcPr>
            <w:tcW w:w="1800" w:type="dxa"/>
            <w:shd w:val="clear" w:color="auto" w:fill="FF0000"/>
            <w:tcMar>
              <w:left w:w="105" w:type="dxa"/>
              <w:right w:w="105" w:type="dxa"/>
            </w:tcMar>
          </w:tcPr>
          <w:p w:rsidRPr="00BE3237" w:rsidR="6009D5C6" w:rsidP="00BA21BB" w:rsidRDefault="6009D5C6" w14:paraId="6DABEA98" w14:textId="1246DC17">
            <w:pPr>
              <w:spacing w:line="259" w:lineRule="auto"/>
              <w:jc w:val="both"/>
              <w:rPr>
                <w:rFonts w:ascii="Century Gothic" w:hAnsi="Century Gothic" w:eastAsia="Calibri" w:cs="Calibri"/>
                <w:sz w:val="20"/>
                <w:szCs w:val="20"/>
              </w:rPr>
            </w:pPr>
            <w:r w:rsidRPr="00BE3237">
              <w:rPr>
                <w:rFonts w:ascii="Century Gothic" w:hAnsi="Century Gothic" w:eastAsia="Calibri" w:cs="Calibri"/>
                <w:b/>
                <w:bCs/>
                <w:sz w:val="20"/>
                <w:szCs w:val="20"/>
                <w:lang w:val="en-AU"/>
              </w:rPr>
              <w:t>Severe</w:t>
            </w:r>
          </w:p>
        </w:tc>
      </w:tr>
      <w:tr w:rsidRPr="00BE3237" w:rsidR="6009D5C6" w:rsidTr="6009D5C6" w14:paraId="31C095A2" w14:textId="77777777">
        <w:trPr>
          <w:trHeight w:val="300"/>
        </w:trPr>
        <w:tc>
          <w:tcPr>
            <w:tcW w:w="1800" w:type="dxa"/>
            <w:tcMar>
              <w:left w:w="105" w:type="dxa"/>
              <w:right w:w="105" w:type="dxa"/>
            </w:tcMar>
          </w:tcPr>
          <w:p w:rsidRPr="00BE3237" w:rsidR="6009D5C6" w:rsidP="00BA21BB" w:rsidRDefault="6009D5C6" w14:paraId="41E60F7E" w14:textId="689C59D0">
            <w:pPr>
              <w:spacing w:line="259" w:lineRule="auto"/>
              <w:jc w:val="both"/>
              <w:rPr>
                <w:rFonts w:ascii="Century Gothic" w:hAnsi="Century Gothic" w:eastAsia="Calibri" w:cs="Calibri"/>
                <w:sz w:val="20"/>
                <w:szCs w:val="20"/>
              </w:rPr>
            </w:pPr>
            <w:r w:rsidRPr="00BE3237">
              <w:rPr>
                <w:rFonts w:ascii="Century Gothic" w:hAnsi="Century Gothic" w:eastAsia="Calibri" w:cs="Calibri"/>
                <w:sz w:val="20"/>
                <w:szCs w:val="20"/>
                <w:lang w:val="en-AU"/>
              </w:rPr>
              <w:t>Risk that holds little to no impact. Will not cause damage and regular activity can continue. </w:t>
            </w:r>
          </w:p>
        </w:tc>
        <w:tc>
          <w:tcPr>
            <w:tcW w:w="1800" w:type="dxa"/>
            <w:tcMar>
              <w:left w:w="105" w:type="dxa"/>
              <w:right w:w="105" w:type="dxa"/>
            </w:tcMar>
          </w:tcPr>
          <w:p w:rsidRPr="00BE3237" w:rsidR="6009D5C6" w:rsidP="00BA21BB" w:rsidRDefault="6009D5C6" w14:paraId="1135681A" w14:textId="529300AA">
            <w:pPr>
              <w:spacing w:line="259" w:lineRule="auto"/>
              <w:jc w:val="both"/>
              <w:rPr>
                <w:rFonts w:ascii="Century Gothic" w:hAnsi="Century Gothic" w:eastAsia="Calibri" w:cs="Calibri"/>
                <w:sz w:val="20"/>
                <w:szCs w:val="20"/>
              </w:rPr>
            </w:pPr>
            <w:r w:rsidRPr="00537BAC">
              <w:rPr>
                <w:rFonts w:ascii="Century Gothic" w:hAnsi="Century Gothic" w:eastAsia="Calibri" w:cs="Calibri"/>
                <w:sz w:val="20"/>
                <w:szCs w:val="20"/>
                <w:highlight w:val="yellow"/>
                <w:lang w:val="en-AU"/>
              </w:rPr>
              <w:t>Risk that holds minor form of impact, but not significant enough to be of threat. Can cause some damage but not enough to impede regular activity.</w:t>
            </w:r>
            <w:r w:rsidRPr="00BE3237">
              <w:rPr>
                <w:rFonts w:ascii="Century Gothic" w:hAnsi="Century Gothic" w:eastAsia="Calibri" w:cs="Calibri"/>
                <w:sz w:val="20"/>
                <w:szCs w:val="20"/>
                <w:lang w:val="en-AU"/>
              </w:rPr>
              <w:t> </w:t>
            </w:r>
          </w:p>
        </w:tc>
        <w:tc>
          <w:tcPr>
            <w:tcW w:w="1800" w:type="dxa"/>
            <w:tcMar>
              <w:left w:w="105" w:type="dxa"/>
              <w:right w:w="105" w:type="dxa"/>
            </w:tcMar>
          </w:tcPr>
          <w:p w:rsidRPr="00BE3237" w:rsidR="6009D5C6" w:rsidP="00BA21BB" w:rsidRDefault="6009D5C6" w14:paraId="54CBCCCD" w14:textId="68EF6A38">
            <w:pPr>
              <w:spacing w:line="259" w:lineRule="auto"/>
              <w:jc w:val="both"/>
              <w:rPr>
                <w:rFonts w:ascii="Century Gothic" w:hAnsi="Century Gothic" w:eastAsia="Calibri" w:cs="Calibri"/>
                <w:sz w:val="20"/>
                <w:szCs w:val="20"/>
              </w:rPr>
            </w:pPr>
            <w:r w:rsidRPr="00BE3237">
              <w:rPr>
                <w:rFonts w:ascii="Century Gothic" w:hAnsi="Century Gothic" w:eastAsia="Calibri" w:cs="Calibri"/>
                <w:sz w:val="20"/>
                <w:szCs w:val="20"/>
                <w:lang w:val="en-AU"/>
              </w:rPr>
              <w:t>Risk that holds enough impact to be somewhat of a threat. Will cause damage that can impede regular activity but will be able to run normally. </w:t>
            </w:r>
          </w:p>
        </w:tc>
        <w:tc>
          <w:tcPr>
            <w:tcW w:w="1800" w:type="dxa"/>
            <w:tcMar>
              <w:left w:w="105" w:type="dxa"/>
              <w:right w:w="105" w:type="dxa"/>
            </w:tcMar>
          </w:tcPr>
          <w:p w:rsidRPr="00BE3237" w:rsidR="6009D5C6" w:rsidP="00BA21BB" w:rsidRDefault="6009D5C6" w14:paraId="0757C7A1" w14:textId="3A02789D">
            <w:pPr>
              <w:spacing w:line="259" w:lineRule="auto"/>
              <w:jc w:val="both"/>
              <w:rPr>
                <w:rFonts w:ascii="Century Gothic" w:hAnsi="Century Gothic" w:eastAsia="Calibri" w:cs="Calibri"/>
                <w:sz w:val="20"/>
                <w:szCs w:val="20"/>
              </w:rPr>
            </w:pPr>
            <w:r w:rsidRPr="00BE3237">
              <w:rPr>
                <w:rFonts w:ascii="Century Gothic" w:hAnsi="Century Gothic" w:eastAsia="Calibri" w:cs="Calibri"/>
                <w:sz w:val="20"/>
                <w:szCs w:val="20"/>
                <w:lang w:val="en-AU"/>
              </w:rPr>
              <w:t>Risk that holds major impact to be of threat. Will cause damage that will impede regular activity and will not be able to run normally. </w:t>
            </w:r>
          </w:p>
        </w:tc>
        <w:tc>
          <w:tcPr>
            <w:tcW w:w="1800" w:type="dxa"/>
            <w:tcMar>
              <w:left w:w="105" w:type="dxa"/>
              <w:right w:w="105" w:type="dxa"/>
            </w:tcMar>
          </w:tcPr>
          <w:p w:rsidRPr="00BE3237" w:rsidR="6009D5C6" w:rsidP="00BA21BB" w:rsidRDefault="6009D5C6" w14:paraId="1D674ADC" w14:textId="178667F7">
            <w:pPr>
              <w:spacing w:line="259" w:lineRule="auto"/>
              <w:jc w:val="both"/>
              <w:rPr>
                <w:rFonts w:ascii="Century Gothic" w:hAnsi="Century Gothic" w:eastAsia="Calibri" w:cs="Calibri"/>
                <w:sz w:val="20"/>
                <w:szCs w:val="20"/>
              </w:rPr>
            </w:pPr>
            <w:r w:rsidRPr="00BE3237">
              <w:rPr>
                <w:rFonts w:ascii="Century Gothic" w:hAnsi="Century Gothic" w:eastAsia="Calibri" w:cs="Calibri"/>
                <w:sz w:val="20"/>
                <w:szCs w:val="20"/>
                <w:lang w:val="en-AU"/>
              </w:rPr>
              <w:t>Risk that holds severe impact and is a threat. Will cause critical damage that can cease activity to be run.  </w:t>
            </w:r>
          </w:p>
        </w:tc>
      </w:tr>
    </w:tbl>
    <w:p w:rsidRPr="00BE3237" w:rsidR="6009D5C6" w:rsidP="00BA21BB" w:rsidRDefault="6009D5C6" w14:paraId="5AD1EB83" w14:textId="52EB6AF0">
      <w:pPr>
        <w:jc w:val="both"/>
        <w:rPr>
          <w:rFonts w:ascii="Century Gothic" w:hAnsi="Century Gothic" w:eastAsia="Calibri" w:cs="Calibri"/>
          <w:color w:val="000000" w:themeColor="text1"/>
        </w:rPr>
      </w:pPr>
    </w:p>
    <w:tbl>
      <w:tblPr>
        <w:tblStyle w:val="TableGrid"/>
        <w:tblW w:w="0" w:type="auto"/>
        <w:tblBorders>
          <w:top w:val="single" w:color="auto" w:sz="6" w:space="0"/>
          <w:left w:val="single" w:color="auto" w:sz="6" w:space="0"/>
          <w:bottom w:val="single" w:color="auto" w:sz="6" w:space="0"/>
          <w:right w:val="single" w:color="auto" w:sz="6" w:space="0"/>
        </w:tblBorders>
        <w:tblLayout w:type="fixed"/>
        <w:tblLook w:val="04A0" w:firstRow="1" w:lastRow="0" w:firstColumn="1" w:lastColumn="0" w:noHBand="0" w:noVBand="1"/>
      </w:tblPr>
      <w:tblGrid>
        <w:gridCol w:w="1800"/>
        <w:gridCol w:w="1800"/>
        <w:gridCol w:w="1800"/>
        <w:gridCol w:w="1800"/>
        <w:gridCol w:w="1800"/>
      </w:tblGrid>
      <w:tr w:rsidRPr="00BE3237" w:rsidR="6009D5C6" w:rsidTr="6009D5C6" w14:paraId="20F5C51D" w14:textId="77777777">
        <w:trPr>
          <w:trHeight w:val="300"/>
        </w:trPr>
        <w:tc>
          <w:tcPr>
            <w:tcW w:w="9000" w:type="dxa"/>
            <w:gridSpan w:val="5"/>
            <w:tcMar>
              <w:left w:w="105" w:type="dxa"/>
              <w:right w:w="105" w:type="dxa"/>
            </w:tcMar>
          </w:tcPr>
          <w:p w:rsidRPr="00BE3237" w:rsidR="6009D5C6" w:rsidP="00BA21BB" w:rsidRDefault="6009D5C6" w14:paraId="4AC0BDA1" w14:textId="39CAFD64">
            <w:pPr>
              <w:spacing w:line="259" w:lineRule="auto"/>
              <w:jc w:val="both"/>
              <w:rPr>
                <w:rFonts w:ascii="Century Gothic" w:hAnsi="Century Gothic" w:eastAsia="Calibri" w:cs="Calibri"/>
                <w:sz w:val="20"/>
                <w:szCs w:val="20"/>
              </w:rPr>
            </w:pPr>
            <w:r w:rsidRPr="00BE3237">
              <w:rPr>
                <w:rFonts w:ascii="Century Gothic" w:hAnsi="Century Gothic" w:eastAsia="Calibri" w:cs="Calibri"/>
                <w:b/>
                <w:bCs/>
                <w:sz w:val="20"/>
                <w:szCs w:val="20"/>
                <w:lang w:val="en-AU"/>
              </w:rPr>
              <w:t>Likelihood</w:t>
            </w:r>
          </w:p>
        </w:tc>
      </w:tr>
      <w:tr w:rsidRPr="00BE3237" w:rsidR="6009D5C6" w:rsidTr="6009D5C6" w14:paraId="6DD646EF" w14:textId="77777777">
        <w:trPr>
          <w:trHeight w:val="300"/>
        </w:trPr>
        <w:tc>
          <w:tcPr>
            <w:tcW w:w="1800" w:type="dxa"/>
            <w:shd w:val="clear" w:color="auto" w:fill="00B0F0"/>
            <w:tcMar>
              <w:left w:w="105" w:type="dxa"/>
              <w:right w:w="105" w:type="dxa"/>
            </w:tcMar>
          </w:tcPr>
          <w:p w:rsidRPr="00BE3237" w:rsidR="6009D5C6" w:rsidP="00BA21BB" w:rsidRDefault="6009D5C6" w14:paraId="3198CEC2" w14:textId="0238FDB5">
            <w:pPr>
              <w:spacing w:line="259" w:lineRule="auto"/>
              <w:jc w:val="both"/>
              <w:rPr>
                <w:rFonts w:ascii="Century Gothic" w:hAnsi="Century Gothic" w:eastAsia="Calibri" w:cs="Calibri"/>
                <w:sz w:val="20"/>
                <w:szCs w:val="20"/>
              </w:rPr>
            </w:pPr>
            <w:r w:rsidRPr="00BE3237">
              <w:rPr>
                <w:rFonts w:ascii="Century Gothic" w:hAnsi="Century Gothic" w:eastAsia="Calibri" w:cs="Calibri"/>
                <w:b/>
                <w:bCs/>
                <w:sz w:val="20"/>
                <w:szCs w:val="20"/>
                <w:lang w:val="en-AU"/>
              </w:rPr>
              <w:t>Rare</w:t>
            </w:r>
          </w:p>
        </w:tc>
        <w:tc>
          <w:tcPr>
            <w:tcW w:w="1800" w:type="dxa"/>
            <w:shd w:val="clear" w:color="auto" w:fill="92D050"/>
            <w:tcMar>
              <w:left w:w="105" w:type="dxa"/>
              <w:right w:w="105" w:type="dxa"/>
            </w:tcMar>
          </w:tcPr>
          <w:p w:rsidRPr="00BE3237" w:rsidR="6009D5C6" w:rsidP="00BA21BB" w:rsidRDefault="6009D5C6" w14:paraId="3CCC0FC6" w14:textId="4514BF24">
            <w:pPr>
              <w:spacing w:line="259" w:lineRule="auto"/>
              <w:jc w:val="both"/>
              <w:rPr>
                <w:rFonts w:ascii="Century Gothic" w:hAnsi="Century Gothic" w:eastAsia="Calibri" w:cs="Calibri"/>
                <w:sz w:val="20"/>
                <w:szCs w:val="20"/>
              </w:rPr>
            </w:pPr>
            <w:r w:rsidRPr="00BE3237">
              <w:rPr>
                <w:rFonts w:ascii="Century Gothic" w:hAnsi="Century Gothic" w:eastAsia="Calibri" w:cs="Calibri"/>
                <w:b/>
                <w:bCs/>
                <w:sz w:val="20"/>
                <w:szCs w:val="20"/>
                <w:lang w:val="en-AU"/>
              </w:rPr>
              <w:t>Unlikely</w:t>
            </w:r>
          </w:p>
        </w:tc>
        <w:tc>
          <w:tcPr>
            <w:tcW w:w="1800" w:type="dxa"/>
            <w:shd w:val="clear" w:color="auto" w:fill="FFFF00"/>
            <w:tcMar>
              <w:left w:w="105" w:type="dxa"/>
              <w:right w:w="105" w:type="dxa"/>
            </w:tcMar>
          </w:tcPr>
          <w:p w:rsidRPr="00BE3237" w:rsidR="6009D5C6" w:rsidP="00BA21BB" w:rsidRDefault="6009D5C6" w14:paraId="08A163A9" w14:textId="33115B3B">
            <w:pPr>
              <w:spacing w:line="259" w:lineRule="auto"/>
              <w:jc w:val="both"/>
              <w:rPr>
                <w:rFonts w:ascii="Century Gothic" w:hAnsi="Century Gothic" w:eastAsia="Calibri" w:cs="Calibri"/>
                <w:sz w:val="20"/>
                <w:szCs w:val="20"/>
              </w:rPr>
            </w:pPr>
            <w:r w:rsidRPr="00BE3237">
              <w:rPr>
                <w:rFonts w:ascii="Century Gothic" w:hAnsi="Century Gothic" w:eastAsia="Calibri" w:cs="Calibri"/>
                <w:b/>
                <w:bCs/>
                <w:sz w:val="20"/>
                <w:szCs w:val="20"/>
                <w:lang w:val="en-AU"/>
              </w:rPr>
              <w:t>Moderate</w:t>
            </w:r>
          </w:p>
        </w:tc>
        <w:tc>
          <w:tcPr>
            <w:tcW w:w="1800" w:type="dxa"/>
            <w:shd w:val="clear" w:color="auto" w:fill="FFC000" w:themeFill="accent4"/>
            <w:tcMar>
              <w:left w:w="105" w:type="dxa"/>
              <w:right w:w="105" w:type="dxa"/>
            </w:tcMar>
          </w:tcPr>
          <w:p w:rsidRPr="00BE3237" w:rsidR="6009D5C6" w:rsidP="00BA21BB" w:rsidRDefault="6009D5C6" w14:paraId="67E6575C" w14:textId="6084CC28">
            <w:pPr>
              <w:spacing w:line="259" w:lineRule="auto"/>
              <w:jc w:val="both"/>
              <w:rPr>
                <w:rFonts w:ascii="Century Gothic" w:hAnsi="Century Gothic" w:eastAsia="Calibri" w:cs="Calibri"/>
                <w:sz w:val="20"/>
                <w:szCs w:val="20"/>
              </w:rPr>
            </w:pPr>
            <w:r w:rsidRPr="00BE3237">
              <w:rPr>
                <w:rFonts w:ascii="Century Gothic" w:hAnsi="Century Gothic" w:eastAsia="Calibri" w:cs="Calibri"/>
                <w:b/>
                <w:bCs/>
                <w:sz w:val="20"/>
                <w:szCs w:val="20"/>
                <w:lang w:val="en-AU"/>
              </w:rPr>
              <w:t>High</w:t>
            </w:r>
          </w:p>
        </w:tc>
        <w:tc>
          <w:tcPr>
            <w:tcW w:w="1800" w:type="dxa"/>
            <w:shd w:val="clear" w:color="auto" w:fill="FF0000"/>
            <w:tcMar>
              <w:left w:w="105" w:type="dxa"/>
              <w:right w:w="105" w:type="dxa"/>
            </w:tcMar>
          </w:tcPr>
          <w:p w:rsidRPr="00BE3237" w:rsidR="6009D5C6" w:rsidP="00BA21BB" w:rsidRDefault="6009D5C6" w14:paraId="03524C87" w14:textId="1CFAD39E">
            <w:pPr>
              <w:spacing w:line="259" w:lineRule="auto"/>
              <w:jc w:val="both"/>
              <w:rPr>
                <w:rFonts w:ascii="Century Gothic" w:hAnsi="Century Gothic" w:eastAsia="Calibri" w:cs="Calibri"/>
                <w:sz w:val="20"/>
                <w:szCs w:val="20"/>
              </w:rPr>
            </w:pPr>
            <w:r w:rsidRPr="00BE3237">
              <w:rPr>
                <w:rFonts w:ascii="Century Gothic" w:hAnsi="Century Gothic" w:eastAsia="Calibri" w:cs="Calibri"/>
                <w:b/>
                <w:bCs/>
                <w:sz w:val="20"/>
                <w:szCs w:val="20"/>
                <w:lang w:val="en-AU"/>
              </w:rPr>
              <w:t>Certain</w:t>
            </w:r>
          </w:p>
        </w:tc>
      </w:tr>
      <w:tr w:rsidRPr="00BE3237" w:rsidR="6009D5C6" w:rsidTr="6009D5C6" w14:paraId="7E454566" w14:textId="77777777">
        <w:trPr>
          <w:trHeight w:val="300"/>
        </w:trPr>
        <w:tc>
          <w:tcPr>
            <w:tcW w:w="1800" w:type="dxa"/>
            <w:tcMar>
              <w:left w:w="105" w:type="dxa"/>
              <w:right w:w="105" w:type="dxa"/>
            </w:tcMar>
          </w:tcPr>
          <w:p w:rsidRPr="00BE3237" w:rsidR="6009D5C6" w:rsidP="00BA21BB" w:rsidRDefault="6009D5C6" w14:paraId="3CA8DFFB" w14:textId="1EACBEF4">
            <w:pPr>
              <w:spacing w:line="259" w:lineRule="auto"/>
              <w:jc w:val="both"/>
              <w:rPr>
                <w:rFonts w:ascii="Century Gothic" w:hAnsi="Century Gothic" w:eastAsia="Calibri" w:cs="Calibri"/>
                <w:sz w:val="20"/>
                <w:szCs w:val="20"/>
              </w:rPr>
            </w:pPr>
            <w:r w:rsidRPr="00BE3237">
              <w:rPr>
                <w:rFonts w:ascii="Century Gothic" w:hAnsi="Century Gothic" w:eastAsia="Calibri" w:cs="Calibri"/>
                <w:sz w:val="20"/>
                <w:szCs w:val="20"/>
                <w:lang w:val="en-AU"/>
              </w:rPr>
              <w:t xml:space="preserve">Event may occur and/or if it did, it happens </w:t>
            </w:r>
            <w:r w:rsidRPr="00BE3237">
              <w:rPr>
                <w:rFonts w:ascii="Century Gothic" w:hAnsi="Century Gothic" w:eastAsia="Calibri" w:cs="Calibri"/>
                <w:sz w:val="20"/>
                <w:szCs w:val="20"/>
                <w:lang w:val="en-AU"/>
              </w:rPr>
              <w:lastRenderedPageBreak/>
              <w:t>in specific circumstances. </w:t>
            </w:r>
          </w:p>
        </w:tc>
        <w:tc>
          <w:tcPr>
            <w:tcW w:w="1800" w:type="dxa"/>
            <w:tcMar>
              <w:left w:w="105" w:type="dxa"/>
              <w:right w:w="105" w:type="dxa"/>
            </w:tcMar>
          </w:tcPr>
          <w:p w:rsidRPr="00537BAC" w:rsidR="6009D5C6" w:rsidP="00BA21BB" w:rsidRDefault="6009D5C6" w14:paraId="7D021DE4" w14:textId="3581CF85">
            <w:pPr>
              <w:spacing w:line="259" w:lineRule="auto"/>
              <w:jc w:val="both"/>
              <w:rPr>
                <w:rFonts w:ascii="Century Gothic" w:hAnsi="Century Gothic" w:eastAsia="Calibri" w:cs="Calibri"/>
                <w:sz w:val="20"/>
                <w:szCs w:val="20"/>
                <w:highlight w:val="yellow"/>
              </w:rPr>
            </w:pPr>
            <w:r w:rsidRPr="00537BAC">
              <w:rPr>
                <w:rFonts w:ascii="Century Gothic" w:hAnsi="Century Gothic" w:eastAsia="Calibri" w:cs="Calibri"/>
                <w:sz w:val="20"/>
                <w:szCs w:val="20"/>
                <w:highlight w:val="yellow"/>
                <w:lang w:val="en-AU"/>
              </w:rPr>
              <w:lastRenderedPageBreak/>
              <w:t xml:space="preserve">Event could occur occasionally </w:t>
            </w:r>
            <w:r w:rsidRPr="00537BAC">
              <w:rPr>
                <w:rFonts w:ascii="Century Gothic" w:hAnsi="Century Gothic" w:eastAsia="Calibri" w:cs="Calibri"/>
                <w:sz w:val="20"/>
                <w:szCs w:val="20"/>
                <w:highlight w:val="yellow"/>
                <w:lang w:val="en-AU"/>
              </w:rPr>
              <w:lastRenderedPageBreak/>
              <w:t>and/or could happen (at some point) </w:t>
            </w:r>
          </w:p>
        </w:tc>
        <w:tc>
          <w:tcPr>
            <w:tcW w:w="1800" w:type="dxa"/>
            <w:tcMar>
              <w:left w:w="105" w:type="dxa"/>
              <w:right w:w="105" w:type="dxa"/>
            </w:tcMar>
          </w:tcPr>
          <w:p w:rsidRPr="00BE3237" w:rsidR="6009D5C6" w:rsidP="00BA21BB" w:rsidRDefault="6009D5C6" w14:paraId="2ACA7D49" w14:textId="00DEA8EA">
            <w:pPr>
              <w:spacing w:line="259" w:lineRule="auto"/>
              <w:jc w:val="both"/>
              <w:rPr>
                <w:rFonts w:ascii="Century Gothic" w:hAnsi="Century Gothic" w:eastAsia="Calibri" w:cs="Calibri"/>
                <w:sz w:val="20"/>
                <w:szCs w:val="20"/>
              </w:rPr>
            </w:pPr>
            <w:r w:rsidRPr="00BE3237">
              <w:rPr>
                <w:rFonts w:ascii="Century Gothic" w:hAnsi="Century Gothic" w:eastAsia="Calibri" w:cs="Calibri"/>
                <w:sz w:val="20"/>
                <w:szCs w:val="20"/>
                <w:lang w:val="en-AU"/>
              </w:rPr>
              <w:lastRenderedPageBreak/>
              <w:t>Event may occur and/or happens. </w:t>
            </w:r>
          </w:p>
        </w:tc>
        <w:tc>
          <w:tcPr>
            <w:tcW w:w="1800" w:type="dxa"/>
            <w:tcMar>
              <w:left w:w="105" w:type="dxa"/>
              <w:right w:w="105" w:type="dxa"/>
            </w:tcMar>
          </w:tcPr>
          <w:p w:rsidRPr="00BE3237" w:rsidR="6009D5C6" w:rsidP="00BA21BB" w:rsidRDefault="6009D5C6" w14:paraId="42FECC20" w14:textId="3DC160E1">
            <w:pPr>
              <w:spacing w:line="259" w:lineRule="auto"/>
              <w:jc w:val="both"/>
              <w:rPr>
                <w:rFonts w:ascii="Century Gothic" w:hAnsi="Century Gothic" w:eastAsia="Calibri" w:cs="Calibri"/>
                <w:sz w:val="20"/>
                <w:szCs w:val="20"/>
              </w:rPr>
            </w:pPr>
            <w:r w:rsidRPr="00BE3237">
              <w:rPr>
                <w:rFonts w:ascii="Century Gothic" w:hAnsi="Century Gothic" w:eastAsia="Calibri" w:cs="Calibri"/>
                <w:sz w:val="20"/>
                <w:szCs w:val="20"/>
                <w:lang w:val="en-AU"/>
              </w:rPr>
              <w:t xml:space="preserve">Event occurs at times and/or </w:t>
            </w:r>
            <w:r w:rsidRPr="00BE3237">
              <w:rPr>
                <w:rFonts w:ascii="Century Gothic" w:hAnsi="Century Gothic" w:eastAsia="Calibri" w:cs="Calibri"/>
                <w:sz w:val="20"/>
                <w:szCs w:val="20"/>
                <w:lang w:val="en-AU"/>
              </w:rPr>
              <w:lastRenderedPageBreak/>
              <w:t>probably happens a lot. </w:t>
            </w:r>
          </w:p>
        </w:tc>
        <w:tc>
          <w:tcPr>
            <w:tcW w:w="1800" w:type="dxa"/>
            <w:tcMar>
              <w:left w:w="105" w:type="dxa"/>
              <w:right w:w="105" w:type="dxa"/>
            </w:tcMar>
          </w:tcPr>
          <w:p w:rsidRPr="00BE3237" w:rsidR="6009D5C6" w:rsidP="00BA21BB" w:rsidRDefault="6009D5C6" w14:paraId="71EBB1DD" w14:textId="621A3EA4">
            <w:pPr>
              <w:spacing w:line="259" w:lineRule="auto"/>
              <w:jc w:val="both"/>
              <w:rPr>
                <w:rFonts w:ascii="Century Gothic" w:hAnsi="Century Gothic" w:eastAsia="Calibri" w:cs="Calibri"/>
                <w:sz w:val="20"/>
                <w:szCs w:val="20"/>
              </w:rPr>
            </w:pPr>
            <w:r w:rsidRPr="00BE3237">
              <w:rPr>
                <w:rFonts w:ascii="Century Gothic" w:hAnsi="Century Gothic" w:eastAsia="Calibri" w:cs="Calibri"/>
                <w:sz w:val="20"/>
                <w:szCs w:val="20"/>
                <w:lang w:val="en-AU"/>
              </w:rPr>
              <w:lastRenderedPageBreak/>
              <w:t xml:space="preserve">Event is occurring now </w:t>
            </w:r>
            <w:r w:rsidRPr="00BE3237">
              <w:rPr>
                <w:rFonts w:ascii="Century Gothic" w:hAnsi="Century Gothic" w:eastAsia="Calibri" w:cs="Calibri"/>
                <w:sz w:val="20"/>
                <w:szCs w:val="20"/>
                <w:lang w:val="en-AU"/>
              </w:rPr>
              <w:lastRenderedPageBreak/>
              <w:t>and/or happens frequently. </w:t>
            </w:r>
          </w:p>
        </w:tc>
      </w:tr>
    </w:tbl>
    <w:p w:rsidRPr="00BE3237" w:rsidR="6009D5C6" w:rsidP="00BA21BB" w:rsidRDefault="6009D5C6" w14:paraId="3826AE37" w14:textId="3009E2ED">
      <w:pPr>
        <w:jc w:val="both"/>
        <w:rPr>
          <w:rFonts w:ascii="Century Gothic" w:hAnsi="Century Gothic" w:eastAsia="Calibri" w:cs="Calibri"/>
          <w:color w:val="000000" w:themeColor="text1"/>
        </w:rPr>
      </w:pPr>
    </w:p>
    <w:p w:rsidRPr="00BE3237" w:rsidR="589BB971" w:rsidP="00BA21BB" w:rsidRDefault="589BB971" w14:paraId="5E37D020" w14:textId="55A1ED07">
      <w:pPr>
        <w:jc w:val="both"/>
        <w:rPr>
          <w:rFonts w:ascii="Century Gothic" w:hAnsi="Century Gothic" w:eastAsia="Calibri" w:cs="Calibri"/>
          <w:b/>
          <w:bCs/>
          <w:color w:val="000000" w:themeColor="text1"/>
          <w:sz w:val="24"/>
          <w:szCs w:val="24"/>
        </w:rPr>
      </w:pPr>
      <w:r w:rsidRPr="00BE3237">
        <w:rPr>
          <w:rFonts w:ascii="Century Gothic" w:hAnsi="Century Gothic" w:eastAsia="Calibri" w:cs="Calibri"/>
          <w:b/>
          <w:bCs/>
          <w:color w:val="000000" w:themeColor="text1"/>
          <w:sz w:val="24"/>
          <w:szCs w:val="24"/>
        </w:rPr>
        <w:t>Business Impact</w:t>
      </w:r>
    </w:p>
    <w:p w:rsidR="00E37DBA" w:rsidP="00BA21BB" w:rsidRDefault="00E37DBA" w14:paraId="7713CBE1" w14:textId="77777777">
      <w:pPr>
        <w:jc w:val="both"/>
        <w:rPr>
          <w:rFonts w:ascii="Century Gothic" w:hAnsi="Century Gothic" w:eastAsia="Calibri" w:cs="Calibri"/>
          <w:color w:val="0070C0"/>
          <w:sz w:val="24"/>
          <w:szCs w:val="24"/>
        </w:rPr>
      </w:pPr>
      <w:r w:rsidRPr="00E37DBA">
        <w:rPr>
          <w:rFonts w:ascii="Century Gothic" w:hAnsi="Century Gothic" w:eastAsia="Calibri" w:cs="Calibri"/>
          <w:color w:val="0070C0"/>
          <w:sz w:val="24"/>
          <w:szCs w:val="24"/>
        </w:rPr>
        <w:t>If the code containing the hardcoded email address is leaked or accessed by unauthorized individuals, it could be misused for malicious purposes. This could involve unauthorized account access, spam campaigns, or impersonation attempts.</w:t>
      </w:r>
      <w:r w:rsidRPr="00E37DBA">
        <w:rPr>
          <w:rFonts w:ascii="Century Gothic" w:hAnsi="Century Gothic" w:eastAsia="Calibri" w:cs="Calibri"/>
          <w:color w:val="0070C0"/>
          <w:sz w:val="24"/>
          <w:szCs w:val="24"/>
        </w:rPr>
        <w:t xml:space="preserve"> </w:t>
      </w:r>
    </w:p>
    <w:p w:rsidRPr="00BE3237" w:rsidR="5994D52E" w:rsidP="00BA21BB" w:rsidRDefault="5994D52E" w14:paraId="7253CF2E" w14:textId="0F70D7CF">
      <w:pPr>
        <w:jc w:val="both"/>
        <w:rPr>
          <w:rFonts w:ascii="Century Gothic" w:hAnsi="Century Gothic" w:eastAsia="Calibri" w:cs="Calibri"/>
          <w:b/>
          <w:bCs/>
          <w:color w:val="000000" w:themeColor="text1"/>
          <w:sz w:val="24"/>
          <w:szCs w:val="24"/>
        </w:rPr>
      </w:pPr>
      <w:r w:rsidRPr="00BE3237">
        <w:rPr>
          <w:rFonts w:ascii="Century Gothic" w:hAnsi="Century Gothic" w:eastAsia="Calibri" w:cs="Calibri"/>
          <w:b/>
          <w:bCs/>
          <w:color w:val="000000" w:themeColor="text1"/>
          <w:sz w:val="24"/>
          <w:szCs w:val="24"/>
        </w:rPr>
        <w:t>Affected Assets</w:t>
      </w:r>
    </w:p>
    <w:p w:rsidRPr="00E37DBA" w:rsidR="00E37DBA" w:rsidP="00E37DBA" w:rsidRDefault="00E37DBA" w14:paraId="6975C4A1" w14:textId="77777777">
      <w:pPr>
        <w:jc w:val="both"/>
        <w:rPr>
          <w:rFonts w:ascii="Century Gothic" w:hAnsi="Century Gothic" w:eastAsia="Calibri" w:cs="Calibri"/>
          <w:color w:val="0070C0"/>
        </w:rPr>
      </w:pPr>
      <w:r w:rsidRPr="00E37DBA">
        <w:rPr>
          <w:rFonts w:ascii="Century Gothic" w:hAnsi="Century Gothic" w:eastAsia="Calibri" w:cs="Calibri"/>
          <w:color w:val="0070C0"/>
        </w:rPr>
        <w:t>The doubtfire-web application's user service unit tests.</w:t>
      </w:r>
    </w:p>
    <w:p w:rsidR="00E37DBA" w:rsidP="00E37DBA" w:rsidRDefault="00E37DBA" w14:paraId="6C9259BD" w14:textId="77777777">
      <w:pPr>
        <w:jc w:val="both"/>
        <w:rPr>
          <w:rFonts w:ascii="Century Gothic" w:hAnsi="Century Gothic" w:eastAsia="Calibri" w:cs="Calibri"/>
          <w:b/>
          <w:bCs/>
          <w:color w:val="0070C0"/>
          <w:sz w:val="24"/>
          <w:szCs w:val="24"/>
        </w:rPr>
      </w:pPr>
      <w:r w:rsidRPr="00E37DBA">
        <w:rPr>
          <w:rFonts w:ascii="Century Gothic" w:hAnsi="Century Gothic" w:eastAsia="Calibri" w:cs="Calibri"/>
          <w:color w:val="0070C0"/>
        </w:rPr>
        <w:t>The integrity of the user accounts within the application (if the email is used for a real account).</w:t>
      </w:r>
      <w:r w:rsidRPr="00E37DBA">
        <w:rPr>
          <w:rFonts w:ascii="Century Gothic" w:hAnsi="Century Gothic" w:eastAsia="Calibri" w:cs="Calibri"/>
          <w:b/>
          <w:bCs/>
          <w:color w:val="0070C0"/>
          <w:sz w:val="24"/>
          <w:szCs w:val="24"/>
        </w:rPr>
        <w:t xml:space="preserve"> </w:t>
      </w:r>
    </w:p>
    <w:p w:rsidR="5994D52E" w:rsidP="00E37DBA" w:rsidRDefault="5994D52E" w14:paraId="69B7DB13" w14:textId="43353DD8">
      <w:pPr>
        <w:jc w:val="both"/>
        <w:rPr>
          <w:rFonts w:ascii="Century Gothic" w:hAnsi="Century Gothic" w:eastAsia="Calibri" w:cs="Calibri"/>
          <w:b/>
          <w:bCs/>
          <w:color w:val="000000" w:themeColor="text1"/>
          <w:sz w:val="24"/>
          <w:szCs w:val="24"/>
        </w:rPr>
      </w:pPr>
      <w:r w:rsidRPr="00BE3237">
        <w:rPr>
          <w:rFonts w:ascii="Century Gothic" w:hAnsi="Century Gothic" w:eastAsia="Calibri" w:cs="Calibri"/>
          <w:b/>
          <w:bCs/>
          <w:color w:val="000000" w:themeColor="text1"/>
          <w:sz w:val="24"/>
          <w:szCs w:val="24"/>
        </w:rPr>
        <w:t>Evidence</w:t>
      </w:r>
    </w:p>
    <w:p w:rsidR="33AA5DC2" w:rsidP="00BA21BB" w:rsidRDefault="00F52A31" w14:paraId="35B4C88B" w14:textId="641DE457">
      <w:pPr>
        <w:jc w:val="both"/>
        <w:rPr>
          <w:rFonts w:ascii="Century Gothic" w:hAnsi="Century Gothic" w:eastAsia="Calibri" w:cs="Calibri"/>
          <w:color w:val="0070C0"/>
          <w:sz w:val="24"/>
          <w:szCs w:val="24"/>
        </w:rPr>
      </w:pPr>
      <w:r>
        <w:rPr>
          <w:rFonts w:ascii="Century Gothic" w:hAnsi="Century Gothic" w:eastAsia="Calibri" w:cs="Calibri"/>
          <w:color w:val="0070C0"/>
          <w:sz w:val="24"/>
          <w:szCs w:val="24"/>
        </w:rPr>
        <w:t xml:space="preserve">The </w:t>
      </w:r>
      <w:r w:rsidR="006E04AD">
        <w:rPr>
          <w:rFonts w:ascii="Century Gothic" w:hAnsi="Century Gothic" w:eastAsia="Calibri" w:cs="Calibri"/>
          <w:color w:val="0070C0"/>
          <w:sz w:val="24"/>
          <w:szCs w:val="24"/>
        </w:rPr>
        <w:t>following screenshot shows the line of the vulnerable code :</w:t>
      </w:r>
    </w:p>
    <w:p w:rsidR="00E37DBA" w:rsidP="00BA21BB" w:rsidRDefault="00E37DBA" w14:paraId="2AEC5C6C" w14:textId="7EF31A61">
      <w:pPr>
        <w:jc w:val="both"/>
        <w:rPr>
          <w:rFonts w:ascii="Century Gothic" w:hAnsi="Century Gothic" w:eastAsia="Calibri" w:cs="Calibri"/>
          <w:color w:val="0070C0"/>
          <w:sz w:val="24"/>
          <w:szCs w:val="24"/>
        </w:rPr>
      </w:pPr>
    </w:p>
    <w:p w:rsidR="00E37DBA" w:rsidP="00BA21BB" w:rsidRDefault="00E37DBA" w14:paraId="163C6796" w14:textId="57655F24">
      <w:pPr>
        <w:jc w:val="both"/>
        <w:rPr>
          <w:rFonts w:ascii="Century Gothic" w:hAnsi="Century Gothic" w:eastAsia="Calibri" w:cs="Calibri"/>
          <w:color w:val="0070C0"/>
          <w:sz w:val="24"/>
          <w:szCs w:val="24"/>
        </w:rPr>
      </w:pPr>
      <w:r>
        <w:rPr>
          <w:rFonts w:ascii="Century Gothic" w:hAnsi="Century Gothic" w:eastAsia="Calibri" w:cs="Calibri"/>
          <w:b/>
          <w:bCs/>
          <w:noProof/>
          <w:color w:val="0070C0"/>
        </w:rPr>
        <w:drawing>
          <wp:anchor distT="0" distB="0" distL="114300" distR="114300" simplePos="0" relativeHeight="251658240" behindDoc="0" locked="0" layoutInCell="1" allowOverlap="1" wp14:anchorId="332DFAD1" wp14:editId="66FFBE9E">
            <wp:simplePos x="0" y="0"/>
            <wp:positionH relativeFrom="page">
              <wp:align>left</wp:align>
            </wp:positionH>
            <wp:positionV relativeFrom="paragraph">
              <wp:posOffset>196426</wp:posOffset>
            </wp:positionV>
            <wp:extent cx="8012329" cy="4030133"/>
            <wp:effectExtent l="0" t="0" r="8255" b="8890"/>
            <wp:wrapSquare wrapText="bothSides"/>
            <wp:docPr id="360953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953937" name="Picture 360953937"/>
                    <pic:cNvPicPr/>
                  </pic:nvPicPr>
                  <pic:blipFill>
                    <a:blip r:embed="rId11">
                      <a:extLst>
                        <a:ext uri="{28A0092B-C50C-407E-A947-70E740481C1C}">
                          <a14:useLocalDpi xmlns:a14="http://schemas.microsoft.com/office/drawing/2010/main" val="0"/>
                        </a:ext>
                      </a:extLst>
                    </a:blip>
                    <a:stretch>
                      <a:fillRect/>
                    </a:stretch>
                  </pic:blipFill>
                  <pic:spPr>
                    <a:xfrm>
                      <a:off x="0" y="0"/>
                      <a:ext cx="8012329" cy="4030133"/>
                    </a:xfrm>
                    <a:prstGeom prst="rect">
                      <a:avLst/>
                    </a:prstGeom>
                  </pic:spPr>
                </pic:pic>
              </a:graphicData>
            </a:graphic>
            <wp14:sizeRelH relativeFrom="margin">
              <wp14:pctWidth>0</wp14:pctWidth>
            </wp14:sizeRelH>
            <wp14:sizeRelV relativeFrom="margin">
              <wp14:pctHeight>0</wp14:pctHeight>
            </wp14:sizeRelV>
          </wp:anchor>
        </w:drawing>
      </w:r>
    </w:p>
    <w:p w:rsidR="00110EA6" w:rsidP="00BA21BB" w:rsidRDefault="00E37DBA" w14:paraId="0FEAF61D" w14:textId="7D5E177E">
      <w:pPr>
        <w:jc w:val="both"/>
        <w:rPr>
          <w:rFonts w:ascii="Century Gothic" w:hAnsi="Century Gothic" w:eastAsia="Calibri" w:cs="Calibri"/>
          <w:b/>
          <w:bCs/>
          <w:color w:val="0070C0"/>
        </w:rPr>
      </w:pPr>
      <w:r>
        <w:rPr>
          <w:rFonts w:ascii="Century Gothic" w:hAnsi="Century Gothic" w:eastAsia="Calibri" w:cs="Calibri"/>
          <w:b/>
          <w:bCs/>
          <w:noProof/>
          <w:color w:val="0070C0"/>
        </w:rPr>
        <w:drawing>
          <wp:anchor distT="0" distB="0" distL="114300" distR="114300" simplePos="0" relativeHeight="251659264" behindDoc="0" locked="0" layoutInCell="1" allowOverlap="1" wp14:anchorId="0738EB2F" wp14:editId="5064938A">
            <wp:simplePos x="0" y="0"/>
            <wp:positionH relativeFrom="page">
              <wp:align>left</wp:align>
            </wp:positionH>
            <wp:positionV relativeFrom="paragraph">
              <wp:posOffset>118322</wp:posOffset>
            </wp:positionV>
            <wp:extent cx="13496925" cy="5537200"/>
            <wp:effectExtent l="0" t="0" r="9525" b="6350"/>
            <wp:wrapSquare wrapText="bothSides"/>
            <wp:docPr id="190918192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181922" name="Picture 2"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3518555" cy="5546074"/>
                    </a:xfrm>
                    <a:prstGeom prst="rect">
                      <a:avLst/>
                    </a:prstGeom>
                  </pic:spPr>
                </pic:pic>
              </a:graphicData>
            </a:graphic>
            <wp14:sizeRelH relativeFrom="margin">
              <wp14:pctWidth>0</wp14:pctWidth>
            </wp14:sizeRelH>
            <wp14:sizeRelV relativeFrom="margin">
              <wp14:pctHeight>0</wp14:pctHeight>
            </wp14:sizeRelV>
          </wp:anchor>
        </w:drawing>
      </w:r>
    </w:p>
    <w:p w:rsidR="00E37DBA" w:rsidP="00BA21BB" w:rsidRDefault="00E37DBA" w14:paraId="00743C67" w14:textId="77777777">
      <w:pPr>
        <w:jc w:val="both"/>
        <w:rPr>
          <w:rFonts w:ascii="Century Gothic" w:hAnsi="Century Gothic" w:eastAsia="Calibri" w:cs="Calibri"/>
          <w:b/>
          <w:bCs/>
          <w:color w:val="0070C0"/>
        </w:rPr>
      </w:pPr>
    </w:p>
    <w:p w:rsidRPr="00810A60" w:rsidR="00810A60" w:rsidP="00BA21BB" w:rsidRDefault="00810A60" w14:paraId="13B1F3ED" w14:textId="77777777">
      <w:pPr>
        <w:jc w:val="both"/>
        <w:rPr>
          <w:rFonts w:ascii="Century Gothic" w:hAnsi="Century Gothic" w:eastAsia="Calibri" w:cs="Calibri"/>
          <w:b/>
          <w:bCs/>
          <w:color w:val="0070C0"/>
        </w:rPr>
      </w:pPr>
    </w:p>
    <w:p w:rsidR="6009D5C6" w:rsidP="39887A0D" w:rsidRDefault="006E04AD" w14:paraId="6ED60111" w14:textId="2F572346">
      <w:pPr>
        <w:jc w:val="both"/>
        <w:rPr>
          <w:rFonts w:ascii="Century Gothic" w:hAnsi="Century Gothic" w:eastAsia="Calibri" w:cs="Calibri"/>
          <w:b w:val="1"/>
          <w:bCs w:val="1"/>
          <w:color w:val="0070C0"/>
        </w:rPr>
      </w:pPr>
      <w:r w:rsidRPr="39887A0D" w:rsidR="006E04AD">
        <w:rPr>
          <w:rFonts w:ascii="Century Gothic" w:hAnsi="Century Gothic" w:eastAsia="Calibri" w:cs="Calibri"/>
          <w:color w:val="0070C0"/>
        </w:rPr>
        <w:t>As it</w:t>
      </w:r>
      <w:r w:rsidRPr="39887A0D" w:rsidR="006E04AD">
        <w:rPr>
          <w:rFonts w:ascii="Century Gothic" w:hAnsi="Century Gothic" w:eastAsia="Calibri" w:cs="Calibri"/>
          <w:color w:val="0070C0"/>
        </w:rPr>
        <w:t xml:space="preserve"> </w:t>
      </w:r>
      <w:r w:rsidRPr="39887A0D" w:rsidR="006E04AD">
        <w:rPr>
          <w:rFonts w:ascii="Century Gothic" w:hAnsi="Century Gothic" w:eastAsia="Calibri" w:cs="Calibri"/>
          <w:color w:val="0070C0"/>
        </w:rPr>
        <w:t>could</w:t>
      </w:r>
      <w:r w:rsidRPr="39887A0D" w:rsidR="006E04AD">
        <w:rPr>
          <w:rFonts w:ascii="Century Gothic" w:hAnsi="Century Gothic" w:eastAsia="Calibri" w:cs="Calibri"/>
          <w:color w:val="0070C0"/>
        </w:rPr>
        <w:t xml:space="preserve"> be seen on line </w:t>
      </w:r>
      <w:r w:rsidRPr="39887A0D" w:rsidR="00E37DBA">
        <w:rPr>
          <w:rFonts w:ascii="Century Gothic" w:hAnsi="Century Gothic" w:eastAsia="Calibri" w:cs="Calibri"/>
          <w:color w:val="0070C0"/>
        </w:rPr>
        <w:t xml:space="preserve">61 and 113, the email ID is hard coded, which could lead to </w:t>
      </w:r>
      <w:r w:rsidRPr="39887A0D" w:rsidR="00E37DBA">
        <w:rPr>
          <w:rFonts w:ascii="Century Gothic" w:hAnsi="Century Gothic" w:eastAsia="Calibri" w:cs="Calibri"/>
          <w:color w:val="0070C0"/>
        </w:rPr>
        <w:t xml:space="preserve">a possible </w:t>
      </w:r>
      <w:r w:rsidRPr="39887A0D" w:rsidR="00CC1704">
        <w:rPr>
          <w:rFonts w:ascii="Century Gothic" w:hAnsi="Century Gothic" w:eastAsia="Calibri" w:cs="Calibri"/>
          <w:color w:val="0070C0"/>
        </w:rPr>
        <w:t>attack</w:t>
      </w:r>
      <w:r w:rsidRPr="39887A0D" w:rsidR="00CC1704">
        <w:rPr>
          <w:rFonts w:ascii="Century Gothic" w:hAnsi="Century Gothic" w:eastAsia="Calibri" w:cs="Calibri"/>
          <w:color w:val="0070C0"/>
        </w:rPr>
        <w:t xml:space="preserve"> by using the same credentials.</w:t>
      </w:r>
      <w:r w:rsidRPr="39887A0D" w:rsidR="57D3E1CE">
        <w:rPr>
          <w:rFonts w:ascii="Century Gothic" w:hAnsi="Century Gothic" w:eastAsia="Calibri" w:cs="Calibri"/>
          <w:color w:val="0070C0"/>
        </w:rPr>
        <w:t xml:space="preserve"> The path for the file is </w:t>
      </w:r>
      <w:r w:rsidRPr="39887A0D" w:rsidR="57D3E1CE">
        <w:rPr>
          <w:rFonts w:ascii="Century Gothic" w:hAnsi="Century Gothic" w:eastAsia="Calibri" w:cs="Calibri"/>
          <w:b w:val="1"/>
          <w:bCs w:val="1"/>
          <w:color w:val="0070C0"/>
        </w:rPr>
        <w:t>doubtfire-web/src/app/api/services/spec/</w:t>
      </w:r>
      <w:r w:rsidRPr="39887A0D" w:rsidR="57D3E1CE">
        <w:rPr>
          <w:rFonts w:ascii="Century Gothic" w:hAnsi="Century Gothic" w:eastAsia="Calibri" w:cs="Calibri"/>
          <w:b w:val="1"/>
          <w:bCs w:val="1"/>
          <w:color w:val="0070C0"/>
        </w:rPr>
        <w:t>user.service.spec.ts.</w:t>
      </w:r>
    </w:p>
    <w:p w:rsidR="000950BE" w:rsidP="00BA21BB" w:rsidRDefault="000950BE" w14:paraId="369C20F8" w14:textId="77777777">
      <w:pPr>
        <w:jc w:val="both"/>
        <w:rPr>
          <w:rFonts w:ascii="Century Gothic" w:hAnsi="Century Gothic" w:eastAsia="Calibri" w:cs="Calibri"/>
          <w:color w:val="0070C0"/>
        </w:rPr>
      </w:pPr>
    </w:p>
    <w:p w:rsidR="00834E28" w:rsidP="00BA21BB" w:rsidRDefault="00834E28" w14:paraId="3B7D62EF" w14:textId="77777777">
      <w:pPr>
        <w:jc w:val="both"/>
        <w:rPr>
          <w:rFonts w:ascii="Century Gothic" w:hAnsi="Century Gothic" w:eastAsia="Calibri" w:cs="Calibri"/>
          <w:color w:val="0070C0"/>
        </w:rPr>
      </w:pPr>
    </w:p>
    <w:p w:rsidR="00834E28" w:rsidP="00BA21BB" w:rsidRDefault="00834E28" w14:paraId="1632E998" w14:textId="77777777">
      <w:pPr>
        <w:jc w:val="both"/>
        <w:rPr>
          <w:rFonts w:ascii="Century Gothic" w:hAnsi="Century Gothic" w:eastAsia="Calibri" w:cs="Calibri"/>
          <w:color w:val="0070C0"/>
        </w:rPr>
      </w:pPr>
    </w:p>
    <w:p w:rsidR="00834E28" w:rsidP="00BA21BB" w:rsidRDefault="00834E28" w14:paraId="163040D2" w14:textId="77777777">
      <w:pPr>
        <w:jc w:val="both"/>
        <w:rPr>
          <w:rFonts w:ascii="Century Gothic" w:hAnsi="Century Gothic" w:eastAsia="Calibri" w:cs="Calibri"/>
          <w:color w:val="0070C0"/>
        </w:rPr>
      </w:pPr>
    </w:p>
    <w:p w:rsidR="00834E28" w:rsidP="00BA21BB" w:rsidRDefault="00834E28" w14:paraId="56F02AE3" w14:textId="540AF0DB">
      <w:pPr>
        <w:jc w:val="both"/>
        <w:rPr>
          <w:rFonts w:ascii="Century Gothic" w:hAnsi="Century Gothic" w:eastAsia="Calibri" w:cs="Calibri"/>
          <w:color w:val="0070C0"/>
        </w:rPr>
      </w:pPr>
      <w:r>
        <w:rPr>
          <w:rFonts w:ascii="Century Gothic" w:hAnsi="Century Gothic" w:eastAsia="Calibri" w:cs="Calibri"/>
          <w:noProof/>
          <w:color w:val="0070C0"/>
        </w:rPr>
        <w:drawing>
          <wp:anchor distT="0" distB="0" distL="114300" distR="114300" simplePos="0" relativeHeight="251660288" behindDoc="0" locked="0" layoutInCell="1" allowOverlap="1" wp14:anchorId="5A6A7A8F" wp14:editId="27220E16">
            <wp:simplePos x="0" y="0"/>
            <wp:positionH relativeFrom="page">
              <wp:align>left</wp:align>
            </wp:positionH>
            <wp:positionV relativeFrom="paragraph">
              <wp:posOffset>135255</wp:posOffset>
            </wp:positionV>
            <wp:extent cx="8042910" cy="3731895"/>
            <wp:effectExtent l="0" t="0" r="0" b="1905"/>
            <wp:wrapSquare wrapText="bothSides"/>
            <wp:docPr id="10100490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049042" name="Picture 1010049042"/>
                    <pic:cNvPicPr/>
                  </pic:nvPicPr>
                  <pic:blipFill>
                    <a:blip r:embed="rId13">
                      <a:extLst>
                        <a:ext uri="{28A0092B-C50C-407E-A947-70E740481C1C}">
                          <a14:useLocalDpi xmlns:a14="http://schemas.microsoft.com/office/drawing/2010/main" val="0"/>
                        </a:ext>
                      </a:extLst>
                    </a:blip>
                    <a:stretch>
                      <a:fillRect/>
                    </a:stretch>
                  </pic:blipFill>
                  <pic:spPr>
                    <a:xfrm>
                      <a:off x="0" y="0"/>
                      <a:ext cx="8051324" cy="3735780"/>
                    </a:xfrm>
                    <a:prstGeom prst="rect">
                      <a:avLst/>
                    </a:prstGeom>
                  </pic:spPr>
                </pic:pic>
              </a:graphicData>
            </a:graphic>
            <wp14:sizeRelH relativeFrom="margin">
              <wp14:pctWidth>0</wp14:pctWidth>
            </wp14:sizeRelH>
            <wp14:sizeRelV relativeFrom="margin">
              <wp14:pctHeight>0</wp14:pctHeight>
            </wp14:sizeRelV>
          </wp:anchor>
        </w:drawing>
      </w:r>
    </w:p>
    <w:p w:rsidRPr="00810A60" w:rsidR="00834E28" w:rsidP="00BA21BB" w:rsidRDefault="00834E28" w14:paraId="592D106B" w14:textId="6B310EA0">
      <w:pPr>
        <w:jc w:val="both"/>
        <w:rPr>
          <w:rFonts w:ascii="Century Gothic" w:hAnsi="Century Gothic" w:eastAsia="Calibri" w:cs="Calibri"/>
          <w:color w:val="0070C0"/>
        </w:rPr>
      </w:pPr>
    </w:p>
    <w:p w:rsidR="5994D52E" w:rsidP="00BA21BB" w:rsidRDefault="5994D52E" w14:paraId="13995464" w14:textId="6AD46832">
      <w:pPr>
        <w:jc w:val="both"/>
        <w:rPr>
          <w:rFonts w:ascii="Century Gothic" w:hAnsi="Century Gothic" w:eastAsia="Calibri" w:cs="Calibri"/>
          <w:b/>
          <w:bCs/>
          <w:color w:val="000000" w:themeColor="text1"/>
          <w:sz w:val="24"/>
          <w:szCs w:val="24"/>
        </w:rPr>
      </w:pPr>
      <w:r w:rsidRPr="00BE3237">
        <w:rPr>
          <w:rFonts w:ascii="Century Gothic" w:hAnsi="Century Gothic" w:eastAsia="Calibri" w:cs="Calibri"/>
          <w:b/>
          <w:bCs/>
          <w:color w:val="000000" w:themeColor="text1"/>
          <w:sz w:val="24"/>
          <w:szCs w:val="24"/>
        </w:rPr>
        <w:t>Remediation Advice</w:t>
      </w:r>
    </w:p>
    <w:p w:rsidRPr="000950BE" w:rsidR="000950BE" w:rsidP="00BA21BB" w:rsidRDefault="000950BE" w14:paraId="27FDF653" w14:textId="67739997">
      <w:pPr>
        <w:jc w:val="both"/>
        <w:rPr>
          <w:rFonts w:ascii="Century Gothic" w:hAnsi="Century Gothic" w:eastAsia="Calibri" w:cs="Calibri"/>
          <w:color w:val="000000" w:themeColor="text1"/>
          <w:sz w:val="24"/>
          <w:szCs w:val="24"/>
        </w:rPr>
      </w:pPr>
      <w:r w:rsidRPr="000950BE">
        <w:rPr>
          <w:rFonts w:ascii="Century Gothic" w:hAnsi="Century Gothic" w:eastAsia="Calibri" w:cs="Calibri"/>
          <w:color w:val="000000" w:themeColor="text1"/>
          <w:sz w:val="24"/>
          <w:szCs w:val="24"/>
        </w:rPr>
        <w:t>The vulnerability can be mitigated by following:</w:t>
      </w:r>
    </w:p>
    <w:p w:rsidRPr="000950BE" w:rsidR="000950BE" w:rsidP="000950BE" w:rsidRDefault="000950BE" w14:paraId="69912128" w14:textId="77777777">
      <w:pPr>
        <w:jc w:val="both"/>
        <w:rPr>
          <w:rFonts w:ascii="Century Gothic" w:hAnsi="Century Gothic" w:eastAsia="Calibri" w:cs="Calibri"/>
          <w:color w:val="0070C0"/>
          <w:sz w:val="24"/>
          <w:szCs w:val="24"/>
        </w:rPr>
      </w:pPr>
      <w:r w:rsidRPr="000950BE">
        <w:rPr>
          <w:rFonts w:ascii="Century Gothic" w:hAnsi="Century Gothic" w:eastAsia="Calibri" w:cs="Calibri"/>
          <w:color w:val="0070C0"/>
          <w:sz w:val="24"/>
          <w:szCs w:val="24"/>
        </w:rPr>
        <w:t>Remove the hardcoded email address ('jake@jake.jake') from both occurrences in doubtfire-web/src/app/api/services/spec/user.service.spec.ts (lines 61 and 113).</w:t>
      </w:r>
    </w:p>
    <w:p w:rsidRPr="00BE3237" w:rsidR="6009D5C6" w:rsidP="000950BE" w:rsidRDefault="000950BE" w14:paraId="7BF24CA9" w14:textId="7FB1FCA1">
      <w:pPr>
        <w:jc w:val="both"/>
        <w:rPr>
          <w:rFonts w:ascii="Century Gothic" w:hAnsi="Century Gothic" w:eastAsia="Calibri" w:cs="Calibri"/>
          <w:b/>
          <w:bCs/>
          <w:color w:val="000000" w:themeColor="text1"/>
          <w:sz w:val="24"/>
          <w:szCs w:val="24"/>
        </w:rPr>
      </w:pPr>
      <w:r w:rsidRPr="000950BE">
        <w:rPr>
          <w:rFonts w:ascii="Century Gothic" w:hAnsi="Century Gothic" w:eastAsia="Calibri" w:cs="Calibri"/>
          <w:color w:val="0070C0"/>
          <w:sz w:val="24"/>
          <w:szCs w:val="24"/>
        </w:rPr>
        <w:t>Implement a secure credential management solution like environment variables or a secrets manager to store test data credentials securely.</w:t>
      </w:r>
    </w:p>
    <w:p w:rsidR="1E172337" w:rsidP="00BA21BB" w:rsidRDefault="1E172337" w14:paraId="7B1F8889" w14:textId="4E8BC41E">
      <w:pPr>
        <w:jc w:val="both"/>
        <w:rPr>
          <w:rFonts w:ascii="Century Gothic" w:hAnsi="Century Gothic" w:eastAsia="Calibri" w:cs="Calibri"/>
          <w:b/>
          <w:bCs/>
          <w:color w:val="000000" w:themeColor="text1"/>
          <w:sz w:val="24"/>
          <w:szCs w:val="24"/>
        </w:rPr>
      </w:pPr>
      <w:r w:rsidRPr="00BE3237">
        <w:rPr>
          <w:rFonts w:ascii="Century Gothic" w:hAnsi="Century Gothic" w:eastAsia="Calibri" w:cs="Calibri"/>
          <w:b/>
          <w:bCs/>
          <w:color w:val="000000" w:themeColor="text1"/>
          <w:sz w:val="24"/>
          <w:szCs w:val="24"/>
        </w:rPr>
        <w:t>References</w:t>
      </w:r>
    </w:p>
    <w:p w:rsidR="00E751B5" w:rsidP="00BA21BB" w:rsidRDefault="00443582" w14:paraId="19DCF9C4" w14:textId="4B0AECC6">
      <w:pPr>
        <w:jc w:val="both"/>
        <w:rPr>
          <w:rFonts w:ascii="Century Gothic" w:hAnsi="Century Gothic" w:eastAsia="Calibri" w:cs="Calibri"/>
          <w:b/>
          <w:bCs/>
          <w:color w:val="000000" w:themeColor="text1"/>
        </w:rPr>
      </w:pPr>
      <w:hyperlink w:history="1" r:id="rId14">
        <w:r w:rsidRPr="00715452">
          <w:rPr>
            <w:rStyle w:val="Hyperlink"/>
            <w:rFonts w:ascii="Century Gothic" w:hAnsi="Century Gothic" w:eastAsia="Calibri" w:cs="Calibri"/>
            <w:b/>
            <w:bCs/>
          </w:rPr>
          <w:t>https://cwe.mitre.org/data/definitions/798.html</w:t>
        </w:r>
      </w:hyperlink>
    </w:p>
    <w:p w:rsidR="00443582" w:rsidP="00BA21BB" w:rsidRDefault="00443582" w14:paraId="6F61719C" w14:textId="77777777">
      <w:pPr>
        <w:jc w:val="both"/>
        <w:rPr>
          <w:rFonts w:ascii="Century Gothic" w:hAnsi="Century Gothic" w:eastAsia="Calibri" w:cs="Calibri"/>
          <w:b/>
          <w:bCs/>
          <w:color w:val="000000" w:themeColor="text1"/>
        </w:rPr>
      </w:pPr>
    </w:p>
    <w:p w:rsidR="15591512" w:rsidP="00BA21BB" w:rsidRDefault="15591512" w14:paraId="623F4A6E" w14:textId="4AD71AFB">
      <w:pPr>
        <w:jc w:val="both"/>
        <w:rPr>
          <w:rFonts w:ascii="Century Gothic" w:hAnsi="Century Gothic" w:eastAsia="Calibri" w:cs="Calibri"/>
          <w:b/>
          <w:bCs/>
          <w:color w:val="000000" w:themeColor="text1"/>
          <w:sz w:val="24"/>
          <w:szCs w:val="24"/>
        </w:rPr>
      </w:pPr>
      <w:r w:rsidRPr="00BE3237">
        <w:rPr>
          <w:rFonts w:ascii="Century Gothic" w:hAnsi="Century Gothic" w:eastAsia="Calibri" w:cs="Calibri"/>
          <w:b/>
          <w:bCs/>
          <w:color w:val="000000" w:themeColor="text1"/>
          <w:sz w:val="24"/>
          <w:szCs w:val="24"/>
        </w:rPr>
        <w:t>Contact Details</w:t>
      </w:r>
    </w:p>
    <w:p w:rsidR="6009D5C6" w:rsidP="00BA21BB" w:rsidRDefault="003A40D5" w14:paraId="20BCDEBA" w14:textId="315DBC9B">
      <w:pPr>
        <w:jc w:val="both"/>
        <w:rPr>
          <w:rFonts w:ascii="Century Gothic" w:hAnsi="Century Gothic" w:eastAsia="Calibri" w:cs="Calibri"/>
          <w:color w:val="0070C0"/>
          <w:sz w:val="24"/>
          <w:szCs w:val="24"/>
        </w:rPr>
      </w:pPr>
      <w:r>
        <w:rPr>
          <w:rFonts w:ascii="Century Gothic" w:hAnsi="Century Gothic" w:eastAsia="Calibri" w:cs="Calibri"/>
          <w:color w:val="0070C0"/>
          <w:sz w:val="24"/>
          <w:szCs w:val="24"/>
        </w:rPr>
        <w:t>Gaurish Bhatia</w:t>
      </w:r>
    </w:p>
    <w:p w:rsidRPr="00BE3237" w:rsidR="003A40D5" w:rsidP="00BA21BB" w:rsidRDefault="003A40D5" w14:paraId="0C1768A7" w14:textId="2CEF24AC">
      <w:pPr>
        <w:jc w:val="both"/>
        <w:rPr>
          <w:rFonts w:ascii="Century Gothic" w:hAnsi="Century Gothic" w:eastAsia="Calibri" w:cs="Calibri"/>
          <w:b/>
          <w:bCs/>
          <w:color w:val="000000" w:themeColor="text1"/>
          <w:sz w:val="24"/>
          <w:szCs w:val="24"/>
        </w:rPr>
      </w:pPr>
      <w:r>
        <w:rPr>
          <w:rFonts w:ascii="Century Gothic" w:hAnsi="Century Gothic" w:eastAsia="Calibri" w:cs="Calibri"/>
          <w:color w:val="0070C0"/>
          <w:sz w:val="24"/>
          <w:szCs w:val="24"/>
        </w:rPr>
        <w:t>S222187151@deakin.edu.au</w:t>
      </w:r>
    </w:p>
    <w:p w:rsidR="6009D5C6" w:rsidP="00BA21BB" w:rsidRDefault="2EB418EB" w14:paraId="3B8E6FBF" w14:textId="3567A5C4">
      <w:pPr>
        <w:jc w:val="both"/>
        <w:rPr>
          <w:rFonts w:ascii="Century Gothic" w:hAnsi="Century Gothic" w:eastAsia="Calibri" w:cs="Calibri"/>
          <w:b/>
          <w:bCs/>
          <w:color w:val="000000" w:themeColor="text1"/>
          <w:sz w:val="24"/>
          <w:szCs w:val="24"/>
        </w:rPr>
      </w:pPr>
      <w:r w:rsidRPr="00BE3237">
        <w:rPr>
          <w:rFonts w:ascii="Century Gothic" w:hAnsi="Century Gothic" w:eastAsia="Calibri" w:cs="Calibri"/>
          <w:b/>
          <w:bCs/>
          <w:color w:val="000000" w:themeColor="text1"/>
          <w:sz w:val="24"/>
          <w:szCs w:val="24"/>
        </w:rPr>
        <w:t>Pentest Leader Feedback.</w:t>
      </w:r>
    </w:p>
    <w:p w:rsidRPr="00BE3237" w:rsidR="6009D5C6" w:rsidP="00BA21BB" w:rsidRDefault="00686EE4" w14:paraId="399CA9A2" w14:textId="72474764">
      <w:pPr>
        <w:jc w:val="both"/>
        <w:rPr>
          <w:rFonts w:ascii="Century Gothic" w:hAnsi="Century Gothic" w:eastAsia="Calibri" w:cs="Calibri"/>
          <w:color w:val="7030A0"/>
          <w:sz w:val="24"/>
          <w:szCs w:val="24"/>
        </w:rPr>
      </w:pPr>
      <w:r w:rsidRPr="6FA0C22C">
        <w:rPr>
          <w:rFonts w:ascii="Century Gothic" w:hAnsi="Century Gothic" w:eastAsia="Calibri" w:cs="Calibri"/>
          <w:color w:val="7030A0"/>
          <w:sz w:val="24"/>
          <w:szCs w:val="24"/>
        </w:rPr>
        <w:t>The lead will provide feedback to enact on</w:t>
      </w:r>
      <w:r w:rsidRPr="6FA0C22C" w:rsidR="00C2F475">
        <w:rPr>
          <w:rFonts w:ascii="Century Gothic" w:hAnsi="Century Gothic" w:eastAsia="Calibri" w:cs="Calibri"/>
          <w:color w:val="7030A0"/>
          <w:sz w:val="24"/>
          <w:szCs w:val="24"/>
        </w:rPr>
        <w:t>.</w:t>
      </w:r>
    </w:p>
    <w:sectPr w:rsidRPr="00BE3237" w:rsidR="6009D5C6">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84B4B" w:rsidP="00CA27D7" w:rsidRDefault="00784B4B" w14:paraId="2A0F9767" w14:textId="77777777">
      <w:pPr>
        <w:spacing w:after="0" w:line="240" w:lineRule="auto"/>
      </w:pPr>
      <w:r>
        <w:separator/>
      </w:r>
    </w:p>
  </w:endnote>
  <w:endnote w:type="continuationSeparator" w:id="0">
    <w:p w:rsidR="00784B4B" w:rsidP="00CA27D7" w:rsidRDefault="00784B4B" w14:paraId="587BAEB1" w14:textId="77777777">
      <w:pPr>
        <w:spacing w:after="0" w:line="240" w:lineRule="auto"/>
      </w:pPr>
      <w:r>
        <w:continuationSeparator/>
      </w:r>
    </w:p>
  </w:endnote>
  <w:endnote w:type="continuationNotice" w:id="1">
    <w:p w:rsidR="00784B4B" w:rsidRDefault="00784B4B" w14:paraId="6C3748FB"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84B4B" w:rsidP="00CA27D7" w:rsidRDefault="00784B4B" w14:paraId="517E90AB" w14:textId="77777777">
      <w:pPr>
        <w:spacing w:after="0" w:line="240" w:lineRule="auto"/>
      </w:pPr>
      <w:r>
        <w:separator/>
      </w:r>
    </w:p>
  </w:footnote>
  <w:footnote w:type="continuationSeparator" w:id="0">
    <w:p w:rsidR="00784B4B" w:rsidP="00CA27D7" w:rsidRDefault="00784B4B" w14:paraId="09AE611B" w14:textId="77777777">
      <w:pPr>
        <w:spacing w:after="0" w:line="240" w:lineRule="auto"/>
      </w:pPr>
      <w:r>
        <w:continuationSeparator/>
      </w:r>
    </w:p>
  </w:footnote>
  <w:footnote w:type="continuationNotice" w:id="1">
    <w:p w:rsidR="00784B4B" w:rsidRDefault="00784B4B" w14:paraId="222298CC" w14:textId="77777777">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56F82"/>
    <w:multiLevelType w:val="hybridMultilevel"/>
    <w:tmpl w:val="896C9E9E"/>
    <w:lvl w:ilvl="0" w:tplc="BF025D9A">
      <w:start w:val="1"/>
      <w:numFmt w:val="bullet"/>
      <w:lvlText w:val="♦"/>
      <w:lvlJc w:val="left"/>
      <w:pPr>
        <w:ind w:left="720" w:hanging="360"/>
      </w:pPr>
      <w:rPr>
        <w:rFonts w:hint="default" w:ascii="Courier New" w:hAnsi="Courier New"/>
      </w:rPr>
    </w:lvl>
    <w:lvl w:ilvl="1" w:tplc="674643A8">
      <w:start w:val="1"/>
      <w:numFmt w:val="bullet"/>
      <w:lvlText w:val="o"/>
      <w:lvlJc w:val="left"/>
      <w:pPr>
        <w:ind w:left="1440" w:hanging="360"/>
      </w:pPr>
      <w:rPr>
        <w:rFonts w:hint="default" w:ascii="Courier New" w:hAnsi="Courier New"/>
      </w:rPr>
    </w:lvl>
    <w:lvl w:ilvl="2" w:tplc="DC6E1D86">
      <w:start w:val="1"/>
      <w:numFmt w:val="bullet"/>
      <w:lvlText w:val=""/>
      <w:lvlJc w:val="left"/>
      <w:pPr>
        <w:ind w:left="2160" w:hanging="360"/>
      </w:pPr>
      <w:rPr>
        <w:rFonts w:hint="default" w:ascii="Wingdings" w:hAnsi="Wingdings"/>
      </w:rPr>
    </w:lvl>
    <w:lvl w:ilvl="3" w:tplc="20943F16">
      <w:start w:val="1"/>
      <w:numFmt w:val="bullet"/>
      <w:lvlText w:val=""/>
      <w:lvlJc w:val="left"/>
      <w:pPr>
        <w:ind w:left="2880" w:hanging="360"/>
      </w:pPr>
      <w:rPr>
        <w:rFonts w:hint="default" w:ascii="Symbol" w:hAnsi="Symbol"/>
      </w:rPr>
    </w:lvl>
    <w:lvl w:ilvl="4" w:tplc="9E604462">
      <w:start w:val="1"/>
      <w:numFmt w:val="bullet"/>
      <w:lvlText w:val="o"/>
      <w:lvlJc w:val="left"/>
      <w:pPr>
        <w:ind w:left="3600" w:hanging="360"/>
      </w:pPr>
      <w:rPr>
        <w:rFonts w:hint="default" w:ascii="Courier New" w:hAnsi="Courier New"/>
      </w:rPr>
    </w:lvl>
    <w:lvl w:ilvl="5" w:tplc="D75EA916">
      <w:start w:val="1"/>
      <w:numFmt w:val="bullet"/>
      <w:lvlText w:val=""/>
      <w:lvlJc w:val="left"/>
      <w:pPr>
        <w:ind w:left="4320" w:hanging="360"/>
      </w:pPr>
      <w:rPr>
        <w:rFonts w:hint="default" w:ascii="Wingdings" w:hAnsi="Wingdings"/>
      </w:rPr>
    </w:lvl>
    <w:lvl w:ilvl="6" w:tplc="4EB84110">
      <w:start w:val="1"/>
      <w:numFmt w:val="bullet"/>
      <w:lvlText w:val=""/>
      <w:lvlJc w:val="left"/>
      <w:pPr>
        <w:ind w:left="5040" w:hanging="360"/>
      </w:pPr>
      <w:rPr>
        <w:rFonts w:hint="default" w:ascii="Symbol" w:hAnsi="Symbol"/>
      </w:rPr>
    </w:lvl>
    <w:lvl w:ilvl="7" w:tplc="984E51DE">
      <w:start w:val="1"/>
      <w:numFmt w:val="bullet"/>
      <w:lvlText w:val="o"/>
      <w:lvlJc w:val="left"/>
      <w:pPr>
        <w:ind w:left="5760" w:hanging="360"/>
      </w:pPr>
      <w:rPr>
        <w:rFonts w:hint="default" w:ascii="Courier New" w:hAnsi="Courier New"/>
      </w:rPr>
    </w:lvl>
    <w:lvl w:ilvl="8" w:tplc="255C8D44">
      <w:start w:val="1"/>
      <w:numFmt w:val="bullet"/>
      <w:lvlText w:val=""/>
      <w:lvlJc w:val="left"/>
      <w:pPr>
        <w:ind w:left="6480" w:hanging="360"/>
      </w:pPr>
      <w:rPr>
        <w:rFonts w:hint="default" w:ascii="Wingdings" w:hAnsi="Wingdings"/>
      </w:rPr>
    </w:lvl>
  </w:abstractNum>
  <w:abstractNum w:abstractNumId="1" w15:restartNumberingAfterBreak="0">
    <w:nsid w:val="112F0A73"/>
    <w:multiLevelType w:val="hybridMultilevel"/>
    <w:tmpl w:val="2130B4C4"/>
    <w:lvl w:ilvl="0" w:tplc="5CAA55EA">
      <w:start w:val="1"/>
      <w:numFmt w:val="decimal"/>
      <w:lvlText w:val="%1."/>
      <w:lvlJc w:val="left"/>
      <w:pPr>
        <w:ind w:left="720" w:hanging="360"/>
      </w:pPr>
    </w:lvl>
    <w:lvl w:ilvl="1" w:tplc="69320B52">
      <w:start w:val="1"/>
      <w:numFmt w:val="lowerLetter"/>
      <w:lvlText w:val="%2."/>
      <w:lvlJc w:val="left"/>
      <w:pPr>
        <w:ind w:left="1440" w:hanging="360"/>
      </w:pPr>
    </w:lvl>
    <w:lvl w:ilvl="2" w:tplc="B61CD654">
      <w:start w:val="1"/>
      <w:numFmt w:val="lowerRoman"/>
      <w:lvlText w:val="%3."/>
      <w:lvlJc w:val="right"/>
      <w:pPr>
        <w:ind w:left="2160" w:hanging="180"/>
      </w:pPr>
    </w:lvl>
    <w:lvl w:ilvl="3" w:tplc="0F1CED2C">
      <w:start w:val="1"/>
      <w:numFmt w:val="decimal"/>
      <w:lvlText w:val="%4."/>
      <w:lvlJc w:val="left"/>
      <w:pPr>
        <w:ind w:left="2880" w:hanging="360"/>
      </w:pPr>
    </w:lvl>
    <w:lvl w:ilvl="4" w:tplc="38162986">
      <w:start w:val="1"/>
      <w:numFmt w:val="lowerLetter"/>
      <w:lvlText w:val="%5."/>
      <w:lvlJc w:val="left"/>
      <w:pPr>
        <w:ind w:left="3600" w:hanging="360"/>
      </w:pPr>
    </w:lvl>
    <w:lvl w:ilvl="5" w:tplc="6F9E81DC">
      <w:start w:val="1"/>
      <w:numFmt w:val="lowerRoman"/>
      <w:lvlText w:val="%6."/>
      <w:lvlJc w:val="right"/>
      <w:pPr>
        <w:ind w:left="4320" w:hanging="180"/>
      </w:pPr>
    </w:lvl>
    <w:lvl w:ilvl="6" w:tplc="79180B9E">
      <w:start w:val="1"/>
      <w:numFmt w:val="decimal"/>
      <w:lvlText w:val="%7."/>
      <w:lvlJc w:val="left"/>
      <w:pPr>
        <w:ind w:left="5040" w:hanging="360"/>
      </w:pPr>
    </w:lvl>
    <w:lvl w:ilvl="7" w:tplc="21C4CF1C">
      <w:start w:val="1"/>
      <w:numFmt w:val="lowerLetter"/>
      <w:lvlText w:val="%8."/>
      <w:lvlJc w:val="left"/>
      <w:pPr>
        <w:ind w:left="5760" w:hanging="360"/>
      </w:pPr>
    </w:lvl>
    <w:lvl w:ilvl="8" w:tplc="FBEC240A">
      <w:start w:val="1"/>
      <w:numFmt w:val="lowerRoman"/>
      <w:lvlText w:val="%9."/>
      <w:lvlJc w:val="right"/>
      <w:pPr>
        <w:ind w:left="6480" w:hanging="180"/>
      </w:pPr>
    </w:lvl>
  </w:abstractNum>
  <w:abstractNum w:abstractNumId="2" w15:restartNumberingAfterBreak="0">
    <w:nsid w:val="238D41F4"/>
    <w:multiLevelType w:val="hybridMultilevel"/>
    <w:tmpl w:val="63F6639E"/>
    <w:lvl w:ilvl="0" w:tplc="32D20BAC">
      <w:start w:val="1"/>
      <w:numFmt w:val="bullet"/>
      <w:lvlText w:val=""/>
      <w:lvlJc w:val="left"/>
      <w:pPr>
        <w:ind w:left="720" w:hanging="360"/>
      </w:pPr>
      <w:rPr>
        <w:rFonts w:hint="default" w:ascii="Symbol" w:hAnsi="Symbol"/>
      </w:rPr>
    </w:lvl>
    <w:lvl w:ilvl="1" w:tplc="28406C5A">
      <w:start w:val="1"/>
      <w:numFmt w:val="bullet"/>
      <w:lvlText w:val="o"/>
      <w:lvlJc w:val="left"/>
      <w:pPr>
        <w:ind w:left="1440" w:hanging="360"/>
      </w:pPr>
      <w:rPr>
        <w:rFonts w:hint="default" w:ascii="Courier New" w:hAnsi="Courier New"/>
      </w:rPr>
    </w:lvl>
    <w:lvl w:ilvl="2" w:tplc="2E7CB8C2">
      <w:start w:val="1"/>
      <w:numFmt w:val="bullet"/>
      <w:lvlText w:val=""/>
      <w:lvlJc w:val="left"/>
      <w:pPr>
        <w:ind w:left="2160" w:hanging="360"/>
      </w:pPr>
      <w:rPr>
        <w:rFonts w:hint="default" w:ascii="Wingdings" w:hAnsi="Wingdings"/>
      </w:rPr>
    </w:lvl>
    <w:lvl w:ilvl="3" w:tplc="70FA99E0">
      <w:start w:val="1"/>
      <w:numFmt w:val="bullet"/>
      <w:lvlText w:val=""/>
      <w:lvlJc w:val="left"/>
      <w:pPr>
        <w:ind w:left="2880" w:hanging="360"/>
      </w:pPr>
      <w:rPr>
        <w:rFonts w:hint="default" w:ascii="Symbol" w:hAnsi="Symbol"/>
      </w:rPr>
    </w:lvl>
    <w:lvl w:ilvl="4" w:tplc="97D69114">
      <w:start w:val="1"/>
      <w:numFmt w:val="bullet"/>
      <w:lvlText w:val="o"/>
      <w:lvlJc w:val="left"/>
      <w:pPr>
        <w:ind w:left="3600" w:hanging="360"/>
      </w:pPr>
      <w:rPr>
        <w:rFonts w:hint="default" w:ascii="Courier New" w:hAnsi="Courier New"/>
      </w:rPr>
    </w:lvl>
    <w:lvl w:ilvl="5" w:tplc="5704CFCC">
      <w:start w:val="1"/>
      <w:numFmt w:val="bullet"/>
      <w:lvlText w:val=""/>
      <w:lvlJc w:val="left"/>
      <w:pPr>
        <w:ind w:left="4320" w:hanging="360"/>
      </w:pPr>
      <w:rPr>
        <w:rFonts w:hint="default" w:ascii="Wingdings" w:hAnsi="Wingdings"/>
      </w:rPr>
    </w:lvl>
    <w:lvl w:ilvl="6" w:tplc="8166BF90">
      <w:start w:val="1"/>
      <w:numFmt w:val="bullet"/>
      <w:lvlText w:val=""/>
      <w:lvlJc w:val="left"/>
      <w:pPr>
        <w:ind w:left="5040" w:hanging="360"/>
      </w:pPr>
      <w:rPr>
        <w:rFonts w:hint="default" w:ascii="Symbol" w:hAnsi="Symbol"/>
      </w:rPr>
    </w:lvl>
    <w:lvl w:ilvl="7" w:tplc="AE600A3A">
      <w:start w:val="1"/>
      <w:numFmt w:val="bullet"/>
      <w:lvlText w:val="o"/>
      <w:lvlJc w:val="left"/>
      <w:pPr>
        <w:ind w:left="5760" w:hanging="360"/>
      </w:pPr>
      <w:rPr>
        <w:rFonts w:hint="default" w:ascii="Courier New" w:hAnsi="Courier New"/>
      </w:rPr>
    </w:lvl>
    <w:lvl w:ilvl="8" w:tplc="D7D22AD4">
      <w:start w:val="1"/>
      <w:numFmt w:val="bullet"/>
      <w:lvlText w:val=""/>
      <w:lvlJc w:val="left"/>
      <w:pPr>
        <w:ind w:left="6480" w:hanging="360"/>
      </w:pPr>
      <w:rPr>
        <w:rFonts w:hint="default" w:ascii="Wingdings" w:hAnsi="Wingdings"/>
      </w:rPr>
    </w:lvl>
  </w:abstractNum>
  <w:abstractNum w:abstractNumId="3" w15:restartNumberingAfterBreak="0">
    <w:nsid w:val="25915BC1"/>
    <w:multiLevelType w:val="hybridMultilevel"/>
    <w:tmpl w:val="6A327436"/>
    <w:lvl w:ilvl="0" w:tplc="9E2A3988">
      <w:start w:val="1"/>
      <w:numFmt w:val="bullet"/>
      <w:lvlText w:val=""/>
      <w:lvlJc w:val="left"/>
      <w:pPr>
        <w:ind w:left="720" w:hanging="360"/>
      </w:pPr>
      <w:rPr>
        <w:rFonts w:hint="default" w:ascii="Symbol" w:hAnsi="Symbol"/>
      </w:rPr>
    </w:lvl>
    <w:lvl w:ilvl="1" w:tplc="78C48B28">
      <w:start w:val="1"/>
      <w:numFmt w:val="bullet"/>
      <w:lvlText w:val="o"/>
      <w:lvlJc w:val="left"/>
      <w:pPr>
        <w:ind w:left="1440" w:hanging="360"/>
      </w:pPr>
      <w:rPr>
        <w:rFonts w:hint="default" w:ascii="Courier New" w:hAnsi="Courier New"/>
      </w:rPr>
    </w:lvl>
    <w:lvl w:ilvl="2" w:tplc="25CA3C1E">
      <w:start w:val="1"/>
      <w:numFmt w:val="bullet"/>
      <w:lvlText w:val=""/>
      <w:lvlJc w:val="left"/>
      <w:pPr>
        <w:ind w:left="2160" w:hanging="360"/>
      </w:pPr>
      <w:rPr>
        <w:rFonts w:hint="default" w:ascii="Wingdings" w:hAnsi="Wingdings"/>
      </w:rPr>
    </w:lvl>
    <w:lvl w:ilvl="3" w:tplc="D3AE7AFC">
      <w:start w:val="1"/>
      <w:numFmt w:val="bullet"/>
      <w:lvlText w:val=""/>
      <w:lvlJc w:val="left"/>
      <w:pPr>
        <w:ind w:left="2880" w:hanging="360"/>
      </w:pPr>
      <w:rPr>
        <w:rFonts w:hint="default" w:ascii="Symbol" w:hAnsi="Symbol"/>
      </w:rPr>
    </w:lvl>
    <w:lvl w:ilvl="4" w:tplc="74AEC55E">
      <w:start w:val="1"/>
      <w:numFmt w:val="bullet"/>
      <w:lvlText w:val="o"/>
      <w:lvlJc w:val="left"/>
      <w:pPr>
        <w:ind w:left="3600" w:hanging="360"/>
      </w:pPr>
      <w:rPr>
        <w:rFonts w:hint="default" w:ascii="Courier New" w:hAnsi="Courier New"/>
      </w:rPr>
    </w:lvl>
    <w:lvl w:ilvl="5" w:tplc="6004DDCE">
      <w:start w:val="1"/>
      <w:numFmt w:val="bullet"/>
      <w:lvlText w:val=""/>
      <w:lvlJc w:val="left"/>
      <w:pPr>
        <w:ind w:left="4320" w:hanging="360"/>
      </w:pPr>
      <w:rPr>
        <w:rFonts w:hint="default" w:ascii="Wingdings" w:hAnsi="Wingdings"/>
      </w:rPr>
    </w:lvl>
    <w:lvl w:ilvl="6" w:tplc="D9A89CD0">
      <w:start w:val="1"/>
      <w:numFmt w:val="bullet"/>
      <w:lvlText w:val=""/>
      <w:lvlJc w:val="left"/>
      <w:pPr>
        <w:ind w:left="5040" w:hanging="360"/>
      </w:pPr>
      <w:rPr>
        <w:rFonts w:hint="default" w:ascii="Symbol" w:hAnsi="Symbol"/>
      </w:rPr>
    </w:lvl>
    <w:lvl w:ilvl="7" w:tplc="5956BBC2">
      <w:start w:val="1"/>
      <w:numFmt w:val="bullet"/>
      <w:lvlText w:val="o"/>
      <w:lvlJc w:val="left"/>
      <w:pPr>
        <w:ind w:left="5760" w:hanging="360"/>
      </w:pPr>
      <w:rPr>
        <w:rFonts w:hint="default" w:ascii="Courier New" w:hAnsi="Courier New"/>
      </w:rPr>
    </w:lvl>
    <w:lvl w:ilvl="8" w:tplc="A17E0576">
      <w:start w:val="1"/>
      <w:numFmt w:val="bullet"/>
      <w:lvlText w:val=""/>
      <w:lvlJc w:val="left"/>
      <w:pPr>
        <w:ind w:left="6480" w:hanging="360"/>
      </w:pPr>
      <w:rPr>
        <w:rFonts w:hint="default" w:ascii="Wingdings" w:hAnsi="Wingdings"/>
      </w:rPr>
    </w:lvl>
  </w:abstractNum>
  <w:abstractNum w:abstractNumId="4" w15:restartNumberingAfterBreak="0">
    <w:nsid w:val="378F65FD"/>
    <w:multiLevelType w:val="hybridMultilevel"/>
    <w:tmpl w:val="DF4C21BC"/>
    <w:lvl w:ilvl="0" w:tplc="81341416">
      <w:start w:val="1"/>
      <w:numFmt w:val="decimal"/>
      <w:lvlText w:val="%1."/>
      <w:lvlJc w:val="left"/>
      <w:pPr>
        <w:ind w:left="720" w:hanging="360"/>
      </w:pPr>
    </w:lvl>
    <w:lvl w:ilvl="1" w:tplc="ED8A4E78">
      <w:start w:val="1"/>
      <w:numFmt w:val="lowerLetter"/>
      <w:lvlText w:val="%2."/>
      <w:lvlJc w:val="left"/>
      <w:pPr>
        <w:ind w:left="1440" w:hanging="360"/>
      </w:pPr>
    </w:lvl>
    <w:lvl w:ilvl="2" w:tplc="ACE8B006">
      <w:start w:val="1"/>
      <w:numFmt w:val="lowerRoman"/>
      <w:lvlText w:val="%3."/>
      <w:lvlJc w:val="right"/>
      <w:pPr>
        <w:ind w:left="2160" w:hanging="180"/>
      </w:pPr>
    </w:lvl>
    <w:lvl w:ilvl="3" w:tplc="77B624BE">
      <w:start w:val="1"/>
      <w:numFmt w:val="decimal"/>
      <w:lvlText w:val="%4."/>
      <w:lvlJc w:val="left"/>
      <w:pPr>
        <w:ind w:left="2880" w:hanging="360"/>
      </w:pPr>
    </w:lvl>
    <w:lvl w:ilvl="4" w:tplc="FBB25D7A">
      <w:start w:val="1"/>
      <w:numFmt w:val="lowerLetter"/>
      <w:lvlText w:val="%5."/>
      <w:lvlJc w:val="left"/>
      <w:pPr>
        <w:ind w:left="3600" w:hanging="360"/>
      </w:pPr>
    </w:lvl>
    <w:lvl w:ilvl="5" w:tplc="6C0EEE6E">
      <w:start w:val="1"/>
      <w:numFmt w:val="lowerRoman"/>
      <w:lvlText w:val="%6."/>
      <w:lvlJc w:val="right"/>
      <w:pPr>
        <w:ind w:left="4320" w:hanging="180"/>
      </w:pPr>
    </w:lvl>
    <w:lvl w:ilvl="6" w:tplc="83387416">
      <w:start w:val="1"/>
      <w:numFmt w:val="decimal"/>
      <w:lvlText w:val="%7."/>
      <w:lvlJc w:val="left"/>
      <w:pPr>
        <w:ind w:left="5040" w:hanging="360"/>
      </w:pPr>
    </w:lvl>
    <w:lvl w:ilvl="7" w:tplc="EF041446">
      <w:start w:val="1"/>
      <w:numFmt w:val="lowerLetter"/>
      <w:lvlText w:val="%8."/>
      <w:lvlJc w:val="left"/>
      <w:pPr>
        <w:ind w:left="5760" w:hanging="360"/>
      </w:pPr>
    </w:lvl>
    <w:lvl w:ilvl="8" w:tplc="1D14CC38">
      <w:start w:val="1"/>
      <w:numFmt w:val="lowerRoman"/>
      <w:lvlText w:val="%9."/>
      <w:lvlJc w:val="right"/>
      <w:pPr>
        <w:ind w:left="6480" w:hanging="180"/>
      </w:pPr>
    </w:lvl>
  </w:abstractNum>
  <w:abstractNum w:abstractNumId="5" w15:restartNumberingAfterBreak="0">
    <w:nsid w:val="6D5155B9"/>
    <w:multiLevelType w:val="hybridMultilevel"/>
    <w:tmpl w:val="6AF48B14"/>
    <w:lvl w:ilvl="0" w:tplc="FC8649E8">
      <w:start w:val="1"/>
      <w:numFmt w:val="bullet"/>
      <w:lvlText w:val=""/>
      <w:lvlJc w:val="left"/>
      <w:pPr>
        <w:ind w:left="720" w:hanging="360"/>
      </w:pPr>
      <w:rPr>
        <w:rFonts w:hint="default" w:ascii="Wingdings" w:hAnsi="Wingdings"/>
      </w:rPr>
    </w:lvl>
    <w:lvl w:ilvl="1" w:tplc="D42C1A1A">
      <w:start w:val="1"/>
      <w:numFmt w:val="bullet"/>
      <w:lvlText w:val="o"/>
      <w:lvlJc w:val="left"/>
      <w:pPr>
        <w:ind w:left="1440" w:hanging="360"/>
      </w:pPr>
      <w:rPr>
        <w:rFonts w:hint="default" w:ascii="Courier New" w:hAnsi="Courier New"/>
      </w:rPr>
    </w:lvl>
    <w:lvl w:ilvl="2" w:tplc="C846DD52">
      <w:start w:val="1"/>
      <w:numFmt w:val="bullet"/>
      <w:lvlText w:val=""/>
      <w:lvlJc w:val="left"/>
      <w:pPr>
        <w:ind w:left="2160" w:hanging="360"/>
      </w:pPr>
      <w:rPr>
        <w:rFonts w:hint="default" w:ascii="Wingdings" w:hAnsi="Wingdings"/>
      </w:rPr>
    </w:lvl>
    <w:lvl w:ilvl="3" w:tplc="20108DBE">
      <w:start w:val="1"/>
      <w:numFmt w:val="bullet"/>
      <w:lvlText w:val=""/>
      <w:lvlJc w:val="left"/>
      <w:pPr>
        <w:ind w:left="2880" w:hanging="360"/>
      </w:pPr>
      <w:rPr>
        <w:rFonts w:hint="default" w:ascii="Symbol" w:hAnsi="Symbol"/>
      </w:rPr>
    </w:lvl>
    <w:lvl w:ilvl="4" w:tplc="176E3168">
      <w:start w:val="1"/>
      <w:numFmt w:val="bullet"/>
      <w:lvlText w:val="o"/>
      <w:lvlJc w:val="left"/>
      <w:pPr>
        <w:ind w:left="3600" w:hanging="360"/>
      </w:pPr>
      <w:rPr>
        <w:rFonts w:hint="default" w:ascii="Courier New" w:hAnsi="Courier New"/>
      </w:rPr>
    </w:lvl>
    <w:lvl w:ilvl="5" w:tplc="C0AAC722">
      <w:start w:val="1"/>
      <w:numFmt w:val="bullet"/>
      <w:lvlText w:val=""/>
      <w:lvlJc w:val="left"/>
      <w:pPr>
        <w:ind w:left="4320" w:hanging="360"/>
      </w:pPr>
      <w:rPr>
        <w:rFonts w:hint="default" w:ascii="Wingdings" w:hAnsi="Wingdings"/>
      </w:rPr>
    </w:lvl>
    <w:lvl w:ilvl="6" w:tplc="F9D4FE1E">
      <w:start w:val="1"/>
      <w:numFmt w:val="bullet"/>
      <w:lvlText w:val=""/>
      <w:lvlJc w:val="left"/>
      <w:pPr>
        <w:ind w:left="5040" w:hanging="360"/>
      </w:pPr>
      <w:rPr>
        <w:rFonts w:hint="default" w:ascii="Symbol" w:hAnsi="Symbol"/>
      </w:rPr>
    </w:lvl>
    <w:lvl w:ilvl="7" w:tplc="7ABE64BE">
      <w:start w:val="1"/>
      <w:numFmt w:val="bullet"/>
      <w:lvlText w:val="o"/>
      <w:lvlJc w:val="left"/>
      <w:pPr>
        <w:ind w:left="5760" w:hanging="360"/>
      </w:pPr>
      <w:rPr>
        <w:rFonts w:hint="default" w:ascii="Courier New" w:hAnsi="Courier New"/>
      </w:rPr>
    </w:lvl>
    <w:lvl w:ilvl="8" w:tplc="6C6E53EA">
      <w:start w:val="1"/>
      <w:numFmt w:val="bullet"/>
      <w:lvlText w:val=""/>
      <w:lvlJc w:val="left"/>
      <w:pPr>
        <w:ind w:left="6480" w:hanging="360"/>
      </w:pPr>
      <w:rPr>
        <w:rFonts w:hint="default" w:ascii="Wingdings" w:hAnsi="Wingdings"/>
      </w:rPr>
    </w:lvl>
  </w:abstractNum>
  <w:abstractNum w:abstractNumId="6" w15:restartNumberingAfterBreak="0">
    <w:nsid w:val="78A81A2B"/>
    <w:multiLevelType w:val="hybridMultilevel"/>
    <w:tmpl w:val="F8F0C5BC"/>
    <w:lvl w:ilvl="0" w:tplc="68B8B558">
      <w:start w:val="1"/>
      <w:numFmt w:val="bullet"/>
      <w:lvlText w:val=""/>
      <w:lvlJc w:val="left"/>
      <w:pPr>
        <w:ind w:left="720" w:hanging="360"/>
      </w:pPr>
      <w:rPr>
        <w:rFonts w:hint="default" w:ascii="Wingdings" w:hAnsi="Wingdings"/>
      </w:rPr>
    </w:lvl>
    <w:lvl w:ilvl="1" w:tplc="88ACCE74">
      <w:start w:val="1"/>
      <w:numFmt w:val="bullet"/>
      <w:lvlText w:val="o"/>
      <w:lvlJc w:val="left"/>
      <w:pPr>
        <w:ind w:left="1440" w:hanging="360"/>
      </w:pPr>
      <w:rPr>
        <w:rFonts w:hint="default" w:ascii="Courier New" w:hAnsi="Courier New"/>
      </w:rPr>
    </w:lvl>
    <w:lvl w:ilvl="2" w:tplc="B11E637E">
      <w:start w:val="1"/>
      <w:numFmt w:val="bullet"/>
      <w:lvlText w:val=""/>
      <w:lvlJc w:val="left"/>
      <w:pPr>
        <w:ind w:left="2160" w:hanging="360"/>
      </w:pPr>
      <w:rPr>
        <w:rFonts w:hint="default" w:ascii="Wingdings" w:hAnsi="Wingdings"/>
      </w:rPr>
    </w:lvl>
    <w:lvl w:ilvl="3" w:tplc="6714DE5A">
      <w:start w:val="1"/>
      <w:numFmt w:val="bullet"/>
      <w:lvlText w:val=""/>
      <w:lvlJc w:val="left"/>
      <w:pPr>
        <w:ind w:left="2880" w:hanging="360"/>
      </w:pPr>
      <w:rPr>
        <w:rFonts w:hint="default" w:ascii="Symbol" w:hAnsi="Symbol"/>
      </w:rPr>
    </w:lvl>
    <w:lvl w:ilvl="4" w:tplc="DD9C3C16">
      <w:start w:val="1"/>
      <w:numFmt w:val="bullet"/>
      <w:lvlText w:val="o"/>
      <w:lvlJc w:val="left"/>
      <w:pPr>
        <w:ind w:left="3600" w:hanging="360"/>
      </w:pPr>
      <w:rPr>
        <w:rFonts w:hint="default" w:ascii="Courier New" w:hAnsi="Courier New"/>
      </w:rPr>
    </w:lvl>
    <w:lvl w:ilvl="5" w:tplc="6A2EDF9A">
      <w:start w:val="1"/>
      <w:numFmt w:val="bullet"/>
      <w:lvlText w:val=""/>
      <w:lvlJc w:val="left"/>
      <w:pPr>
        <w:ind w:left="4320" w:hanging="360"/>
      </w:pPr>
      <w:rPr>
        <w:rFonts w:hint="default" w:ascii="Wingdings" w:hAnsi="Wingdings"/>
      </w:rPr>
    </w:lvl>
    <w:lvl w:ilvl="6" w:tplc="92A417D4">
      <w:start w:val="1"/>
      <w:numFmt w:val="bullet"/>
      <w:lvlText w:val=""/>
      <w:lvlJc w:val="left"/>
      <w:pPr>
        <w:ind w:left="5040" w:hanging="360"/>
      </w:pPr>
      <w:rPr>
        <w:rFonts w:hint="default" w:ascii="Symbol" w:hAnsi="Symbol"/>
      </w:rPr>
    </w:lvl>
    <w:lvl w:ilvl="7" w:tplc="75DCFEEC">
      <w:start w:val="1"/>
      <w:numFmt w:val="bullet"/>
      <w:lvlText w:val="o"/>
      <w:lvlJc w:val="left"/>
      <w:pPr>
        <w:ind w:left="5760" w:hanging="360"/>
      </w:pPr>
      <w:rPr>
        <w:rFonts w:hint="default" w:ascii="Courier New" w:hAnsi="Courier New"/>
      </w:rPr>
    </w:lvl>
    <w:lvl w:ilvl="8" w:tplc="5DE6A798">
      <w:start w:val="1"/>
      <w:numFmt w:val="bullet"/>
      <w:lvlText w:val=""/>
      <w:lvlJc w:val="left"/>
      <w:pPr>
        <w:ind w:left="6480" w:hanging="360"/>
      </w:pPr>
      <w:rPr>
        <w:rFonts w:hint="default" w:ascii="Wingdings" w:hAnsi="Wingdings"/>
      </w:rPr>
    </w:lvl>
  </w:abstractNum>
  <w:num w:numId="1" w16cid:durableId="558564000">
    <w:abstractNumId w:val="0"/>
  </w:num>
  <w:num w:numId="2" w16cid:durableId="633683039">
    <w:abstractNumId w:val="5"/>
  </w:num>
  <w:num w:numId="3" w16cid:durableId="901720464">
    <w:abstractNumId w:val="6"/>
  </w:num>
  <w:num w:numId="4" w16cid:durableId="1650404008">
    <w:abstractNumId w:val="2"/>
  </w:num>
  <w:num w:numId="5" w16cid:durableId="1337536224">
    <w:abstractNumId w:val="4"/>
  </w:num>
  <w:num w:numId="6" w16cid:durableId="2111317919">
    <w:abstractNumId w:val="1"/>
  </w:num>
  <w:num w:numId="7" w16cid:durableId="11121635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trackRevisions w:val="false"/>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YCE0NLI0NLYwtLSwNzcyUdpeDU4uLM/DyQAsNaAE7+ojgsAAAA"/>
  </w:docVars>
  <w:rsids>
    <w:rsidRoot w:val="0E8AF78F"/>
    <w:rsid w:val="000344CC"/>
    <w:rsid w:val="000618DE"/>
    <w:rsid w:val="000950BE"/>
    <w:rsid w:val="000F1027"/>
    <w:rsid w:val="00110EA6"/>
    <w:rsid w:val="00112AC9"/>
    <w:rsid w:val="002F4FDD"/>
    <w:rsid w:val="00354146"/>
    <w:rsid w:val="003A40D5"/>
    <w:rsid w:val="003D1EBA"/>
    <w:rsid w:val="003D3CBD"/>
    <w:rsid w:val="003D5C2E"/>
    <w:rsid w:val="00443582"/>
    <w:rsid w:val="0044443D"/>
    <w:rsid w:val="0044D314"/>
    <w:rsid w:val="004A3462"/>
    <w:rsid w:val="004E1DBD"/>
    <w:rsid w:val="004F3AC3"/>
    <w:rsid w:val="00533EA6"/>
    <w:rsid w:val="00537BAC"/>
    <w:rsid w:val="005E1BA0"/>
    <w:rsid w:val="00640B7F"/>
    <w:rsid w:val="00650C75"/>
    <w:rsid w:val="00657296"/>
    <w:rsid w:val="006628CE"/>
    <w:rsid w:val="00686EE4"/>
    <w:rsid w:val="006E04AD"/>
    <w:rsid w:val="00715FE5"/>
    <w:rsid w:val="00721338"/>
    <w:rsid w:val="007730B3"/>
    <w:rsid w:val="00784B4B"/>
    <w:rsid w:val="00810A60"/>
    <w:rsid w:val="00834E28"/>
    <w:rsid w:val="00A613EF"/>
    <w:rsid w:val="00AB610C"/>
    <w:rsid w:val="00AD543F"/>
    <w:rsid w:val="00B55B2A"/>
    <w:rsid w:val="00BA21BB"/>
    <w:rsid w:val="00BE3237"/>
    <w:rsid w:val="00C2F475"/>
    <w:rsid w:val="00C72AC1"/>
    <w:rsid w:val="00CA065C"/>
    <w:rsid w:val="00CA27D7"/>
    <w:rsid w:val="00CA57EE"/>
    <w:rsid w:val="00CC1704"/>
    <w:rsid w:val="00CC4ECA"/>
    <w:rsid w:val="00D01509"/>
    <w:rsid w:val="00D7341B"/>
    <w:rsid w:val="00DC7FD7"/>
    <w:rsid w:val="00E37DBA"/>
    <w:rsid w:val="00E751B5"/>
    <w:rsid w:val="00EA5E6D"/>
    <w:rsid w:val="00F02F44"/>
    <w:rsid w:val="00F35EE7"/>
    <w:rsid w:val="00F52A31"/>
    <w:rsid w:val="04C764AE"/>
    <w:rsid w:val="04DC9B94"/>
    <w:rsid w:val="0A44E58B"/>
    <w:rsid w:val="0A6955F7"/>
    <w:rsid w:val="0DA0F6B9"/>
    <w:rsid w:val="0E8AF78F"/>
    <w:rsid w:val="0E8B6B60"/>
    <w:rsid w:val="0FB600B7"/>
    <w:rsid w:val="145FBBD9"/>
    <w:rsid w:val="154112F7"/>
    <w:rsid w:val="15591512"/>
    <w:rsid w:val="15611D62"/>
    <w:rsid w:val="1B59EEB3"/>
    <w:rsid w:val="1E172337"/>
    <w:rsid w:val="1F3CAA3E"/>
    <w:rsid w:val="21C955DB"/>
    <w:rsid w:val="25265F02"/>
    <w:rsid w:val="25422E65"/>
    <w:rsid w:val="25C0DC2A"/>
    <w:rsid w:val="28AB7EA3"/>
    <w:rsid w:val="2953A169"/>
    <w:rsid w:val="2C09D706"/>
    <w:rsid w:val="2E8E0530"/>
    <w:rsid w:val="2EAC94D8"/>
    <w:rsid w:val="2EB418EB"/>
    <w:rsid w:val="33AA5DC2"/>
    <w:rsid w:val="33B591E3"/>
    <w:rsid w:val="35E866B1"/>
    <w:rsid w:val="383A444B"/>
    <w:rsid w:val="39887A0D"/>
    <w:rsid w:val="3C57A835"/>
    <w:rsid w:val="40E462CF"/>
    <w:rsid w:val="40E6B9E1"/>
    <w:rsid w:val="40E97C68"/>
    <w:rsid w:val="41616493"/>
    <w:rsid w:val="433401D2"/>
    <w:rsid w:val="443C4007"/>
    <w:rsid w:val="45D8E078"/>
    <w:rsid w:val="46A9ED73"/>
    <w:rsid w:val="47A85AA7"/>
    <w:rsid w:val="48B6BD98"/>
    <w:rsid w:val="48BD0A10"/>
    <w:rsid w:val="4925A5D6"/>
    <w:rsid w:val="493E18C3"/>
    <w:rsid w:val="4AF31C8B"/>
    <w:rsid w:val="4BD8442E"/>
    <w:rsid w:val="4BE7C3C1"/>
    <w:rsid w:val="4EFA2131"/>
    <w:rsid w:val="56F00AE7"/>
    <w:rsid w:val="57D3E1CE"/>
    <w:rsid w:val="58312153"/>
    <w:rsid w:val="589BB971"/>
    <w:rsid w:val="59129F9D"/>
    <w:rsid w:val="5994D52E"/>
    <w:rsid w:val="5FEE1DB3"/>
    <w:rsid w:val="5FF76BFF"/>
    <w:rsid w:val="6009D5C6"/>
    <w:rsid w:val="607DC4D0"/>
    <w:rsid w:val="615A4585"/>
    <w:rsid w:val="6494AD44"/>
    <w:rsid w:val="657189CA"/>
    <w:rsid w:val="661BC247"/>
    <w:rsid w:val="66A530AD"/>
    <w:rsid w:val="677873BC"/>
    <w:rsid w:val="684744FF"/>
    <w:rsid w:val="68A92A8C"/>
    <w:rsid w:val="6C28004D"/>
    <w:rsid w:val="6D7C9BAF"/>
    <w:rsid w:val="6F186C10"/>
    <w:rsid w:val="6FA0C22C"/>
    <w:rsid w:val="70392E87"/>
    <w:rsid w:val="71D4FEE8"/>
    <w:rsid w:val="72389DA4"/>
    <w:rsid w:val="7470AEC9"/>
    <w:rsid w:val="76C8B8A8"/>
    <w:rsid w:val="7713A3E4"/>
    <w:rsid w:val="778B6C7E"/>
    <w:rsid w:val="7B4BA388"/>
    <w:rsid w:val="7B9C29CB"/>
    <w:rsid w:val="7CF63D1F"/>
    <w:rsid w:val="7DFE68B2"/>
    <w:rsid w:val="7ED3CA8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8AF78F"/>
  <w15:chartTrackingRefBased/>
  <w15:docId w15:val="{17325B22-6751-42E1-87A0-7444E6325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3D1EBA"/>
  </w:style>
  <w:style w:type="paragraph" w:styleId="Heading1">
    <w:name w:val="heading 1"/>
    <w:basedOn w:val="Normal"/>
    <w:next w:val="Normal"/>
    <w:link w:val="Heading1Char"/>
    <w:uiPriority w:val="9"/>
    <w:qFormat/>
    <w:rsid w:val="00F35EE7"/>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styleId="CommentTextChar" w:customStyle="1">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CA27D7"/>
    <w:pPr>
      <w:tabs>
        <w:tab w:val="center" w:pos="4513"/>
        <w:tab w:val="right" w:pos="9026"/>
      </w:tabs>
      <w:spacing w:after="0" w:line="240" w:lineRule="auto"/>
    </w:pPr>
  </w:style>
  <w:style w:type="character" w:styleId="HeaderChar" w:customStyle="1">
    <w:name w:val="Header Char"/>
    <w:basedOn w:val="DefaultParagraphFont"/>
    <w:link w:val="Header"/>
    <w:uiPriority w:val="99"/>
    <w:rsid w:val="00CA27D7"/>
  </w:style>
  <w:style w:type="paragraph" w:styleId="Footer">
    <w:name w:val="footer"/>
    <w:basedOn w:val="Normal"/>
    <w:link w:val="FooterChar"/>
    <w:uiPriority w:val="99"/>
    <w:unhideWhenUsed/>
    <w:rsid w:val="00CA27D7"/>
    <w:pPr>
      <w:tabs>
        <w:tab w:val="center" w:pos="4513"/>
        <w:tab w:val="right" w:pos="9026"/>
      </w:tabs>
      <w:spacing w:after="0" w:line="240" w:lineRule="auto"/>
    </w:pPr>
  </w:style>
  <w:style w:type="character" w:styleId="FooterChar" w:customStyle="1">
    <w:name w:val="Footer Char"/>
    <w:basedOn w:val="DefaultParagraphFont"/>
    <w:link w:val="Footer"/>
    <w:uiPriority w:val="99"/>
    <w:rsid w:val="00CA27D7"/>
  </w:style>
  <w:style w:type="character" w:styleId="Heading1Char" w:customStyle="1">
    <w:name w:val="Heading 1 Char"/>
    <w:basedOn w:val="DefaultParagraphFont"/>
    <w:link w:val="Heading1"/>
    <w:uiPriority w:val="9"/>
    <w:rsid w:val="00F35EE7"/>
    <w:rPr>
      <w:rFonts w:asciiTheme="majorHAnsi" w:hAnsiTheme="majorHAnsi" w:eastAsiaTheme="majorEastAsia" w:cstheme="majorBidi"/>
      <w:color w:val="2F5496" w:themeColor="accent1" w:themeShade="BF"/>
      <w:sz w:val="32"/>
      <w:szCs w:val="32"/>
    </w:rPr>
  </w:style>
  <w:style w:type="character" w:styleId="Hyperlink">
    <w:name w:val="Hyperlink"/>
    <w:basedOn w:val="DefaultParagraphFont"/>
    <w:uiPriority w:val="99"/>
    <w:unhideWhenUsed/>
    <w:rsid w:val="00E751B5"/>
    <w:rPr>
      <w:color w:val="0563C1" w:themeColor="hyperlink"/>
      <w:u w:val="single"/>
    </w:rPr>
  </w:style>
  <w:style w:type="character" w:styleId="UnresolvedMention">
    <w:name w:val="Unresolved Mention"/>
    <w:basedOn w:val="DefaultParagraphFont"/>
    <w:uiPriority w:val="99"/>
    <w:semiHidden/>
    <w:unhideWhenUsed/>
    <w:rsid w:val="00E751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173249">
      <w:bodyDiv w:val="1"/>
      <w:marLeft w:val="0"/>
      <w:marRight w:val="0"/>
      <w:marTop w:val="0"/>
      <w:marBottom w:val="0"/>
      <w:divBdr>
        <w:top w:val="none" w:sz="0" w:space="0" w:color="auto"/>
        <w:left w:val="none" w:sz="0" w:space="0" w:color="auto"/>
        <w:bottom w:val="none" w:sz="0" w:space="0" w:color="auto"/>
        <w:right w:val="none" w:sz="0" w:space="0" w:color="auto"/>
      </w:divBdr>
    </w:div>
    <w:div w:id="434247744">
      <w:bodyDiv w:val="1"/>
      <w:marLeft w:val="0"/>
      <w:marRight w:val="0"/>
      <w:marTop w:val="0"/>
      <w:marBottom w:val="0"/>
      <w:divBdr>
        <w:top w:val="none" w:sz="0" w:space="0" w:color="auto"/>
        <w:left w:val="none" w:sz="0" w:space="0" w:color="auto"/>
        <w:bottom w:val="none" w:sz="0" w:space="0" w:color="auto"/>
        <w:right w:val="none" w:sz="0" w:space="0" w:color="auto"/>
      </w:divBdr>
    </w:div>
    <w:div w:id="854656228">
      <w:bodyDiv w:val="1"/>
      <w:marLeft w:val="0"/>
      <w:marRight w:val="0"/>
      <w:marTop w:val="0"/>
      <w:marBottom w:val="0"/>
      <w:divBdr>
        <w:top w:val="none" w:sz="0" w:space="0" w:color="auto"/>
        <w:left w:val="none" w:sz="0" w:space="0" w:color="auto"/>
        <w:bottom w:val="none" w:sz="0" w:space="0" w:color="auto"/>
        <w:right w:val="none" w:sz="0" w:space="0" w:color="auto"/>
      </w:divBdr>
    </w:div>
    <w:div w:id="166998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4.png"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3.png" Id="rId12" /><Relationship Type="http://schemas.microsoft.com/office/2020/10/relationships/intelligence" Target="intelligence2.xml" Id="rId17"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s://cwe.mitre.org/data/definitions/798.html" TargetMode="Externa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071D4685B725449ABC17ABA1110B70" ma:contentTypeVersion="17" ma:contentTypeDescription="Create a new document." ma:contentTypeScope="" ma:versionID="ca3d51235cbfb32bffa40cb9c066b5e9">
  <xsd:schema xmlns:xsd="http://www.w3.org/2001/XMLSchema" xmlns:xs="http://www.w3.org/2001/XMLSchema" xmlns:p="http://schemas.microsoft.com/office/2006/metadata/properties" xmlns:ns2="77252ad1-05a0-43c0-94e8-7b806562f2e0" xmlns:ns3="d3f73e42-daf7-45f1-a950-0ef4cc04dd1a" targetNamespace="http://schemas.microsoft.com/office/2006/metadata/properties" ma:root="true" ma:fieldsID="8210325995eaabcc0cd13158c17950f2" ns2:_="" ns3:_="">
    <xsd:import namespace="77252ad1-05a0-43c0-94e8-7b806562f2e0"/>
    <xsd:import namespace="d3f73e42-daf7-45f1-a950-0ef4cc04dd1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element ref="ns2:MediaServiceObjectDetectorVersion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252ad1-05a0-43c0-94e8-7b806562f2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3f73e42-daf7-45f1-a950-0ef4cc04dd1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120c2063-d642-43a3-b8b1-c9cdc3b9bb73}" ma:internalName="TaxCatchAll" ma:showField="CatchAllData" ma:web="d3f73e42-daf7-45f1-a950-0ef4cc04dd1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7252ad1-05a0-43c0-94e8-7b806562f2e0">
      <Terms xmlns="http://schemas.microsoft.com/office/infopath/2007/PartnerControls"/>
    </lcf76f155ced4ddcb4097134ff3c332f>
    <TaxCatchAll xmlns="d3f73e42-daf7-45f1-a950-0ef4cc04dd1a" xsi:nil="true"/>
    <SharedWithUsers xmlns="d3f73e42-daf7-45f1-a950-0ef4cc04dd1a">
      <UserInfo>
        <DisplayName/>
        <AccountId xsi:nil="true"/>
        <AccountType/>
      </UserInfo>
    </SharedWithUsers>
    <MediaLengthInSeconds xmlns="77252ad1-05a0-43c0-94e8-7b806562f2e0"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015AA3F-D2AA-4AC8-B28F-E6B79478BA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252ad1-05a0-43c0-94e8-7b806562f2e0"/>
    <ds:schemaRef ds:uri="d3f73e42-daf7-45f1-a950-0ef4cc04dd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A519386-38F1-4290-822F-F8DBE6E386BF}">
  <ds:schemaRefs>
    <ds:schemaRef ds:uri="http://schemas.microsoft.com/office/2006/metadata/properties"/>
    <ds:schemaRef ds:uri="http://schemas.microsoft.com/office/infopath/2007/PartnerControls"/>
    <ds:schemaRef ds:uri="77252ad1-05a0-43c0-94e8-7b806562f2e0"/>
    <ds:schemaRef ds:uri="d3f73e42-daf7-45f1-a950-0ef4cc04dd1a"/>
  </ds:schemaRefs>
</ds:datastoreItem>
</file>

<file path=customXml/itemProps3.xml><?xml version="1.0" encoding="utf-8"?>
<ds:datastoreItem xmlns:ds="http://schemas.openxmlformats.org/officeDocument/2006/customXml" ds:itemID="{FEF8F3FE-38FB-4E2D-904D-872CF3EF304B}">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JARROD WIGG</dc:creator>
  <keywords/>
  <dc:description/>
  <lastModifiedBy>GAURISH BHATIA</lastModifiedBy>
  <revision>7</revision>
  <dcterms:created xsi:type="dcterms:W3CDTF">2024-05-15T09:16:00.0000000Z</dcterms:created>
  <dcterms:modified xsi:type="dcterms:W3CDTF">2024-05-15T09:23:19.1376132Z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0x010100B7071D4685B725449ABC17ABA1110B70</vt:lpwstr>
  </property>
  <property fmtid="{D5CDD505-2E9C-101B-9397-08002B2CF9AE}" pid="3" name="MediaServiceImageTags">
    <vt:lpwstr/>
  </property>
  <property fmtid="{D5CDD505-2E9C-101B-9397-08002B2CF9AE}" pid="4" name="Order">
    <vt:r8>258900</vt:r8>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xd_Signature">
    <vt:bool>false</vt:bool>
  </property>
</Properties>
</file>