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371C72F4" w:rsidR="7B4BA388" w:rsidRPr="00BE3237" w:rsidRDefault="00BE3237" w:rsidP="00BE3237">
      <w:pPr>
        <w:rPr>
          <w:rFonts w:ascii="Century Gothic" w:hAnsi="Century Gothic"/>
        </w:rPr>
      </w:pPr>
      <w:r w:rsidRPr="00BE3237">
        <w:rPr>
          <w:rFonts w:ascii="Century Gothic" w:hAnsi="Century Gothic"/>
          <w:b/>
          <w:bCs/>
          <w:sz w:val="28"/>
          <w:szCs w:val="28"/>
        </w:rPr>
        <w:t>Finding Name:</w:t>
      </w:r>
      <w:r w:rsidR="007B5A3D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7B5A3D" w:rsidRPr="007B5A3D">
        <w:rPr>
          <w:rFonts w:ascii="Century Gothic" w:hAnsi="Century Gothic"/>
          <w:b/>
          <w:bCs/>
          <w:sz w:val="28"/>
          <w:szCs w:val="28"/>
        </w:rPr>
        <w:t>Arbitrary Code Injection</w:t>
      </w:r>
      <w:r w:rsidR="007B5A3D">
        <w:rPr>
          <w:rFonts w:ascii="Century Gothic" w:hAnsi="Century Gothic"/>
          <w:b/>
          <w:bCs/>
          <w:sz w:val="28"/>
          <w:szCs w:val="28"/>
        </w:rPr>
        <w:t xml:space="preserve"> 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3B0D8BDF" w:rsidR="4EFA2131" w:rsidRPr="00533EA6" w:rsidRDefault="00737DEC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Payas Paul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65F40A75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PT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548E61B0" w14:textId="0A6A48C4" w:rsidR="4EFA2131" w:rsidRPr="00533EA6" w:rsidRDefault="00737DEC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Team Lead 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11BBB073" w:rsidR="4EFA2131" w:rsidRPr="00533EA6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00BE323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49DCC0F2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57E162DB" w14:textId="77A83029" w:rsidR="009A3FDC" w:rsidRDefault="009A3FDC" w:rsidP="049473D5">
      <w:pPr>
        <w:rPr>
          <w:rFonts w:eastAsiaTheme="minorEastAsia"/>
          <w:color w:val="0070C0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high severity Arbitrary Code Injection vulnerability has been identified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pdfjs-dist@2.14.305</w:t>
      </w:r>
      <w:r>
        <w:rPr>
          <w:rFonts w:ascii="Segoe UI" w:hAnsi="Segoe UI" w:cs="Segoe UI"/>
          <w:color w:val="0D0D0D"/>
          <w:shd w:val="clear" w:color="auto" w:fill="FFFFFF"/>
        </w:rPr>
        <w:t xml:space="preserve">, which is introduced by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ng2-pdf-viewer@9.1.5</w:t>
      </w:r>
      <w:r>
        <w:rPr>
          <w:rFonts w:ascii="Segoe UI" w:hAnsi="Segoe UI" w:cs="Segoe UI"/>
          <w:color w:val="0D0D0D"/>
          <w:shd w:val="clear" w:color="auto" w:fill="FFFFFF"/>
        </w:rPr>
        <w:t xml:space="preserve">. This vulnerability allows attackers to inject and execute arbitrary code within the context of the application using the affected library. The issue has been fixed in version 4.2.67 of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pdfjs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-dist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424C4B0" w14:textId="02D5EE4F" w:rsidR="00737DEC" w:rsidRDefault="2953A169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049473D5">
        <w:rPr>
          <w:rFonts w:ascii="Century Gothic" w:hAnsi="Century Gothic"/>
        </w:rPr>
        <w:t>Impact:</w:t>
      </w:r>
      <w:r w:rsidR="00533EA6" w:rsidRPr="049473D5">
        <w:rPr>
          <w:rFonts w:ascii="Century Gothic" w:hAnsi="Century Gothic"/>
        </w:rPr>
        <w:t xml:space="preserve"> </w:t>
      </w:r>
      <w:r w:rsidR="00D95A6A">
        <w:rPr>
          <w:rFonts w:eastAsiaTheme="minorEastAsia"/>
          <w:color w:val="0070C0"/>
          <w:sz w:val="24"/>
          <w:szCs w:val="24"/>
        </w:rPr>
        <w:t xml:space="preserve">severe </w:t>
      </w:r>
    </w:p>
    <w:p w14:paraId="0AB8DB95" w14:textId="39DFB8C3" w:rsidR="2953A169" w:rsidRDefault="40E462CF" w:rsidP="049473D5">
      <w:pPr>
        <w:rPr>
          <w:rFonts w:ascii="Century Gothic" w:hAnsi="Century Gothic"/>
        </w:rPr>
      </w:pPr>
      <w:r w:rsidRPr="049473D5">
        <w:rPr>
          <w:rFonts w:ascii="Century Gothic" w:hAnsi="Century Gothic"/>
        </w:rPr>
        <w:t xml:space="preserve">Likelihood: </w:t>
      </w:r>
      <w:r w:rsidR="00737DEC">
        <w:rPr>
          <w:rFonts w:eastAsiaTheme="minorEastAsia"/>
          <w:color w:val="0070C0"/>
          <w:sz w:val="24"/>
          <w:szCs w:val="24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7F83265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03C3EF09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37FCFD03" w:rsidR="6009D5C6" w:rsidRPr="00BE3237" w:rsidRDefault="00330576" w:rsidP="6009D5C6">
      <w:pPr>
        <w:rPr>
          <w:rFonts w:ascii="Century Gothic" w:eastAsia="Calibri" w:hAnsi="Century Gothic" w:cs="Calibri"/>
          <w:color w:val="000000" w:themeColor="text1"/>
        </w:rPr>
      </w:pPr>
      <w:r>
        <w:rPr>
          <w:rFonts w:ascii="Century Gothic" w:eastAsia="Calibri" w:hAnsi="Century Gothic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3A87D2A" wp14:editId="5EB83691">
                <wp:simplePos x="0" y="0"/>
                <wp:positionH relativeFrom="column">
                  <wp:posOffset>3474780</wp:posOffset>
                </wp:positionH>
                <wp:positionV relativeFrom="paragraph">
                  <wp:posOffset>130930</wp:posOffset>
                </wp:positionV>
                <wp:extent cx="360" cy="360"/>
                <wp:effectExtent l="57150" t="76200" r="76200" b="95250"/>
                <wp:wrapNone/>
                <wp:docPr id="6194928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144E8CF0">
              <v:shape id="Ink 8" style="position:absolute;margin-left:272.2pt;margin-top:7.4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l1wV4doBAACZ&#10;BAAAEAAAAAAAAAAAAAAAAADUAwAAZHJzL2luay9pbmsxLnhtbFBLAQItABQABgAIAAAAIQDbowt+&#10;4QAAAAkBAAAPAAAAAAAAAAAAAAAAANwFAABkcnMvZG93bnJldi54bWxQSwECLQAUAAYACAAAACEA&#10;eRi8nb8AAAAhAQAAGQAAAAAAAAAAAAAAAADqBgAAZHJzL19yZWxzL2Uyb0RvYy54bWwucmVsc1BL&#10;BQYAAAAABgAGAHgBAADgBwAAAAA=&#10;" w14:anchorId="3B30A625">
                <v:imagedata o:title="" r:id="rId14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131FFA02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occurs at times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is occurring now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49473D5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2AD57D40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System Compromise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5B32C4CF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Attackers can execute arbitrary code, potentially leading to full control over the affected system.</w:t>
      </w:r>
    </w:p>
    <w:p w14:paraId="45B51AC1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This can result in data breaches, unauthorized access to sensitive information, and loss of system integrity.</w:t>
      </w:r>
    </w:p>
    <w:p w14:paraId="4FD04AFC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Data Breach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04D97C78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Sensitive data stored or processed by the application could be exposed.</w:t>
      </w:r>
    </w:p>
    <w:p w14:paraId="2688AFAF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Legal and regulatory penalties, loss of customer trust, and significant financial losses can occur.</w:t>
      </w:r>
    </w:p>
    <w:p w14:paraId="64C886DE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Operational Disruption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7BEAD89F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Systems could be taken offline or disrupted by the exploit.</w:t>
      </w:r>
    </w:p>
    <w:p w14:paraId="7B855421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Downtime can affect business operations, leading to lost revenue and productivity.</w:t>
      </w:r>
    </w:p>
    <w:p w14:paraId="44F9664E" w14:textId="77777777" w:rsidR="009A3FDC" w:rsidRPr="009A3FDC" w:rsidRDefault="009A3FDC" w:rsidP="009A3FD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Reputation Damage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2ED6A2F7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Impact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Public disclosure of the vulnerability and exploitation could damage the company's reputation.</w:t>
      </w:r>
    </w:p>
    <w:p w14:paraId="7B36B565" w14:textId="77777777" w:rsidR="009A3FDC" w:rsidRPr="009A3FDC" w:rsidRDefault="009A3FDC" w:rsidP="009A3FDC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Consequence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 Loss of customer confidence and potential impact on stock prices (for publicly traded companies).</w:t>
      </w:r>
    </w:p>
    <w:p w14:paraId="0B8C1589" w14:textId="77BE7E1D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53CF2E" w14:textId="5E4727EB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632D2446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Web Applications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55D56D11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Any web application using </w:t>
      </w: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ng2-pdf-viewer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with the vulnerable </w:t>
      </w:r>
      <w:proofErr w:type="spellStart"/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pdfjs-dist</w:t>
      </w:r>
      <w:proofErr w:type="spellEnd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version is at risk.</w:t>
      </w:r>
    </w:p>
    <w:p w14:paraId="77C604A2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Servers and Infrastructure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02ACA46E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Servers hosting the affected applications are vulnerable to compromise and resource hijacking.</w:t>
      </w:r>
    </w:p>
    <w:p w14:paraId="342CC0E4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User Data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33F0B5C3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Data processed or stored by the affected applications could be exposed or altered.</w:t>
      </w:r>
    </w:p>
    <w:p w14:paraId="3479B688" w14:textId="77777777" w:rsidR="009A3FDC" w:rsidRPr="009A3FDC" w:rsidRDefault="009A3FDC" w:rsidP="009A3FD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Business Processes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3C5C5E31" w14:textId="77777777" w:rsidR="009A3FDC" w:rsidRPr="009A3FDC" w:rsidRDefault="009A3FDC" w:rsidP="009A3FDC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Critical business processes relying on the affected applications may be disrupted.</w:t>
      </w:r>
    </w:p>
    <w:p w14:paraId="0921AC44" w14:textId="4B63B448" w:rsidR="00737DEC" w:rsidRPr="00737DEC" w:rsidRDefault="00737DEC" w:rsidP="009A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737DE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.</w:t>
      </w:r>
    </w:p>
    <w:p w14:paraId="34CBF1AE" w14:textId="6092DA1D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B7DB13" w14:textId="45A43B4F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359C5AFF" w14:textId="0DAD2A9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>Provide a step by step guide on how to reproduce the vulnerability with screenshots</w:t>
      </w:r>
    </w:p>
    <w:p w14:paraId="51C241A4" w14:textId="05D233AA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 Step 1. </w:t>
      </w:r>
      <w:r w:rsidR="00737DEC">
        <w:rPr>
          <w:rFonts w:eastAsiaTheme="minorEastAsia"/>
          <w:color w:val="0070C0"/>
          <w:sz w:val="24"/>
          <w:szCs w:val="24"/>
        </w:rPr>
        <w:t xml:space="preserve"> Go to </w:t>
      </w:r>
      <w:proofErr w:type="spellStart"/>
      <w:r w:rsidR="00737DEC">
        <w:rPr>
          <w:rFonts w:eastAsiaTheme="minorEastAsia"/>
          <w:color w:val="0070C0"/>
          <w:sz w:val="24"/>
          <w:szCs w:val="24"/>
        </w:rPr>
        <w:t>doubtfire</w:t>
      </w:r>
      <w:proofErr w:type="spellEnd"/>
      <w:r w:rsidR="00737DEC">
        <w:rPr>
          <w:rFonts w:eastAsiaTheme="minorEastAsia"/>
          <w:color w:val="0070C0"/>
          <w:sz w:val="24"/>
          <w:szCs w:val="24"/>
        </w:rPr>
        <w:t>-deploy/</w:t>
      </w:r>
      <w:proofErr w:type="spellStart"/>
      <w:r w:rsidR="00737DEC">
        <w:rPr>
          <w:rFonts w:eastAsiaTheme="minorEastAsia"/>
          <w:color w:val="0070C0"/>
          <w:sz w:val="24"/>
          <w:szCs w:val="24"/>
        </w:rPr>
        <w:t>doubtfire</w:t>
      </w:r>
      <w:proofErr w:type="spellEnd"/>
      <w:r w:rsidR="00737DEC">
        <w:rPr>
          <w:rFonts w:eastAsiaTheme="minorEastAsia"/>
          <w:color w:val="0070C0"/>
          <w:sz w:val="24"/>
          <w:szCs w:val="24"/>
        </w:rPr>
        <w:t>-</w:t>
      </w:r>
      <w:r w:rsidR="007B5A3D">
        <w:rPr>
          <w:rFonts w:eastAsiaTheme="minorEastAsia"/>
          <w:color w:val="0070C0"/>
          <w:sz w:val="24"/>
          <w:szCs w:val="24"/>
        </w:rPr>
        <w:t>web</w:t>
      </w:r>
      <w:r w:rsidR="00737DEC">
        <w:rPr>
          <w:rFonts w:eastAsiaTheme="minorEastAsia"/>
          <w:color w:val="0070C0"/>
          <w:sz w:val="24"/>
          <w:szCs w:val="24"/>
        </w:rPr>
        <w:t>/</w:t>
      </w:r>
      <w:proofErr w:type="spellStart"/>
      <w:r w:rsidR="007B5A3D">
        <w:rPr>
          <w:rFonts w:eastAsiaTheme="minorEastAsia"/>
          <w:color w:val="0070C0"/>
          <w:sz w:val="24"/>
          <w:szCs w:val="24"/>
        </w:rPr>
        <w:t>Package.json</w:t>
      </w:r>
      <w:proofErr w:type="spellEnd"/>
      <w:r w:rsidR="00737DEC">
        <w:rPr>
          <w:rFonts w:eastAsiaTheme="minorEastAsia"/>
          <w:color w:val="0070C0"/>
          <w:sz w:val="24"/>
          <w:szCs w:val="24"/>
        </w:rPr>
        <w:t xml:space="preserve"> </w:t>
      </w:r>
    </w:p>
    <w:p w14:paraId="19BF080A" w14:textId="36253239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2. </w:t>
      </w:r>
    </w:p>
    <w:p w14:paraId="609B1EE6" w14:textId="5B4C49F2" w:rsidR="00737DEC" w:rsidRDefault="007B5A3D" w:rsidP="049473D5">
      <w:pPr>
        <w:rPr>
          <w:rFonts w:eastAsiaTheme="minorEastAsia"/>
          <w:color w:val="0070C0"/>
          <w:sz w:val="24"/>
          <w:szCs w:val="24"/>
        </w:rPr>
      </w:pPr>
      <w:r w:rsidRPr="007B5A3D">
        <w:rPr>
          <w:rFonts w:eastAsiaTheme="minorEastAsia"/>
          <w:noProof/>
          <w:color w:val="0070C0"/>
          <w:sz w:val="24"/>
          <w:szCs w:val="24"/>
        </w:rPr>
        <w:lastRenderedPageBreak/>
        <w:drawing>
          <wp:inline distT="0" distB="0" distL="0" distR="0" wp14:anchorId="18BDA7B3" wp14:editId="24D20262">
            <wp:extent cx="3992880" cy="3269810"/>
            <wp:effectExtent l="0" t="0" r="7620" b="6985"/>
            <wp:docPr id="139255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55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582" cy="32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EA9B" w14:textId="6DC5D8B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3. </w:t>
      </w:r>
    </w:p>
    <w:p w14:paraId="0A9A7C70" w14:textId="201BD779" w:rsidR="009A3FDC" w:rsidRDefault="009A3FDC" w:rsidP="049473D5">
      <w:pPr>
        <w:rPr>
          <w:rFonts w:eastAsiaTheme="minorEastAsia"/>
          <w:color w:val="0070C0"/>
          <w:sz w:val="24"/>
          <w:szCs w:val="24"/>
        </w:rPr>
      </w:pPr>
      <w:r w:rsidRPr="009A3FDC">
        <w:rPr>
          <w:rFonts w:eastAsiaTheme="minorEastAsia"/>
          <w:noProof/>
          <w:color w:val="0070C0"/>
          <w:sz w:val="24"/>
          <w:szCs w:val="24"/>
        </w:rPr>
        <w:lastRenderedPageBreak/>
        <w:drawing>
          <wp:inline distT="0" distB="0" distL="0" distR="0" wp14:anchorId="672607CF" wp14:editId="39067BA6">
            <wp:extent cx="3627434" cy="5806943"/>
            <wp:effectExtent l="0" t="0" r="0" b="3810"/>
            <wp:docPr id="10212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59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111" w14:textId="2E85EA32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>Etc..</w:t>
      </w:r>
    </w:p>
    <w:p w14:paraId="1FAF75F1" w14:textId="13B8419B" w:rsidR="00E911AA" w:rsidRPr="00BE3237" w:rsidRDefault="00E911AA" w:rsidP="6009D5C6"/>
    <w:p w14:paraId="61667506" w14:textId="530C80A3" w:rsidR="00EA6E3F" w:rsidRDefault="5994D52E" w:rsidP="49DCC0F2">
      <w:pPr>
        <w:rPr>
          <w:rFonts w:ascii="Century Gothic" w:eastAsia="Calibri" w:hAnsi="Century Gothic" w:cs="Calibri"/>
          <w:b/>
          <w:bCs/>
          <w:noProof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382F6553" w14:textId="77777777" w:rsidR="00737DEC" w:rsidRPr="00737DEC" w:rsidRDefault="00737DEC" w:rsidP="00737D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</w:pPr>
      <w:r w:rsidRPr="00737DE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Mitigation Strategies</w:t>
      </w:r>
    </w:p>
    <w:p w14:paraId="0C735080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Upgrade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3EE3EA09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Update </w:t>
      </w: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ng2-pdf-viewer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to a version that uses </w:t>
      </w: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pdfjs-dist@4.2.67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or later, where the vulnerability is fixed.</w:t>
      </w:r>
    </w:p>
    <w:p w14:paraId="48962333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Input Validation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42D143C1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Ensure that PDFs are validated and sanitized before processing.</w:t>
      </w:r>
    </w:p>
    <w:p w14:paraId="71210FFD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Monitoring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1C6F44B0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lastRenderedPageBreak/>
        <w:t>Implement enhanced monitoring to detect and respond to potential exploitation attempts.</w:t>
      </w:r>
    </w:p>
    <w:p w14:paraId="73AADD70" w14:textId="77777777" w:rsidR="009A3FDC" w:rsidRPr="009A3FDC" w:rsidRDefault="009A3FDC" w:rsidP="009A3FD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IN"/>
        </w:rPr>
        <w:t>Patch Management</w:t>
      </w: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:</w:t>
      </w:r>
    </w:p>
    <w:p w14:paraId="7CFE1928" w14:textId="77777777" w:rsidR="009A3FDC" w:rsidRPr="009A3FDC" w:rsidRDefault="009A3FDC" w:rsidP="009A3FDC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Regularly update and patch all dependencies to protect against known vulnerabilities.</w:t>
      </w:r>
    </w:p>
    <w:p w14:paraId="35B250F9" w14:textId="77777777" w:rsidR="00222B9F" w:rsidRPr="00222B9F" w:rsidRDefault="00222B9F" w:rsidP="0022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457E6C4A" w14:textId="7BB726EB" w:rsidR="08CE5EF2" w:rsidRDefault="00737DEC" w:rsidP="00737DEC">
      <w:pPr>
        <w:spacing w:line="257" w:lineRule="auto"/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Used </w:t>
      </w:r>
      <w:proofErr w:type="spellStart"/>
      <w:r>
        <w:rPr>
          <w:rFonts w:ascii="Century Gothic" w:eastAsia="Century Gothic" w:hAnsi="Century Gothic" w:cs="Century Gothic"/>
          <w:color w:val="0070C0"/>
          <w:sz w:val="24"/>
          <w:szCs w:val="24"/>
        </w:rPr>
        <w:t>Synk</w:t>
      </w:r>
      <w:proofErr w:type="spellEnd"/>
      <w:r>
        <w:rPr>
          <w:rFonts w:ascii="Century Gothic" w:eastAsia="Century Gothic" w:hAnsi="Century Gothic" w:cs="Century Gothic"/>
          <w:color w:val="0070C0"/>
          <w:sz w:val="24"/>
          <w:szCs w:val="24"/>
        </w:rPr>
        <w:t xml:space="preserve"> . </w:t>
      </w:r>
    </w:p>
    <w:p w14:paraId="208EFE36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OWASP Foundation. (2021). Code Injection. [online] Available at: https://owasp.org/www-community/attacks/Code_Injection [Accessed 19 May 2024].</w:t>
      </w:r>
    </w:p>
    <w:p w14:paraId="28BB0E2C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proofErr w:type="spellStart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Snyk</w:t>
      </w:r>
      <w:proofErr w:type="spellEnd"/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. (2024). Arbitrary Code Injection (High Severity) in pdfjs-dist@2.14.305. [online] Available at: </w:t>
      </w:r>
      <w:hyperlink r:id="rId17" w:tgtFrame="_new" w:history="1">
        <w:r w:rsidRPr="009A3FD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https://security.snyk.io/vuln/SNYK-JS-PDFJSDIST-6810403</w:t>
        </w:r>
      </w:hyperlink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 xml:space="preserve"> [Accessed 19 May 2024].</w:t>
      </w:r>
    </w:p>
    <w:p w14:paraId="2B1B7C70" w14:textId="77777777" w:rsidR="009A3FDC" w:rsidRPr="009A3FDC" w:rsidRDefault="009A3FDC" w:rsidP="009A3FDC">
      <w:pPr>
        <w:numPr>
          <w:ilvl w:val="0"/>
          <w:numId w:val="1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</w:pPr>
      <w:r w:rsidRPr="009A3FDC">
        <w:rPr>
          <w:rFonts w:ascii="Times New Roman" w:eastAsia="Times New Roman" w:hAnsi="Times New Roman" w:cs="Times New Roman"/>
          <w:sz w:val="24"/>
          <w:szCs w:val="24"/>
          <w:lang w:val="en-AU" w:eastAsia="en-IN"/>
        </w:rPr>
        <w:t>Symantec Corporation. (2022). Internet Security Threat Report. [online] Available at: https://symantec.com/security-center/threat-report [Accessed 19 May 2024].</w:t>
      </w:r>
    </w:p>
    <w:p w14:paraId="58D0DCF5" w14:textId="78658AAD" w:rsidR="00737DEC" w:rsidRDefault="00737DEC" w:rsidP="00737DE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3F4A6E" w14:textId="6B711D5D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4E78E3A3" w14:textId="2D589027" w:rsidR="49DCC0F2" w:rsidRDefault="00737DEC" w:rsidP="08CE5EF2">
      <w:pPr>
        <w:spacing w:line="257" w:lineRule="auto"/>
        <w:rPr>
          <w:rFonts w:ascii="Century Gothic" w:eastAsia="Century Gothic" w:hAnsi="Century Gothic" w:cs="Century Gothic"/>
          <w:color w:val="0070C0"/>
          <w:sz w:val="24"/>
          <w:szCs w:val="24"/>
        </w:rPr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>Payas Paul</w:t>
      </w:r>
    </w:p>
    <w:p w14:paraId="2142B940" w14:textId="1C51EA16" w:rsidR="00737DEC" w:rsidRDefault="00737DEC" w:rsidP="08CE5EF2">
      <w:pPr>
        <w:spacing w:line="257" w:lineRule="auto"/>
      </w:pPr>
      <w:r>
        <w:rPr>
          <w:rFonts w:ascii="Century Gothic" w:eastAsia="Century Gothic" w:hAnsi="Century Gothic" w:cs="Century Gothic"/>
          <w:color w:val="0070C0"/>
          <w:sz w:val="24"/>
          <w:szCs w:val="24"/>
        </w:rPr>
        <w:t>2110994780</w:t>
      </w:r>
    </w:p>
    <w:p w14:paraId="2078A367" w14:textId="09FF34FC" w:rsidR="49DCC0F2" w:rsidRDefault="49DCC0F2" w:rsidP="08CE5EF2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7B00A0F7" w14:textId="00621683" w:rsidR="00686EE4" w:rsidRPr="00686EE4" w:rsidRDefault="00686EE4" w:rsidP="72389DA4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</w:p>
    <w:p w14:paraId="0092E0A1" w14:textId="4CEAFA7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2D381EA0" w14:textId="1E518D83" w:rsidR="6009D5C6" w:rsidRPr="00BE3237" w:rsidRDefault="6009D5C6" w:rsidP="6009D5C6">
      <w:pPr>
        <w:rPr>
          <w:rFonts w:ascii="Century Gothic" w:hAnsi="Century Gothic"/>
        </w:rPr>
      </w:pPr>
    </w:p>
    <w:p w14:paraId="399CA9A2" w14:textId="427116F2" w:rsidR="6009D5C6" w:rsidRPr="00BE3237" w:rsidRDefault="6009D5C6" w:rsidP="6009D5C6">
      <w:pPr>
        <w:rPr>
          <w:rFonts w:ascii="Century Gothic" w:hAnsi="Century Gothic"/>
        </w:rPr>
      </w:pP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6E3D4" w14:textId="77777777" w:rsidR="001218CF" w:rsidRDefault="001218CF" w:rsidP="00CA27D7">
      <w:pPr>
        <w:spacing w:after="0" w:line="240" w:lineRule="auto"/>
      </w:pPr>
      <w:r>
        <w:separator/>
      </w:r>
    </w:p>
  </w:endnote>
  <w:endnote w:type="continuationSeparator" w:id="0">
    <w:p w14:paraId="4FE28CB5" w14:textId="77777777" w:rsidR="001218CF" w:rsidRDefault="001218CF" w:rsidP="00CA27D7">
      <w:pPr>
        <w:spacing w:after="0" w:line="240" w:lineRule="auto"/>
      </w:pPr>
      <w:r>
        <w:continuationSeparator/>
      </w:r>
    </w:p>
  </w:endnote>
  <w:endnote w:type="continuationNotice" w:id="1">
    <w:p w14:paraId="595EB169" w14:textId="77777777" w:rsidR="001218CF" w:rsidRDefault="001218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1209D" w14:textId="77777777" w:rsidR="001218CF" w:rsidRDefault="001218CF" w:rsidP="00CA27D7">
      <w:pPr>
        <w:spacing w:after="0" w:line="240" w:lineRule="auto"/>
      </w:pPr>
      <w:r>
        <w:separator/>
      </w:r>
    </w:p>
  </w:footnote>
  <w:footnote w:type="continuationSeparator" w:id="0">
    <w:p w14:paraId="32902805" w14:textId="77777777" w:rsidR="001218CF" w:rsidRDefault="001218CF" w:rsidP="00CA27D7">
      <w:pPr>
        <w:spacing w:after="0" w:line="240" w:lineRule="auto"/>
      </w:pPr>
      <w:r>
        <w:continuationSeparator/>
      </w:r>
    </w:p>
  </w:footnote>
  <w:footnote w:type="continuationNotice" w:id="1">
    <w:p w14:paraId="69DABA5A" w14:textId="77777777" w:rsidR="001218CF" w:rsidRDefault="001218C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4B0C"/>
    <w:multiLevelType w:val="multilevel"/>
    <w:tmpl w:val="9F58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2B26"/>
    <w:multiLevelType w:val="multilevel"/>
    <w:tmpl w:val="3D3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36725"/>
    <w:multiLevelType w:val="multilevel"/>
    <w:tmpl w:val="79E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F7EC2"/>
    <w:multiLevelType w:val="multilevel"/>
    <w:tmpl w:val="501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07DCD"/>
    <w:multiLevelType w:val="multilevel"/>
    <w:tmpl w:val="ED3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835DA3"/>
    <w:multiLevelType w:val="multilevel"/>
    <w:tmpl w:val="E67E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B28CD"/>
    <w:multiLevelType w:val="multilevel"/>
    <w:tmpl w:val="FE8245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2" w15:restartNumberingAfterBreak="0">
    <w:nsid w:val="633E1F0A"/>
    <w:multiLevelType w:val="multilevel"/>
    <w:tmpl w:val="E736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B25442"/>
    <w:multiLevelType w:val="multilevel"/>
    <w:tmpl w:val="7B6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14"/>
  </w:num>
  <w:num w:numId="3" w16cid:durableId="901720464">
    <w:abstractNumId w:val="15"/>
  </w:num>
  <w:num w:numId="4" w16cid:durableId="1650404008">
    <w:abstractNumId w:val="3"/>
  </w:num>
  <w:num w:numId="5" w16cid:durableId="1337536224">
    <w:abstractNumId w:val="5"/>
  </w:num>
  <w:num w:numId="6" w16cid:durableId="2111317919">
    <w:abstractNumId w:val="1"/>
  </w:num>
  <w:num w:numId="7" w16cid:durableId="1112163528">
    <w:abstractNumId w:val="4"/>
  </w:num>
  <w:num w:numId="8" w16cid:durableId="1101494448">
    <w:abstractNumId w:val="13"/>
  </w:num>
  <w:num w:numId="9" w16cid:durableId="971596317">
    <w:abstractNumId w:val="6"/>
  </w:num>
  <w:num w:numId="10" w16cid:durableId="224220341">
    <w:abstractNumId w:val="12"/>
  </w:num>
  <w:num w:numId="11" w16cid:durableId="260651551">
    <w:abstractNumId w:val="11"/>
  </w:num>
  <w:num w:numId="12" w16cid:durableId="710493257">
    <w:abstractNumId w:val="7"/>
  </w:num>
  <w:num w:numId="13" w16cid:durableId="520049531">
    <w:abstractNumId w:val="9"/>
  </w:num>
  <w:num w:numId="14" w16cid:durableId="1869873387">
    <w:abstractNumId w:val="10"/>
  </w:num>
  <w:num w:numId="15" w16cid:durableId="427896899">
    <w:abstractNumId w:val="2"/>
  </w:num>
  <w:num w:numId="16" w16cid:durableId="5450651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34D06"/>
    <w:rsid w:val="00045D46"/>
    <w:rsid w:val="00051A40"/>
    <w:rsid w:val="000618DE"/>
    <w:rsid w:val="000E64C1"/>
    <w:rsid w:val="00115456"/>
    <w:rsid w:val="001218CF"/>
    <w:rsid w:val="001C31A6"/>
    <w:rsid w:val="00222B9F"/>
    <w:rsid w:val="00330576"/>
    <w:rsid w:val="00336348"/>
    <w:rsid w:val="003B0209"/>
    <w:rsid w:val="003D5C2E"/>
    <w:rsid w:val="0044D314"/>
    <w:rsid w:val="004C6272"/>
    <w:rsid w:val="0050536B"/>
    <w:rsid w:val="0051013E"/>
    <w:rsid w:val="00533EA6"/>
    <w:rsid w:val="005A5342"/>
    <w:rsid w:val="005C6283"/>
    <w:rsid w:val="005F39D1"/>
    <w:rsid w:val="005F3B1F"/>
    <w:rsid w:val="00640B7F"/>
    <w:rsid w:val="00652825"/>
    <w:rsid w:val="00657296"/>
    <w:rsid w:val="00685E0F"/>
    <w:rsid w:val="00686EE4"/>
    <w:rsid w:val="00696CAF"/>
    <w:rsid w:val="006D0F96"/>
    <w:rsid w:val="00721338"/>
    <w:rsid w:val="00737DEC"/>
    <w:rsid w:val="007B5A3D"/>
    <w:rsid w:val="007E540E"/>
    <w:rsid w:val="00956948"/>
    <w:rsid w:val="0096693A"/>
    <w:rsid w:val="009A3FDC"/>
    <w:rsid w:val="009C55ED"/>
    <w:rsid w:val="00A57D5E"/>
    <w:rsid w:val="00AD543F"/>
    <w:rsid w:val="00B27EA3"/>
    <w:rsid w:val="00B5362A"/>
    <w:rsid w:val="00B54E67"/>
    <w:rsid w:val="00BE3237"/>
    <w:rsid w:val="00CA065C"/>
    <w:rsid w:val="00CA27D7"/>
    <w:rsid w:val="00CC4ECA"/>
    <w:rsid w:val="00D54496"/>
    <w:rsid w:val="00D6728D"/>
    <w:rsid w:val="00D95A6A"/>
    <w:rsid w:val="00E472F0"/>
    <w:rsid w:val="00E911AA"/>
    <w:rsid w:val="00EA5E6D"/>
    <w:rsid w:val="00EA6E3F"/>
    <w:rsid w:val="00EB7BCD"/>
    <w:rsid w:val="00EE417C"/>
    <w:rsid w:val="00F35EE7"/>
    <w:rsid w:val="03ED9557"/>
    <w:rsid w:val="049473D5"/>
    <w:rsid w:val="04C764AE"/>
    <w:rsid w:val="04DC9B94"/>
    <w:rsid w:val="07D8ED7A"/>
    <w:rsid w:val="08CE5EF2"/>
    <w:rsid w:val="09AD0EB8"/>
    <w:rsid w:val="0A6955F7"/>
    <w:rsid w:val="0DA0F6B9"/>
    <w:rsid w:val="0E8AF78F"/>
    <w:rsid w:val="0E8B6B60"/>
    <w:rsid w:val="113DEEA4"/>
    <w:rsid w:val="14484B69"/>
    <w:rsid w:val="154112F7"/>
    <w:rsid w:val="15591512"/>
    <w:rsid w:val="15611D62"/>
    <w:rsid w:val="163D28D2"/>
    <w:rsid w:val="1B59EEB3"/>
    <w:rsid w:val="1B701771"/>
    <w:rsid w:val="1E172337"/>
    <w:rsid w:val="1F3CAA3E"/>
    <w:rsid w:val="21C955DB"/>
    <w:rsid w:val="25265F02"/>
    <w:rsid w:val="272B046F"/>
    <w:rsid w:val="28AB7EA3"/>
    <w:rsid w:val="2953A169"/>
    <w:rsid w:val="2C09D706"/>
    <w:rsid w:val="2E8E0530"/>
    <w:rsid w:val="2EB418EB"/>
    <w:rsid w:val="30BCDF70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43C4007"/>
    <w:rsid w:val="45D8E078"/>
    <w:rsid w:val="479A795A"/>
    <w:rsid w:val="47A85AA7"/>
    <w:rsid w:val="48BD0A10"/>
    <w:rsid w:val="4925A5D6"/>
    <w:rsid w:val="493E18C3"/>
    <w:rsid w:val="49DCC0F2"/>
    <w:rsid w:val="4BD8442E"/>
    <w:rsid w:val="4C47301A"/>
    <w:rsid w:val="4EFA2131"/>
    <w:rsid w:val="53C93751"/>
    <w:rsid w:val="58312153"/>
    <w:rsid w:val="589BB971"/>
    <w:rsid w:val="59129F9D"/>
    <w:rsid w:val="5994D52E"/>
    <w:rsid w:val="5B8841F3"/>
    <w:rsid w:val="5FEE1DB3"/>
    <w:rsid w:val="5FF76BFF"/>
    <w:rsid w:val="6009D5C6"/>
    <w:rsid w:val="657189CA"/>
    <w:rsid w:val="661BC247"/>
    <w:rsid w:val="66A530AD"/>
    <w:rsid w:val="68A92A8C"/>
    <w:rsid w:val="6C28004D"/>
    <w:rsid w:val="6D7C9BAF"/>
    <w:rsid w:val="6F186C10"/>
    <w:rsid w:val="71C979E9"/>
    <w:rsid w:val="72389DA4"/>
    <w:rsid w:val="76C8B8A8"/>
    <w:rsid w:val="7713A3E4"/>
    <w:rsid w:val="7B4BA388"/>
    <w:rsid w:val="7B9C29CB"/>
    <w:rsid w:val="7CF63D1F"/>
    <w:rsid w:val="7ED3CA8D"/>
    <w:rsid w:val="7F5CE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A18E7CA6-43D6-4327-8BC3-B36497C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DE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A3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4579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5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154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8026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2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hyperlink" Target="https://security.snyk.io/vuln/SNYK-JS-PDFJSDIST-681040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3T08:23:16.846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Props1.xml><?xml version="1.0" encoding="utf-8"?>
<ds:datastoreItem xmlns:ds="http://schemas.openxmlformats.org/officeDocument/2006/customXml" ds:itemID="{88D262DE-6F5A-4E42-AA7B-0826446B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3</cp:revision>
  <dcterms:created xsi:type="dcterms:W3CDTF">2024-05-19T07:48:00Z</dcterms:created>
  <dcterms:modified xsi:type="dcterms:W3CDTF">2024-05-19T07:49:00Z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