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Build a Community Around Your Brand</w:t>
      </w:r>
    </w:p>
    <w:p>
      <w:pPr>
        <w:jc w:val="center"/>
      </w:pPr>
      <w:r>
        <w:rPr>
          <w:sz w:val="28"/>
        </w:rPr>
        <w:t>By Darryl Elliott Brown</w:t>
      </w:r>
    </w:p>
    <w:p>
      <w:r>
        <w:br w:type="page"/>
      </w:r>
    </w:p>
    <w:p>
      <w:pPr>
        <w:pStyle w:val="Title"/>
      </w:pPr>
      <w:r>
        <w:t>KDP Draft — How to Build a Community Around Your Brand</w:t>
      </w:r>
    </w:p>
    <w:p>
      <w:r>
        <w:t>**By Darryl Elliott Brown**</w:t>
      </w:r>
    </w:p>
    <w:p>
      <w:r>
        <w:t>---</w:t>
      </w:r>
    </w:p>
    <w:p>
      <w:r>
        <w:t>A guide to kdp draft — how to build a community around your brand,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