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Master LinkedIn for Business</w:t>
      </w:r>
    </w:p>
    <w:p>
      <w:pPr>
        <w:jc w:val="center"/>
      </w:pPr>
      <w:r>
        <w:rPr>
          <w:sz w:val="28"/>
        </w:rPr>
        <w:t>By Darryl Elliott Brown</w:t>
      </w:r>
    </w:p>
    <w:p>
      <w:r>
        <w:br w:type="page"/>
      </w:r>
    </w:p>
    <w:p>
      <w:pPr>
        <w:pStyle w:val="Title"/>
      </w:pPr>
      <w:r>
        <w:t>How to Master LinkedIn for Business</w:t>
      </w:r>
    </w:p>
    <w:p>
      <w:r>
        <w:t>**By Darryl Elliott Brown**</w:t>
      </w:r>
    </w:p>
    <w:p>
      <w:r>
        <w:t>---</w:t>
      </w:r>
    </w:p>
    <w:p>
      <w:r>
        <w:t>A guide to how to master linkedin for business,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