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Healthy Relationships</w:t>
      </w:r>
    </w:p>
    <w:p>
      <w:pPr>
        <w:jc w:val="center"/>
      </w:pPr>
      <w:r>
        <w:rPr>
          <w:sz w:val="28"/>
        </w:rPr>
        <w:t>By Darryl Elliott Brown</w:t>
      </w:r>
    </w:p>
    <w:p>
      <w:r>
        <w:br w:type="page"/>
      </w:r>
    </w:p>
    <w:p>
      <w:pPr>
        <w:pStyle w:val="Title"/>
      </w:pPr>
      <w:r>
        <w:t>How to Build Healthy Relationships</w:t>
      </w:r>
    </w:p>
    <w:p>
      <w:r>
        <w:t>**By Darryl Elliott Brown**</w:t>
      </w:r>
    </w:p>
    <w:p>
      <w:r>
        <w:t>---</w:t>
      </w:r>
    </w:p>
    <w:p>
      <w:r>
        <w:t>A guide to how to build healthy relationships,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