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Business Planning</w:t>
      </w:r>
    </w:p>
    <w:p>
      <w:pPr>
        <w:jc w:val="center"/>
      </w:pPr>
      <w:r>
        <w:rPr>
          <w:sz w:val="28"/>
        </w:rPr>
        <w:t>By Darryl Elliott Brown</w:t>
      </w:r>
    </w:p>
    <w:p>
      <w:r>
        <w:br w:type="page"/>
      </w:r>
    </w:p>
    <w:p>
      <w:pPr>
        <w:pStyle w:val="Title"/>
      </w:pPr>
      <w:r>
        <w:t>Gullah Geechee Business Planning</w:t>
      </w:r>
    </w:p>
    <w:p>
      <w:r>
        <w:t>**By Darryl Elliott Brown**</w:t>
      </w:r>
    </w:p>
    <w:p>
      <w:r>
        <w:t>---</w:t>
      </w:r>
    </w:p>
    <w:p>
      <w:r>
        <w:t>A guide to gullah geechee business planning,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