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Launch an Online Course</w:t>
      </w:r>
    </w:p>
    <w:p>
      <w:pPr>
        <w:jc w:val="center"/>
      </w:pPr>
      <w:r>
        <w:rPr>
          <w:sz w:val="28"/>
        </w:rPr>
        <w:t>By Darryl Elliott Brown</w:t>
      </w:r>
    </w:p>
    <w:p>
      <w:r>
        <w:br w:type="page"/>
      </w:r>
    </w:p>
    <w:p>
      <w:pPr>
        <w:pStyle w:val="Title"/>
      </w:pPr>
      <w:r>
        <w:t>KDP Draft — How to Launch an Online Course</w:t>
      </w:r>
    </w:p>
    <w:p>
      <w:r>
        <w:t>**By Darryl Elliott Brown**</w:t>
      </w:r>
    </w:p>
    <w:p>
      <w:r>
        <w:t>---</w:t>
      </w:r>
    </w:p>
    <w:p>
      <w:r>
        <w:t>A guide to kdp draft — how to launch an online course,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