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Practice Radical Self-Care</w:t>
      </w:r>
    </w:p>
    <w:p>
      <w:pPr>
        <w:jc w:val="center"/>
      </w:pPr>
      <w:r>
        <w:rPr>
          <w:sz w:val="28"/>
        </w:rPr>
        <w:t>By Darryl Elliott Brown</w:t>
      </w:r>
    </w:p>
    <w:p>
      <w:r>
        <w:br w:type="page"/>
      </w:r>
    </w:p>
    <w:p>
      <w:pPr>
        <w:pStyle w:val="Title"/>
      </w:pPr>
      <w:r>
        <w:t>KDP Draft — How to Practice Radical Self-Care</w:t>
      </w:r>
    </w:p>
    <w:p>
      <w:r>
        <w:t>**By Darryl Elliott Brown**</w:t>
      </w:r>
    </w:p>
    <w:p>
      <w:r>
        <w:t>---</w:t>
      </w:r>
    </w:p>
    <w:p>
      <w:r>
        <w:t>A guide to kdp draft — how to practice radical self-care,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