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Sales Funnel</w:t>
      </w:r>
    </w:p>
    <w:p>
      <w:pPr>
        <w:jc w:val="center"/>
      </w:pPr>
      <w:r>
        <w:rPr>
          <w:sz w:val="28"/>
        </w:rPr>
        <w:t>By Darryl Elliott Brown</w:t>
      </w:r>
    </w:p>
    <w:p>
      <w:r>
        <w:br w:type="page"/>
      </w:r>
    </w:p>
    <w:p>
      <w:pPr>
        <w:pStyle w:val="Title"/>
      </w:pPr>
      <w:r>
        <w:t>How to Create a Sales Funnel</w:t>
      </w:r>
    </w:p>
    <w:p>
      <w:r>
        <w:t>**By Darryl Elliott Brown**</w:t>
      </w:r>
    </w:p>
    <w:p>
      <w:r>
        <w:t>---</w:t>
      </w:r>
    </w:p>
    <w:p>
      <w:r>
        <w:t>A guide to how to create a sales funnel,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