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Cook with Seasonal Lowcountry Ingredients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with Seasonal Lowcountry Ingredients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cook with seasonal lowcountry ingredients.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Cook with Seasonal Lowcountry Ingredients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