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Scale Your Small Business</w:t>
      </w:r>
    </w:p>
    <w:p>
      <w:pPr>
        <w:jc w:val="center"/>
      </w:pPr>
      <w:r>
        <w:rPr>
          <w:sz w:val="28"/>
        </w:rPr>
        <w:t>By Darryl Elliott Brown</w:t>
      </w:r>
    </w:p>
    <w:p>
      <w:r>
        <w:br w:type="page"/>
      </w:r>
    </w:p>
    <w:p>
      <w:pPr>
        <w:pStyle w:val="Title"/>
      </w:pPr>
      <w:r>
        <w:t>How to Scale Your Small Business</w:t>
      </w:r>
    </w:p>
    <w:p>
      <w:r>
        <w:t>**By Darryl Elliott Brown**</w:t>
      </w:r>
    </w:p>
    <w:p>
      <w:r>
        <w:t>---</w:t>
      </w:r>
    </w:p>
    <w:p>
      <w:r>
        <w:t>A guide to how to scale your small business,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