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Develop Daily Discipline</w:t>
      </w:r>
    </w:p>
    <w:p>
      <w:pPr>
        <w:jc w:val="center"/>
      </w:pPr>
      <w:r>
        <w:rPr>
          <w:sz w:val="28"/>
        </w:rPr>
        <w:t>By Darryl Elliott Brown</w:t>
      </w:r>
    </w:p>
    <w:p>
      <w:r>
        <w:br w:type="page"/>
      </w:r>
    </w:p>
    <w:p>
      <w:pPr>
        <w:pStyle w:val="Title"/>
      </w:pPr>
      <w:r>
        <w:t>How to Develop Daily Discipline</w:t>
      </w:r>
    </w:p>
    <w:p>
      <w:r>
        <w:t>**By Darryl Elliott Brown**</w:t>
      </w:r>
    </w:p>
    <w:p>
      <w:r>
        <w:t>---</w:t>
      </w:r>
    </w:p>
    <w:p>
      <w:r>
        <w:t>A guide to how to develop daily discipline,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