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Embrace Your Authentic Self</w:t>
      </w:r>
    </w:p>
    <w:p>
      <w:pPr>
        <w:jc w:val="center"/>
      </w:pPr>
      <w:r>
        <w:rPr>
          <w:sz w:val="28"/>
        </w:rPr>
        <w:t>By Darryl Elliott Brown</w:t>
      </w:r>
    </w:p>
    <w:p>
      <w:r>
        <w:br w:type="page"/>
      </w:r>
    </w:p>
    <w:p>
      <w:pPr>
        <w:pStyle w:val="Title"/>
      </w:pPr>
      <w:r>
        <w:t>KDP Draft — How to Embrace Your Authentic Self</w:t>
      </w:r>
    </w:p>
    <w:p>
      <w:r>
        <w:t>**By Darryl Elliott Brown**</w:t>
      </w:r>
    </w:p>
    <w:p>
      <w:r>
        <w:t>---</w:t>
      </w:r>
    </w:p>
    <w:p>
      <w:r>
        <w:t>A guide to kdp draft — how to embrace your authentic self,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