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ECBE" w14:textId="77777777" w:rsidR="0045310B" w:rsidRDefault="00000000">
      <w:pPr>
        <w:jc w:val="center"/>
      </w:pPr>
      <w:r>
        <w:rPr>
          <w:b/>
          <w:sz w:val="40"/>
        </w:rPr>
        <w:t>INFORME DEL PIPELINE INTEGRADOR BIG DATA</w:t>
      </w:r>
    </w:p>
    <w:p w14:paraId="42B41E99" w14:textId="77777777" w:rsidR="0045310B" w:rsidRDefault="00000000">
      <w:pPr>
        <w:jc w:val="center"/>
      </w:pPr>
      <w:r>
        <w:rPr>
          <w:sz w:val="26"/>
        </w:rPr>
        <w:t>Caso médico: datos sintéticos Synthea</w:t>
      </w:r>
      <w:r>
        <w:rPr>
          <w:sz w:val="26"/>
        </w:rPr>
        <w:br/>
        <w:t>Integración Dask + Apache Spark</w:t>
      </w:r>
    </w:p>
    <w:p w14:paraId="1306AACD" w14:textId="77777777" w:rsidR="0045310B" w:rsidRDefault="00000000">
      <w:pPr>
        <w:jc w:val="center"/>
      </w:pPr>
      <w:r>
        <w:rPr>
          <w:i/>
        </w:rPr>
        <w:br/>
        <w:t>Práctica de Big Data — Pipeline integrado y reproducible</w:t>
      </w:r>
    </w:p>
    <w:p w14:paraId="01D33E70" w14:textId="77777777" w:rsidR="0045310B" w:rsidRDefault="0045310B"/>
    <w:p w14:paraId="200EF880" w14:textId="77777777" w:rsidR="0045310B" w:rsidRDefault="00000000">
      <w:pPr>
        <w:pStyle w:val="Ttulo1"/>
      </w:pPr>
      <w:r>
        <w:t>1. Problema y conjunto de datos</w:t>
      </w:r>
    </w:p>
    <w:p w14:paraId="7960079D" w14:textId="77777777" w:rsidR="0045310B" w:rsidRDefault="00000000">
      <w:r>
        <w:t>El proyecto implementa un pipeline Big Data sobre datos médicos sintéticos generados por Synthea. El objetivo es procesar la tabla visit_occurrence para preparar los datos, analizar la distribución temporal de las visitas y realizar un análisis enriquecido con información de pacientes. El problema se plantea como un flujo de procesamiento que requiere superar el enfoque de procesamiento trivial con pandas y demostrar la integración de dos tecnologías de procesamiento distribuido.</w:t>
      </w:r>
    </w:p>
    <w:p w14:paraId="7410FCF4" w14:textId="77777777" w:rsidR="0045310B" w:rsidRDefault="00000000">
      <w:r>
        <w:t>La fuente utilizada contiene archivos CSV de gran tamaño. Los dos archivos de visit_occurrence utilizados ocupan aproximadamente 10,32 GB en conjunto. Los archivos son sintéticos, por lo que el procesamiento no utiliza historias clínicas reales identificables.</w:t>
      </w:r>
    </w:p>
    <w:p w14:paraId="4AC524A3" w14:textId="77777777" w:rsidR="0045310B" w:rsidRDefault="00000000">
      <w:pPr>
        <w:pStyle w:val="Ttulo2"/>
      </w:pPr>
      <w:r>
        <w:t>Características relevantes de los datos</w:t>
      </w:r>
    </w:p>
    <w:p w14:paraId="081B4EC5" w14:textId="77777777" w:rsidR="0045310B" w:rsidRDefault="00000000">
      <w:pPr>
        <w:pStyle w:val="Listaconvietas"/>
        <w:spacing w:after="40"/>
      </w:pPr>
      <w:r>
        <w:t>Fuente principal: visit_occurrence.</w:t>
      </w:r>
    </w:p>
    <w:p w14:paraId="1AA98EF8" w14:textId="77777777" w:rsidR="0045310B" w:rsidRDefault="00000000">
      <w:pPr>
        <w:pStyle w:val="Listaconvietas"/>
        <w:spacing w:after="40"/>
      </w:pPr>
      <w:r>
        <w:t>Archivos de entrada: visit_occurrence_0.csv y visit_occurrence_1.csv.</w:t>
      </w:r>
    </w:p>
    <w:p w14:paraId="75DE8ACB" w14:textId="77777777" w:rsidR="0045310B" w:rsidRDefault="00000000">
      <w:pPr>
        <w:pStyle w:val="Listaconvietas"/>
        <w:spacing w:after="40"/>
      </w:pPr>
      <w:r>
        <w:t>Codificación de los CSV: UTF-16.</w:t>
      </w:r>
    </w:p>
    <w:p w14:paraId="757F919E" w14:textId="77777777" w:rsidR="0045310B" w:rsidRDefault="00000000">
      <w:pPr>
        <w:pStyle w:val="Listaconvietas"/>
        <w:spacing w:after="40"/>
      </w:pPr>
      <w:r>
        <w:t>Los archivos no tienen exactamente la misma estructura de encabezado, por lo que Dask realiza una lectura controlada y asigna explícitamente las columnas al archivo que no contiene encabezado.</w:t>
      </w:r>
    </w:p>
    <w:p w14:paraId="3A024E9D" w14:textId="77777777" w:rsidR="0045310B" w:rsidRDefault="00000000">
      <w:pPr>
        <w:pStyle w:val="Listaconvietas"/>
        <w:spacing w:after="40"/>
      </w:pPr>
      <w:r>
        <w:t>Dataset suficientemente grande para justificar procesamiento particionado y evitar cargarlo completamente en memoria con pandas.</w:t>
      </w:r>
    </w:p>
    <w:p w14:paraId="058EAC63" w14:textId="77777777" w:rsidR="0045310B" w:rsidRDefault="00000000">
      <w:pPr>
        <w:pStyle w:val="Listaconvietas"/>
        <w:spacing w:after="40"/>
      </w:pPr>
      <w:r>
        <w:t>El archivo person.csv se utiliza posteriormente en Spark para enriquecer las visitas mediante person_id.</w:t>
      </w:r>
    </w:p>
    <w:p w14:paraId="4D781327" w14:textId="77777777" w:rsidR="0045310B" w:rsidRDefault="00000000">
      <w:pPr>
        <w:pStyle w:val="Ttulo1"/>
      </w:pPr>
      <w:r>
        <w:t>2. Arquitectura del pipeline</w:t>
      </w:r>
    </w:p>
    <w:p w14:paraId="12839A0F" w14:textId="77777777" w:rsidR="0045310B" w:rsidRDefault="00000000">
      <w:r>
        <w:t>La arquitectura se diseñó como un único flujo de procesamiento. La condición fundamental de integración se evidencia mediante el intercambio físico de datos: Dask genera una salida Parquet y Spark lee directamente esa misma salida. Por tanto, Spark no constituye un ejercicio independiente, sino la continuación del procesamiento realizado por Dask.</w:t>
      </w:r>
    </w:p>
    <w:p w14:paraId="5DB9F196" w14:textId="77777777" w:rsidR="0045310B" w:rsidRDefault="00000000">
      <w:pPr>
        <w:jc w:val="center"/>
      </w:pPr>
      <w:r>
        <w:rPr>
          <w:rFonts w:ascii="Consolas" w:hAnsi="Consolas"/>
          <w:sz w:val="20"/>
        </w:rPr>
        <w:t>CSV grandes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Dask: ingesta + particionamiento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Dask: limpieza + transformación + variables derivadas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Parquet + Snappy  ← punto de intercambio Dask → Spark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Spark: lectura + filtros + agregaciones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↓</w:t>
      </w:r>
      <w:r>
        <w:rPr>
          <w:rFonts w:ascii="Consolas" w:hAnsi="Consolas"/>
          <w:sz w:val="20"/>
        </w:rPr>
        <w:br/>
        <w:t>Spark: JOIN con person.csv + función de ventana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Resultados agregados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Comparación Dask vs. Spark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Tres visualizaciones</w:t>
      </w:r>
    </w:p>
    <w:p w14:paraId="4175F3EA" w14:textId="77777777" w:rsidR="0045310B" w:rsidRDefault="00000000">
      <w:pPr>
        <w:pStyle w:val="Ttulo2"/>
      </w:pPr>
      <w:r>
        <w:t>Distribución de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5310B" w14:paraId="68CECD7E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51B2B7A" w14:textId="77777777" w:rsidR="0045310B" w:rsidRDefault="00000000">
            <w:r>
              <w:rPr>
                <w:b/>
                <w:sz w:val="18"/>
              </w:rPr>
              <w:t>Etapa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E5FCE7F" w14:textId="77777777" w:rsidR="0045310B" w:rsidRDefault="00000000">
            <w:r>
              <w:rPr>
                <w:b/>
                <w:sz w:val="18"/>
              </w:rPr>
              <w:t>Herramienta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C81BC8D" w14:textId="77777777" w:rsidR="0045310B" w:rsidRDefault="00000000">
            <w:r>
              <w:rPr>
                <w:b/>
                <w:sz w:val="18"/>
              </w:rPr>
              <w:t>Actividad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82B1B9B" w14:textId="77777777" w:rsidR="0045310B" w:rsidRDefault="00000000">
            <w:r>
              <w:rPr>
                <w:b/>
                <w:sz w:val="18"/>
              </w:rPr>
              <w:t>Justificación</w:t>
            </w:r>
          </w:p>
        </w:tc>
      </w:tr>
      <w:tr w:rsidR="0045310B" w14:paraId="22169F3A" w14:textId="77777777">
        <w:trPr>
          <w:jc w:val="center"/>
        </w:trPr>
        <w:tc>
          <w:tcPr>
            <w:tcW w:w="2520" w:type="dxa"/>
            <w:vAlign w:val="center"/>
          </w:tcPr>
          <w:p w14:paraId="60AE3FDA" w14:textId="77777777" w:rsidR="0045310B" w:rsidRDefault="00000000">
            <w:r>
              <w:rPr>
                <w:sz w:val="18"/>
              </w:rPr>
              <w:t>Ingesta</w:t>
            </w:r>
          </w:p>
        </w:tc>
        <w:tc>
          <w:tcPr>
            <w:tcW w:w="2520" w:type="dxa"/>
            <w:vAlign w:val="center"/>
          </w:tcPr>
          <w:p w14:paraId="17D46950" w14:textId="77777777" w:rsidR="0045310B" w:rsidRDefault="00000000">
            <w:r>
              <w:rPr>
                <w:sz w:val="18"/>
              </w:rPr>
              <w:t>Dask</w:t>
            </w:r>
          </w:p>
        </w:tc>
        <w:tc>
          <w:tcPr>
            <w:tcW w:w="2520" w:type="dxa"/>
            <w:vAlign w:val="center"/>
          </w:tcPr>
          <w:p w14:paraId="4AD8D0BE" w14:textId="77777777" w:rsidR="0045310B" w:rsidRDefault="00000000">
            <w:r>
              <w:rPr>
                <w:sz w:val="18"/>
              </w:rPr>
              <w:t>Lectura de múltiples CSV y particionamiento</w:t>
            </w:r>
          </w:p>
        </w:tc>
        <w:tc>
          <w:tcPr>
            <w:tcW w:w="2520" w:type="dxa"/>
            <w:vAlign w:val="center"/>
          </w:tcPr>
          <w:p w14:paraId="7ACCE914" w14:textId="77777777" w:rsidR="0045310B" w:rsidRDefault="00000000">
            <w:r>
              <w:rPr>
                <w:sz w:val="18"/>
              </w:rPr>
              <w:t>Permite trabajar con datos grandes mediante particiones y mantiene una API cercana a pandas.</w:t>
            </w:r>
          </w:p>
        </w:tc>
      </w:tr>
      <w:tr w:rsidR="0045310B" w14:paraId="0954E405" w14:textId="77777777">
        <w:trPr>
          <w:jc w:val="center"/>
        </w:trPr>
        <w:tc>
          <w:tcPr>
            <w:tcW w:w="2520" w:type="dxa"/>
            <w:vAlign w:val="center"/>
          </w:tcPr>
          <w:p w14:paraId="58E72A64" w14:textId="77777777" w:rsidR="0045310B" w:rsidRDefault="00000000">
            <w:r>
              <w:rPr>
                <w:sz w:val="18"/>
              </w:rPr>
              <w:t>Preparación</w:t>
            </w:r>
          </w:p>
        </w:tc>
        <w:tc>
          <w:tcPr>
            <w:tcW w:w="2520" w:type="dxa"/>
            <w:vAlign w:val="center"/>
          </w:tcPr>
          <w:p w14:paraId="3752329E" w14:textId="77777777" w:rsidR="0045310B" w:rsidRDefault="00000000">
            <w:r>
              <w:rPr>
                <w:sz w:val="18"/>
              </w:rPr>
              <w:t>Dask</w:t>
            </w:r>
          </w:p>
        </w:tc>
        <w:tc>
          <w:tcPr>
            <w:tcW w:w="2520" w:type="dxa"/>
            <w:vAlign w:val="center"/>
          </w:tcPr>
          <w:p w14:paraId="676CADA4" w14:textId="77777777" w:rsidR="0045310B" w:rsidRDefault="00000000">
            <w:r>
              <w:rPr>
                <w:sz w:val="18"/>
              </w:rPr>
              <w:t>Limpieza, selección y variables derivadas</w:t>
            </w:r>
          </w:p>
        </w:tc>
        <w:tc>
          <w:tcPr>
            <w:tcW w:w="2520" w:type="dxa"/>
            <w:vAlign w:val="center"/>
          </w:tcPr>
          <w:p w14:paraId="4F4E490A" w14:textId="77777777" w:rsidR="0045310B" w:rsidRDefault="00000000">
            <w:r>
              <w:rPr>
                <w:sz w:val="18"/>
              </w:rPr>
              <w:t>Adecuado para transformaciones tabulares iniciales antes del intercambio.</w:t>
            </w:r>
          </w:p>
        </w:tc>
      </w:tr>
      <w:tr w:rsidR="0045310B" w14:paraId="311C1E1A" w14:textId="77777777">
        <w:trPr>
          <w:jc w:val="center"/>
        </w:trPr>
        <w:tc>
          <w:tcPr>
            <w:tcW w:w="2520" w:type="dxa"/>
            <w:vAlign w:val="center"/>
          </w:tcPr>
          <w:p w14:paraId="18BC5010" w14:textId="77777777" w:rsidR="0045310B" w:rsidRDefault="00000000">
            <w:r>
              <w:rPr>
                <w:sz w:val="18"/>
              </w:rPr>
              <w:t>Intercambio</w:t>
            </w:r>
          </w:p>
        </w:tc>
        <w:tc>
          <w:tcPr>
            <w:tcW w:w="2520" w:type="dxa"/>
            <w:vAlign w:val="center"/>
          </w:tcPr>
          <w:p w14:paraId="0B582ACA" w14:textId="77777777" w:rsidR="0045310B" w:rsidRDefault="00000000">
            <w:r>
              <w:rPr>
                <w:sz w:val="18"/>
              </w:rPr>
              <w:t>Parquet</w:t>
            </w:r>
          </w:p>
        </w:tc>
        <w:tc>
          <w:tcPr>
            <w:tcW w:w="2520" w:type="dxa"/>
            <w:vAlign w:val="center"/>
          </w:tcPr>
          <w:p w14:paraId="506E4AF8" w14:textId="77777777" w:rsidR="0045310B" w:rsidRDefault="00000000">
            <w:r>
              <w:rPr>
                <w:sz w:val="18"/>
              </w:rPr>
              <w:t>Persistencia particionada comprimida</w:t>
            </w:r>
          </w:p>
        </w:tc>
        <w:tc>
          <w:tcPr>
            <w:tcW w:w="2520" w:type="dxa"/>
            <w:vAlign w:val="center"/>
          </w:tcPr>
          <w:p w14:paraId="323EDFCA" w14:textId="77777777" w:rsidR="0045310B" w:rsidRDefault="00000000">
            <w:r>
              <w:rPr>
                <w:sz w:val="18"/>
              </w:rPr>
              <w:t>Formato columnar eficiente que desacopla Dask y Spark y permite que Spark consuma la salida.</w:t>
            </w:r>
          </w:p>
        </w:tc>
      </w:tr>
      <w:tr w:rsidR="0045310B" w14:paraId="2B4F1FEC" w14:textId="77777777">
        <w:trPr>
          <w:jc w:val="center"/>
        </w:trPr>
        <w:tc>
          <w:tcPr>
            <w:tcW w:w="2520" w:type="dxa"/>
            <w:vAlign w:val="center"/>
          </w:tcPr>
          <w:p w14:paraId="1EBB9D7F" w14:textId="77777777" w:rsidR="0045310B" w:rsidRDefault="00000000">
            <w:r>
              <w:rPr>
                <w:sz w:val="18"/>
              </w:rPr>
              <w:t>Procesamiento</w:t>
            </w:r>
          </w:p>
        </w:tc>
        <w:tc>
          <w:tcPr>
            <w:tcW w:w="2520" w:type="dxa"/>
            <w:vAlign w:val="center"/>
          </w:tcPr>
          <w:p w14:paraId="1E95C0A5" w14:textId="77777777" w:rsidR="0045310B" w:rsidRDefault="00000000">
            <w:r>
              <w:rPr>
                <w:sz w:val="18"/>
              </w:rPr>
              <w:t>Spark</w:t>
            </w:r>
          </w:p>
        </w:tc>
        <w:tc>
          <w:tcPr>
            <w:tcW w:w="2520" w:type="dxa"/>
            <w:vAlign w:val="center"/>
          </w:tcPr>
          <w:p w14:paraId="720C338F" w14:textId="77777777" w:rsidR="0045310B" w:rsidRDefault="00000000">
            <w:r>
              <w:rPr>
                <w:sz w:val="18"/>
              </w:rPr>
              <w:t>Filtros y agregaciones</w:t>
            </w:r>
          </w:p>
        </w:tc>
        <w:tc>
          <w:tcPr>
            <w:tcW w:w="2520" w:type="dxa"/>
            <w:vAlign w:val="center"/>
          </w:tcPr>
          <w:p w14:paraId="5922E8F0" w14:textId="77777777" w:rsidR="0045310B" w:rsidRDefault="00000000">
            <w:r>
              <w:rPr>
                <w:sz w:val="18"/>
              </w:rPr>
              <w:t>Motor distribuido orientado a transformaciones y operaciones sobre grandes volúmenes.</w:t>
            </w:r>
          </w:p>
        </w:tc>
      </w:tr>
      <w:tr w:rsidR="0045310B" w14:paraId="5A794FE0" w14:textId="77777777">
        <w:trPr>
          <w:jc w:val="center"/>
        </w:trPr>
        <w:tc>
          <w:tcPr>
            <w:tcW w:w="2520" w:type="dxa"/>
            <w:vAlign w:val="center"/>
          </w:tcPr>
          <w:p w14:paraId="15886752" w14:textId="77777777" w:rsidR="0045310B" w:rsidRDefault="00000000">
            <w:r>
              <w:rPr>
                <w:sz w:val="18"/>
              </w:rPr>
              <w:t>Análisis avanzado</w:t>
            </w:r>
          </w:p>
        </w:tc>
        <w:tc>
          <w:tcPr>
            <w:tcW w:w="2520" w:type="dxa"/>
            <w:vAlign w:val="center"/>
          </w:tcPr>
          <w:p w14:paraId="2CF06C50" w14:textId="77777777" w:rsidR="0045310B" w:rsidRDefault="00000000">
            <w:r>
              <w:rPr>
                <w:sz w:val="18"/>
              </w:rPr>
              <w:t>Spark</w:t>
            </w:r>
          </w:p>
        </w:tc>
        <w:tc>
          <w:tcPr>
            <w:tcW w:w="2520" w:type="dxa"/>
            <w:vAlign w:val="center"/>
          </w:tcPr>
          <w:p w14:paraId="1E780365" w14:textId="77777777" w:rsidR="0045310B" w:rsidRDefault="00000000">
            <w:r>
              <w:rPr>
                <w:sz w:val="18"/>
              </w:rPr>
              <w:t>JOIN y función de ventana</w:t>
            </w:r>
          </w:p>
        </w:tc>
        <w:tc>
          <w:tcPr>
            <w:tcW w:w="2520" w:type="dxa"/>
            <w:vAlign w:val="center"/>
          </w:tcPr>
          <w:p w14:paraId="7D26F45B" w14:textId="77777777" w:rsidR="0045310B" w:rsidRDefault="00000000">
            <w:r>
              <w:rPr>
                <w:sz w:val="18"/>
              </w:rPr>
              <w:t>Spark permite resolver operaciones relacionales y analíticas con planificación distribuida.</w:t>
            </w:r>
          </w:p>
        </w:tc>
      </w:tr>
    </w:tbl>
    <w:p w14:paraId="7AFA3849" w14:textId="77777777" w:rsidR="0045310B" w:rsidRDefault="00000000">
      <w:pPr>
        <w:pStyle w:val="Ttulo1"/>
      </w:pPr>
      <w:r>
        <w:t>3. Ingesta, limpieza y transformación con Dask</w:t>
      </w:r>
    </w:p>
    <w:p w14:paraId="6C4E48A5" w14:textId="77777777" w:rsidR="0045310B" w:rsidRDefault="00000000">
      <w:r>
        <w:t>Dask constituye la primera etapa del pipeline. Los dos archivos visit_occurrence se leen como DataFrames Dask independientes y posteriormente se concatenan. Debido a la codificación UTF-16 y a la diferencia de encabezados entre los archivos, se utiliza una lectura por archivo con blocksize=None. De esta forma se evita dividir incorrectamente el texto multibyte y se puede controlar explícitamente el encabezado del segundo archivo.</w:t>
      </w:r>
    </w:p>
    <w:p w14:paraId="1245D329" w14:textId="77777777" w:rsidR="0045310B" w:rsidRDefault="00000000">
      <w:r>
        <w:t>La transformación ejecutada por partición incluye:</w:t>
      </w:r>
    </w:p>
    <w:p w14:paraId="1BC2910E" w14:textId="77777777" w:rsidR="0045310B" w:rsidRDefault="00000000">
      <w:pPr>
        <w:pStyle w:val="Listaconvietas"/>
        <w:spacing w:after="40"/>
      </w:pPr>
      <w:r>
        <w:t>Selección de las variables relevantes de visit_occurrence.</w:t>
      </w:r>
    </w:p>
    <w:p w14:paraId="124392AA" w14:textId="77777777" w:rsidR="0045310B" w:rsidRDefault="00000000">
      <w:pPr>
        <w:pStyle w:val="Listaconvietas"/>
        <w:spacing w:after="40"/>
      </w:pPr>
      <w:r>
        <w:t>Conversión de visit_start_datetime y visit_end_datetime a fechas.</w:t>
      </w:r>
    </w:p>
    <w:p w14:paraId="455E4FA9" w14:textId="77777777" w:rsidR="0045310B" w:rsidRDefault="00000000">
      <w:pPr>
        <w:pStyle w:val="Listaconvietas"/>
        <w:spacing w:after="40"/>
      </w:pPr>
      <w:r>
        <w:t>Eliminación de registros que no contienen visit_occurrence_id, person_id o visit_start_datetime.</w:t>
      </w:r>
    </w:p>
    <w:p w14:paraId="4E22E04F" w14:textId="77777777" w:rsidR="0045310B" w:rsidRDefault="00000000">
      <w:pPr>
        <w:pStyle w:val="Listaconvietas"/>
        <w:spacing w:after="40"/>
      </w:pPr>
      <w:r>
        <w:t>Tratamiento de valores faltantes: provider_id y care_site_id se sustituyen por -1 y visit_source_value por UNKNOWN.</w:t>
      </w:r>
    </w:p>
    <w:p w14:paraId="2B040F57" w14:textId="77777777" w:rsidR="0045310B" w:rsidRDefault="00000000">
      <w:pPr>
        <w:pStyle w:val="Listaconvietas"/>
        <w:spacing w:after="40"/>
      </w:pPr>
      <w:r>
        <w:t>Creación de visit_year.</w:t>
      </w:r>
    </w:p>
    <w:p w14:paraId="55CD51DF" w14:textId="77777777" w:rsidR="0045310B" w:rsidRDefault="00000000">
      <w:pPr>
        <w:pStyle w:val="Listaconvietas"/>
        <w:spacing w:after="40"/>
      </w:pPr>
      <w:r>
        <w:t>Creación de visit_month.</w:t>
      </w:r>
    </w:p>
    <w:p w14:paraId="40CACCFA" w14:textId="77777777" w:rsidR="0045310B" w:rsidRDefault="00000000">
      <w:pPr>
        <w:pStyle w:val="Listaconvietas"/>
        <w:spacing w:after="40"/>
      </w:pPr>
      <w:r>
        <w:t>Creación de visit_duration_days a partir de la diferencia entre fecha de inicio y fecha de finalización.</w:t>
      </w:r>
    </w:p>
    <w:p w14:paraId="3F265B0D" w14:textId="77777777" w:rsidR="0045310B" w:rsidRDefault="00000000">
      <w:pPr>
        <w:pStyle w:val="Listaconvietas"/>
        <w:spacing w:after="40"/>
      </w:pPr>
      <w:r>
        <w:t>Conversión final de las fechas a una representación compatible con Parquet.</w:t>
      </w:r>
    </w:p>
    <w:p w14:paraId="3D7FDF75" w14:textId="77777777" w:rsidR="0045310B" w:rsidRDefault="00000000">
      <w:r>
        <w:lastRenderedPageBreak/>
        <w:t>Una vez configuradas las transformaciones, Dask materializa el resultado mediante to_parquet, utilizando PyArrow y compresión Snappy. La salida se almacena en data/processed/visits_parquet. Esta salida es el punto de intercambio explícito entre las dos tecnologías.</w:t>
      </w:r>
    </w:p>
    <w:p w14:paraId="6DAC6E42" w14:textId="77777777" w:rsidR="0045310B" w:rsidRDefault="00000000">
      <w:pPr>
        <w:pStyle w:val="Ttulo1"/>
      </w:pPr>
      <w:r>
        <w:t>4. Procesamiento con Spark</w:t>
      </w:r>
    </w:p>
    <w:p w14:paraId="0B0EC341" w14:textId="77777777" w:rsidR="0045310B" w:rsidRDefault="00000000">
      <w:r>
        <w:t>La segunda fase comienza cuando Spark lee directamente data/processed/visits_parquet, es decir, el resultado producido por Dask. El identificador person_id se normaliza a tipo long para facilitar posteriormente el JOIN con person.csv.</w:t>
      </w:r>
    </w:p>
    <w:p w14:paraId="50655008" w14:textId="77777777" w:rsidR="0045310B" w:rsidRDefault="00000000">
      <w:r>
        <w:t>Las principales operaciones de Spark son:</w:t>
      </w:r>
    </w:p>
    <w:p w14:paraId="59BC1E51" w14:textId="77777777" w:rsidR="0045310B" w:rsidRDefault="00000000">
      <w:pPr>
        <w:pStyle w:val="Listaconvietas"/>
        <w:spacing w:after="40"/>
      </w:pPr>
      <w:r>
        <w:t>Filtro de registros con visit_duration_days mayor o igual a cero y visit_year no nulo.</w:t>
      </w:r>
    </w:p>
    <w:p w14:paraId="20E3FA58" w14:textId="77777777" w:rsidR="0045310B" w:rsidRDefault="00000000">
      <w:pPr>
        <w:pStyle w:val="Listaconvietas"/>
        <w:spacing w:after="40"/>
      </w:pPr>
      <w:r>
        <w:t>Agrupación por visit_year y visit_month.</w:t>
      </w:r>
    </w:p>
    <w:p w14:paraId="6507D18A" w14:textId="77777777" w:rsidR="0045310B" w:rsidRDefault="00000000">
      <w:pPr>
        <w:pStyle w:val="Listaconvietas"/>
        <w:spacing w:after="40"/>
      </w:pPr>
      <w:r>
        <w:t>Cálculo del número de visitas mediante count.</w:t>
      </w:r>
    </w:p>
    <w:p w14:paraId="77FE9796" w14:textId="77777777" w:rsidR="0045310B" w:rsidRDefault="00000000">
      <w:pPr>
        <w:pStyle w:val="Listaconvietas"/>
        <w:spacing w:after="40"/>
      </w:pPr>
      <w:r>
        <w:t>Cálculo de la duración promedio mediante avg.</w:t>
      </w:r>
    </w:p>
    <w:p w14:paraId="7D0A4A60" w14:textId="77777777" w:rsidR="0045310B" w:rsidRDefault="00000000">
      <w:pPr>
        <w:pStyle w:val="Listaconvietas"/>
        <w:spacing w:after="40"/>
      </w:pPr>
      <w:r>
        <w:t>Persistencia de los resultados mensuales en data/results/spark_monthly.</w:t>
      </w:r>
    </w:p>
    <w:p w14:paraId="0ED452DE" w14:textId="77777777" w:rsidR="0045310B" w:rsidRDefault="00000000">
      <w:pPr>
        <w:pStyle w:val="Ttulo1"/>
      </w:pPr>
      <w:r>
        <w:t>5. Análisis avanzado con Spark</w:t>
      </w:r>
    </w:p>
    <w:p w14:paraId="027BCA38" w14:textId="77777777" w:rsidR="0045310B" w:rsidRDefault="00000000">
      <w:pPr>
        <w:pStyle w:val="Ttulo2"/>
      </w:pPr>
      <w:r>
        <w:t>5.1 JOIN entre datasets</w:t>
      </w:r>
    </w:p>
    <w:p w14:paraId="62098954" w14:textId="77777777" w:rsidR="0045310B" w:rsidRDefault="00000000">
      <w:r>
        <w:t>Como operación avanzada, Spark lee person.csv y selecciona person_id, gender_source_value y race_source_value. Posteriormente realiza un LEFT JOIN entre las visitas procesadas y person.csv utilizando person_id. Esto permite enriquecer los registros de visitas con información demográfica del paciente y obtener un resumen de visitas por género.</w:t>
      </w:r>
    </w:p>
    <w:p w14:paraId="22E64432" w14:textId="77777777" w:rsidR="0045310B" w:rsidRDefault="00000000">
      <w:pPr>
        <w:pStyle w:val="Ttulo2"/>
      </w:pPr>
      <w:r>
        <w:t>5.2 Función de ventana</w:t>
      </w:r>
    </w:p>
    <w:p w14:paraId="76D2F320" w14:textId="77777777" w:rsidR="0045310B" w:rsidRDefault="00000000">
      <w:r>
        <w:t>Sobre la agregación mensual se utiliza dense_rank() como función de ventana. La ventana se particiona por visit_year y ordena los meses de cada año según visit_count de forma descendente. Posteriormente se conservan los registros con ranking menor o igual a 3, identificando los tres meses con mayor cantidad de visitas dentro de cada año.</w:t>
      </w:r>
    </w:p>
    <w:p w14:paraId="15C5FEF9" w14:textId="77777777" w:rsidR="0045310B" w:rsidRDefault="00000000">
      <w:r>
        <w:t>Los resultados de esta operación se almacenan en data/results/spark_top_months. De esta manera, el pipeline incorpora tanto una operación relacional (JOIN) como una operación analítica de ventana.</w:t>
      </w:r>
    </w:p>
    <w:p w14:paraId="3B415929" w14:textId="55065D06" w:rsidR="004249D3" w:rsidRPr="004249D3" w:rsidRDefault="00000000" w:rsidP="004249D3">
      <w:pPr>
        <w:pStyle w:val="Ttulo1"/>
      </w:pPr>
      <w:r>
        <w:t>6. Comparación Dask vs. Spark</w:t>
      </w:r>
    </w:p>
    <w:p w14:paraId="338DFC0B" w14:textId="77777777" w:rsidR="0045310B" w:rsidRDefault="00000000">
      <w:r>
        <w:t>Para realizar una comparación directa se ejecuta la misma operación sobre la salida Parquet: agrupar los registros por visit_year y contar visit_occurrence_id. Los conteos producidos por Dask y Spark se comparan automáticamente. Si los resultados difieren, el programa detiene la ejecución y reporta la inconsistencia.</w:t>
      </w:r>
    </w:p>
    <w:p w14:paraId="52FD61ED" w14:textId="77777777" w:rsidR="004249D3" w:rsidRDefault="004249D3"/>
    <w:p w14:paraId="419A80CF" w14:textId="77777777" w:rsidR="004249D3" w:rsidRDefault="004249D3"/>
    <w:p w14:paraId="0F7F58F7" w14:textId="77777777" w:rsidR="004249D3" w:rsidRDefault="004249D3"/>
    <w:p w14:paraId="336D9F7F" w14:textId="77777777" w:rsidR="004249D3" w:rsidRDefault="004249D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1412"/>
        <w:gridCol w:w="1394"/>
        <w:gridCol w:w="1839"/>
        <w:gridCol w:w="1394"/>
        <w:gridCol w:w="1402"/>
        <w:gridCol w:w="1428"/>
      </w:tblGrid>
      <w:tr w:rsidR="0045310B" w14:paraId="3C30B61D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90B07C9" w14:textId="77777777" w:rsidR="0045310B" w:rsidRDefault="00000000">
            <w:r>
              <w:rPr>
                <w:b/>
                <w:sz w:val="18"/>
              </w:rPr>
              <w:lastRenderedPageBreak/>
              <w:t>Herramienta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736A965" w14:textId="77777777" w:rsidR="0045310B" w:rsidRDefault="00000000">
            <w:r>
              <w:rPr>
                <w:b/>
                <w:sz w:val="18"/>
              </w:rPr>
              <w:t>Operación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70D7FCD" w14:textId="77777777" w:rsidR="0045310B" w:rsidRDefault="00000000">
            <w:r>
              <w:rPr>
                <w:b/>
                <w:sz w:val="18"/>
              </w:rPr>
              <w:t>Datos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BECBBD5" w14:textId="77777777" w:rsidR="0045310B" w:rsidRDefault="00000000">
            <w:r>
              <w:rPr>
                <w:b/>
                <w:sz w:val="18"/>
              </w:rPr>
              <w:t>Configuración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3EEA47B" w14:textId="77777777" w:rsidR="0045310B" w:rsidRDefault="00000000">
            <w:r>
              <w:rPr>
                <w:b/>
                <w:sz w:val="18"/>
              </w:rPr>
              <w:t>Tiempo (s)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528F52C" w14:textId="77777777" w:rsidR="0045310B" w:rsidRDefault="00000000">
            <w:r>
              <w:rPr>
                <w:b/>
                <w:sz w:val="18"/>
              </w:rPr>
              <w:t>Memoria Δ (MB)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F5287CE" w14:textId="77777777" w:rsidR="0045310B" w:rsidRDefault="00000000">
            <w:r>
              <w:rPr>
                <w:b/>
                <w:sz w:val="18"/>
              </w:rPr>
              <w:t>Observación</w:t>
            </w:r>
          </w:p>
        </w:tc>
      </w:tr>
      <w:tr w:rsidR="0045310B" w14:paraId="34E72A30" w14:textId="77777777">
        <w:trPr>
          <w:jc w:val="center"/>
        </w:trPr>
        <w:tc>
          <w:tcPr>
            <w:tcW w:w="1440" w:type="dxa"/>
            <w:vAlign w:val="center"/>
          </w:tcPr>
          <w:p w14:paraId="33C74CEE" w14:textId="77777777" w:rsidR="0045310B" w:rsidRDefault="00000000">
            <w:r>
              <w:rPr>
                <w:sz w:val="18"/>
              </w:rPr>
              <w:t>Dask</w:t>
            </w:r>
          </w:p>
        </w:tc>
        <w:tc>
          <w:tcPr>
            <w:tcW w:w="1440" w:type="dxa"/>
            <w:vAlign w:val="center"/>
          </w:tcPr>
          <w:p w14:paraId="7FDF0A7E" w14:textId="77777777" w:rsidR="0045310B" w:rsidRDefault="00000000">
            <w:r>
              <w:rPr>
                <w:sz w:val="18"/>
              </w:rPr>
              <w:t>groupBy visit_year + count</w:t>
            </w:r>
          </w:p>
        </w:tc>
        <w:tc>
          <w:tcPr>
            <w:tcW w:w="1440" w:type="dxa"/>
            <w:vAlign w:val="center"/>
          </w:tcPr>
          <w:p w14:paraId="2AA28148" w14:textId="77777777" w:rsidR="0045310B" w:rsidRDefault="00000000">
            <w:r>
              <w:rPr>
                <w:sz w:val="18"/>
              </w:rPr>
              <w:t>10,32 GB CSV → 1,81 GB Parquet</w:t>
            </w:r>
          </w:p>
        </w:tc>
        <w:tc>
          <w:tcPr>
            <w:tcW w:w="1440" w:type="dxa"/>
            <w:vAlign w:val="center"/>
          </w:tcPr>
          <w:p w14:paraId="37466439" w14:textId="77777777" w:rsidR="0045310B" w:rsidRDefault="00000000">
            <w:r>
              <w:rPr>
                <w:sz w:val="18"/>
              </w:rPr>
              <w:t>2 particiones de entrada</w:t>
            </w:r>
          </w:p>
        </w:tc>
        <w:tc>
          <w:tcPr>
            <w:tcW w:w="1440" w:type="dxa"/>
            <w:vAlign w:val="center"/>
          </w:tcPr>
          <w:p w14:paraId="227FB9F9" w14:textId="77777777" w:rsidR="0045310B" w:rsidRDefault="00000000">
            <w:r>
              <w:rPr>
                <w:sz w:val="18"/>
              </w:rPr>
              <w:t>0,932</w:t>
            </w:r>
          </w:p>
        </w:tc>
        <w:tc>
          <w:tcPr>
            <w:tcW w:w="1440" w:type="dxa"/>
            <w:vAlign w:val="center"/>
          </w:tcPr>
          <w:p w14:paraId="190E4214" w14:textId="77777777" w:rsidR="0045310B" w:rsidRDefault="00000000">
            <w:r>
              <w:rPr>
                <w:sz w:val="18"/>
              </w:rPr>
              <w:t>0,0</w:t>
            </w:r>
          </w:p>
        </w:tc>
        <w:tc>
          <w:tcPr>
            <w:tcW w:w="1440" w:type="dxa"/>
            <w:vAlign w:val="center"/>
          </w:tcPr>
          <w:p w14:paraId="5309AAB8" w14:textId="77777777" w:rsidR="0045310B" w:rsidRDefault="00000000">
            <w:r>
              <w:rPr>
                <w:sz w:val="18"/>
              </w:rPr>
              <w:t>Mismo resultado de referencia.</w:t>
            </w:r>
          </w:p>
        </w:tc>
      </w:tr>
      <w:tr w:rsidR="0045310B" w14:paraId="78E3EC9C" w14:textId="77777777">
        <w:trPr>
          <w:jc w:val="center"/>
        </w:trPr>
        <w:tc>
          <w:tcPr>
            <w:tcW w:w="1440" w:type="dxa"/>
            <w:vAlign w:val="center"/>
          </w:tcPr>
          <w:p w14:paraId="234A4902" w14:textId="77777777" w:rsidR="0045310B" w:rsidRDefault="00000000">
            <w:r>
              <w:rPr>
                <w:sz w:val="18"/>
              </w:rPr>
              <w:t>Spark</w:t>
            </w:r>
          </w:p>
        </w:tc>
        <w:tc>
          <w:tcPr>
            <w:tcW w:w="1440" w:type="dxa"/>
            <w:vAlign w:val="center"/>
          </w:tcPr>
          <w:p w14:paraId="73DF95D5" w14:textId="77777777" w:rsidR="0045310B" w:rsidRDefault="00000000">
            <w:r>
              <w:rPr>
                <w:sz w:val="18"/>
              </w:rPr>
              <w:t>groupBy visit_year + count</w:t>
            </w:r>
          </w:p>
        </w:tc>
        <w:tc>
          <w:tcPr>
            <w:tcW w:w="1440" w:type="dxa"/>
            <w:vAlign w:val="center"/>
          </w:tcPr>
          <w:p w14:paraId="638410DA" w14:textId="77777777" w:rsidR="0045310B" w:rsidRDefault="00000000">
            <w:r>
              <w:rPr>
                <w:sz w:val="18"/>
              </w:rPr>
              <w:t>10,32 GB CSV → 1,81 GB Parquet</w:t>
            </w:r>
          </w:p>
        </w:tc>
        <w:tc>
          <w:tcPr>
            <w:tcW w:w="1440" w:type="dxa"/>
            <w:vAlign w:val="center"/>
          </w:tcPr>
          <w:p w14:paraId="5C875A6E" w14:textId="77777777" w:rsidR="0045310B" w:rsidRDefault="00000000">
            <w:r>
              <w:rPr>
                <w:sz w:val="18"/>
              </w:rPr>
              <w:t>local[*], shuffle.partitions=8</w:t>
            </w:r>
          </w:p>
        </w:tc>
        <w:tc>
          <w:tcPr>
            <w:tcW w:w="1440" w:type="dxa"/>
            <w:vAlign w:val="center"/>
          </w:tcPr>
          <w:p w14:paraId="4FA502A1" w14:textId="77777777" w:rsidR="0045310B" w:rsidRDefault="00000000">
            <w:r>
              <w:rPr>
                <w:sz w:val="18"/>
              </w:rPr>
              <w:t>0,859</w:t>
            </w:r>
          </w:p>
        </w:tc>
        <w:tc>
          <w:tcPr>
            <w:tcW w:w="1440" w:type="dxa"/>
            <w:vAlign w:val="center"/>
          </w:tcPr>
          <w:p w14:paraId="0862BE12" w14:textId="77777777" w:rsidR="0045310B" w:rsidRDefault="00000000">
            <w:r>
              <w:rPr>
                <w:sz w:val="18"/>
              </w:rPr>
              <w:t>5,5</w:t>
            </w:r>
          </w:p>
        </w:tc>
        <w:tc>
          <w:tcPr>
            <w:tcW w:w="1440" w:type="dxa"/>
            <w:vAlign w:val="center"/>
          </w:tcPr>
          <w:p w14:paraId="4F227B60" w14:textId="77777777" w:rsidR="0045310B" w:rsidRDefault="00000000">
            <w:r>
              <w:rPr>
                <w:sz w:val="18"/>
              </w:rPr>
              <w:t>Mismo resultado; configuración de 8 particiones.</w:t>
            </w:r>
          </w:p>
        </w:tc>
      </w:tr>
      <w:tr w:rsidR="0045310B" w14:paraId="7A67B065" w14:textId="77777777">
        <w:trPr>
          <w:jc w:val="center"/>
        </w:trPr>
        <w:tc>
          <w:tcPr>
            <w:tcW w:w="1440" w:type="dxa"/>
            <w:vAlign w:val="center"/>
          </w:tcPr>
          <w:p w14:paraId="5AF91B99" w14:textId="77777777" w:rsidR="0045310B" w:rsidRDefault="00000000">
            <w:r>
              <w:rPr>
                <w:sz w:val="18"/>
              </w:rPr>
              <w:t>Spark</w:t>
            </w:r>
          </w:p>
        </w:tc>
        <w:tc>
          <w:tcPr>
            <w:tcW w:w="1440" w:type="dxa"/>
            <w:vAlign w:val="center"/>
          </w:tcPr>
          <w:p w14:paraId="21A4B166" w14:textId="77777777" w:rsidR="0045310B" w:rsidRDefault="00000000">
            <w:r>
              <w:rPr>
                <w:sz w:val="18"/>
              </w:rPr>
              <w:t>groupBy visit_year + count</w:t>
            </w:r>
          </w:p>
        </w:tc>
        <w:tc>
          <w:tcPr>
            <w:tcW w:w="1440" w:type="dxa"/>
            <w:vAlign w:val="center"/>
          </w:tcPr>
          <w:p w14:paraId="46365059" w14:textId="77777777" w:rsidR="0045310B" w:rsidRDefault="00000000">
            <w:r>
              <w:rPr>
                <w:sz w:val="18"/>
              </w:rPr>
              <w:t>10,32 GB CSV → 1,81 GB Parquet</w:t>
            </w:r>
          </w:p>
        </w:tc>
        <w:tc>
          <w:tcPr>
            <w:tcW w:w="1440" w:type="dxa"/>
            <w:vAlign w:val="center"/>
          </w:tcPr>
          <w:p w14:paraId="2CB54C50" w14:textId="77777777" w:rsidR="0045310B" w:rsidRDefault="00000000">
            <w:r>
              <w:rPr>
                <w:sz w:val="18"/>
              </w:rPr>
              <w:t>local[*], shuffle.partitions=16</w:t>
            </w:r>
          </w:p>
        </w:tc>
        <w:tc>
          <w:tcPr>
            <w:tcW w:w="1440" w:type="dxa"/>
            <w:vAlign w:val="center"/>
          </w:tcPr>
          <w:p w14:paraId="423D54B5" w14:textId="77777777" w:rsidR="0045310B" w:rsidRDefault="00000000">
            <w:r>
              <w:rPr>
                <w:sz w:val="18"/>
              </w:rPr>
              <w:t>0,786</w:t>
            </w:r>
          </w:p>
        </w:tc>
        <w:tc>
          <w:tcPr>
            <w:tcW w:w="1440" w:type="dxa"/>
            <w:vAlign w:val="center"/>
          </w:tcPr>
          <w:p w14:paraId="45E76DB5" w14:textId="77777777" w:rsidR="0045310B" w:rsidRDefault="00000000">
            <w:r>
              <w:rPr>
                <w:sz w:val="18"/>
              </w:rPr>
              <w:t>0,21</w:t>
            </w:r>
          </w:p>
        </w:tc>
        <w:tc>
          <w:tcPr>
            <w:tcW w:w="1440" w:type="dxa"/>
            <w:vAlign w:val="center"/>
          </w:tcPr>
          <w:p w14:paraId="5A689D4E" w14:textId="77777777" w:rsidR="0045310B" w:rsidRDefault="00000000">
            <w:r>
              <w:rPr>
                <w:sz w:val="18"/>
              </w:rPr>
              <w:t>Mismo resultado; configuración de 16 particiones.</w:t>
            </w:r>
          </w:p>
        </w:tc>
      </w:tr>
    </w:tbl>
    <w:p w14:paraId="76E70494" w14:textId="77777777" w:rsidR="0045310B" w:rsidRDefault="00000000">
      <w:r>
        <w:t>Nota metodológica sobre memoria: los valores anteriores corresponden al delta de memoria RSS observado por psutil durante la operación, no a una medición del pico absoluto de memoria de todo el proceso. Por ello deben interpretarse como una referencia de consumo observado en la ejecución local.</w:t>
      </w:r>
    </w:p>
    <w:p w14:paraId="17A7A591" w14:textId="77777777" w:rsidR="0045310B" w:rsidRDefault="00000000">
      <w:pPr>
        <w:pStyle w:val="Ttulo1"/>
      </w:pPr>
      <w:r>
        <w:t>7. Resultados del pipeline completo</w:t>
      </w:r>
    </w:p>
    <w:p w14:paraId="158772A3" w14:textId="77777777" w:rsidR="0045310B" w:rsidRDefault="00000000">
      <w:r>
        <w:t>La preparación de los datos con Dask tardó 141,957 segundos, incluyendo la lectura, transformación y escritura de Parquet. La comparación equivalente realizada con Dask sobre Parquet tardó 0,932 segundos.</w:t>
      </w:r>
    </w:p>
    <w:p w14:paraId="08458B38" w14:textId="77777777" w:rsidR="0045310B" w:rsidRDefault="00000000">
      <w:r>
        <w:t>En Spark, la ejecución completa del procesamiento —incluyendo lectura del Parquet, filtros, agregaciones, JOIN y función de ventana— tardó 24,939 segundos con shuffle.partitions=8 y 11,002 segundos con shuffle.partitions=16.</w:t>
      </w:r>
    </w:p>
    <w:p w14:paraId="6EFA9911" w14:textId="77777777" w:rsidR="0045310B" w:rsidRDefault="00000000">
      <w:r>
        <w:t>Para la operación equivalente de conteo por año, Spark tardó 0,859 segundos con 8 particiones y 0,786 segundos con 16 particiones. Los conteos obtenidos por Dask y Spark fueron validados como iguales. En esta ejecución local, el aumento de 8 a 16 particiones redujo el tiempo observado, aunque este comportamiento no implica que 16 sea siempre la configuración óptima.</w:t>
      </w:r>
    </w:p>
    <w:p w14:paraId="1ECF0415" w14:textId="77777777" w:rsidR="0045310B" w:rsidRDefault="00000000">
      <w:pPr>
        <w:pStyle w:val="Ttulo2"/>
      </w:pPr>
      <w:r>
        <w:t>Interpretación técnica</w:t>
      </w:r>
    </w:p>
    <w:p w14:paraId="06DC6A7B" w14:textId="77777777" w:rsidR="0045310B" w:rsidRDefault="00000000">
      <w:pPr>
        <w:pStyle w:val="Listaconvietas"/>
        <w:spacing w:after="40"/>
      </w:pPr>
      <w:r>
        <w:t>La mayor parte del tiempo de Dask corresponde a la transformación inicial y materialización del Parquet; esta etapa realiza el trabajo necesario para convertir los CSV grandes en una salida columnar reutilizable.</w:t>
      </w:r>
    </w:p>
    <w:p w14:paraId="50EDA3C9" w14:textId="77777777" w:rsidR="0045310B" w:rsidRDefault="00000000">
      <w:pPr>
        <w:pStyle w:val="Listaconvietas"/>
        <w:spacing w:after="40"/>
      </w:pPr>
      <w:r>
        <w:t>Spark aprovecha la salida Parquet para iniciar directamente el procesamiento analítico, evitando repetir la preparación de los CSV.</w:t>
      </w:r>
    </w:p>
    <w:p w14:paraId="47B12B36" w14:textId="77777777" w:rsidR="0045310B" w:rsidRDefault="00000000">
      <w:pPr>
        <w:pStyle w:val="Listaconvietas"/>
        <w:spacing w:after="40"/>
      </w:pPr>
      <w:r>
        <w:t>La operación equivalente muestra una diferencia pequeña entre Dask y Spark en este entorno local; por ello no se debe concluir que una herramienta sea universalmente más rápida.</w:t>
      </w:r>
    </w:p>
    <w:p w14:paraId="72D3A49C" w14:textId="77777777" w:rsidR="0045310B" w:rsidRDefault="00000000">
      <w:pPr>
        <w:pStyle w:val="Listaconvietas"/>
        <w:spacing w:after="40"/>
      </w:pPr>
      <w:r>
        <w:t>La variación entre shuffle.partitions=8 y 16 demuestra que la configuración del paralelismo puede afectar el tiempo de ejecución.</w:t>
      </w:r>
    </w:p>
    <w:p w14:paraId="3C5EE763" w14:textId="77777777" w:rsidR="0045310B" w:rsidRDefault="00000000">
      <w:pPr>
        <w:pStyle w:val="Listaconvietas"/>
        <w:spacing w:after="40"/>
      </w:pPr>
      <w:r>
        <w:t>Los resultados son propios de la máquina y configuración utilizadas; en un clúster real cambiarían según CPU, memoria, número de nodos, particionamiento y volumen de datos.</w:t>
      </w:r>
    </w:p>
    <w:p w14:paraId="1FDF9E67" w14:textId="77777777" w:rsidR="0045310B" w:rsidRDefault="00000000">
      <w:pPr>
        <w:pStyle w:val="Ttulo1"/>
      </w:pPr>
      <w:r>
        <w:t>8. Visualización</w:t>
      </w:r>
    </w:p>
    <w:p w14:paraId="60CC9C4C" w14:textId="77777777" w:rsidR="0045310B" w:rsidRDefault="00000000">
      <w:r>
        <w:t>Se generaron tres visualizaciones relevantes a partir de resultados previamente agregados. No se convierte el dataset masivo completo a pandas para graficar; únicamente se manejan resultados agregados de tamaño reducido.</w:t>
      </w:r>
    </w:p>
    <w:p w14:paraId="2495095F" w14:textId="77777777" w:rsidR="0045310B" w:rsidRDefault="00000000">
      <w:pPr>
        <w:pStyle w:val="Listaconvietas"/>
        <w:spacing w:after="40"/>
      </w:pPr>
      <w:r>
        <w:t>Visitas por año: muestra la distribución anual del número de visitas.</w:t>
      </w:r>
    </w:p>
    <w:p w14:paraId="04953B5C" w14:textId="77777777" w:rsidR="0045310B" w:rsidRDefault="00000000">
      <w:pPr>
        <w:pStyle w:val="Listaconvietas"/>
        <w:spacing w:after="40"/>
      </w:pPr>
      <w:r>
        <w:lastRenderedPageBreak/>
        <w:t>Promedio de visitas por mes: permite observar la distribución promedio de visitas según el mes.</w:t>
      </w:r>
    </w:p>
    <w:p w14:paraId="6C12F496" w14:textId="77777777" w:rsidR="0045310B" w:rsidRDefault="00000000">
      <w:pPr>
        <w:pStyle w:val="Listaconvietas"/>
        <w:spacing w:after="40"/>
      </w:pPr>
      <w:r>
        <w:t>Duración promedio por periodo: representa la duración media de las visitas a través del tiempo.</w:t>
      </w:r>
    </w:p>
    <w:p w14:paraId="2E3E193A" w14:textId="77777777" w:rsidR="0045310B" w:rsidRDefault="00000000">
      <w:r>
        <w:t>Los archivos generados se encuentran en data/results/plots/ como visitas_por_anio.png, promedio_visitas_por_mes.png y duracion_promedio_periodo.png.</w:t>
      </w:r>
    </w:p>
    <w:p w14:paraId="1F5A8DEE" w14:textId="77777777" w:rsidR="0045310B" w:rsidRDefault="00000000">
      <w:pPr>
        <w:pStyle w:val="Ttulo1"/>
      </w:pPr>
      <w:r>
        <w:t>9. Reproducibilidad y estructura del proyecto</w:t>
      </w:r>
    </w:p>
    <w:p w14:paraId="70039E5A" w14:textId="77777777" w:rsidR="0045310B" w:rsidRDefault="00000000">
      <w:r>
        <w:t>El desarrollo local utiliza un entorno virtual .venv. La solución también contempla una ejecución reproducible mediante Dockerfile, donde se preparan Python, Java, Dask y PySpark. La estrategia evita copiar los datos masivos dentro de la imagen, manteniendo separados el entorno de ejecución y los archivos de datos.</w:t>
      </w:r>
    </w:p>
    <w:p w14:paraId="55DEDA0E" w14:textId="77777777" w:rsidR="0045310B" w:rsidRDefault="00000000">
      <w:r>
        <w:t>Estructura relevante:</w:t>
      </w:r>
    </w:p>
    <w:p w14:paraId="6160328F" w14:textId="77777777" w:rsidR="0045310B" w:rsidRDefault="00000000">
      <w:r>
        <w:rPr>
          <w:rFonts w:ascii="Consolas" w:hAnsi="Consolas"/>
          <w:sz w:val="18"/>
        </w:rPr>
        <w:t>Trabajo BigData/</w:t>
      </w:r>
      <w:r>
        <w:rPr>
          <w:rFonts w:ascii="Consolas" w:hAnsi="Consolas"/>
          <w:sz w:val="18"/>
        </w:rPr>
        <w:br/>
        <w:t>├── data/raw/synthea23m/csv/</w:t>
      </w:r>
      <w:r>
        <w:rPr>
          <w:rFonts w:ascii="Consolas" w:hAnsi="Consolas"/>
          <w:sz w:val="18"/>
        </w:rPr>
        <w:br/>
        <w:t>│   ├── person.csv</w:t>
      </w:r>
      <w:r>
        <w:rPr>
          <w:rFonts w:ascii="Consolas" w:hAnsi="Consolas"/>
          <w:sz w:val="18"/>
        </w:rPr>
        <w:br/>
        <w:t>│   ├── visit_occurrence_0.csv</w:t>
      </w:r>
      <w:r>
        <w:rPr>
          <w:rFonts w:ascii="Consolas" w:hAnsi="Consolas"/>
          <w:sz w:val="18"/>
        </w:rPr>
        <w:br/>
        <w:t>│   └── visit_occurrence_1.csv</w:t>
      </w:r>
      <w:r>
        <w:rPr>
          <w:rFonts w:ascii="Consolas" w:hAnsi="Consolas"/>
          <w:sz w:val="18"/>
        </w:rPr>
        <w:br/>
        <w:t>├── data/processed/visits_parquet/</w:t>
      </w:r>
      <w:r>
        <w:rPr>
          <w:rFonts w:ascii="Consolas" w:hAnsi="Consolas"/>
          <w:sz w:val="18"/>
        </w:rPr>
        <w:br/>
        <w:t>├── data/results/</w:t>
      </w:r>
      <w:r>
        <w:rPr>
          <w:rFonts w:ascii="Consolas" w:hAnsi="Consolas"/>
          <w:sz w:val="18"/>
        </w:rPr>
        <w:br/>
        <w:t>│   ├── pipeline_metrics.json</w:t>
      </w:r>
      <w:r>
        <w:rPr>
          <w:rFonts w:ascii="Consolas" w:hAnsi="Consolas"/>
          <w:sz w:val="18"/>
        </w:rPr>
        <w:br/>
        <w:t>│   ├── spark_monthly/</w:t>
      </w:r>
      <w:r>
        <w:rPr>
          <w:rFonts w:ascii="Consolas" w:hAnsi="Consolas"/>
          <w:sz w:val="18"/>
        </w:rPr>
        <w:br/>
        <w:t>│   ├── spark_top_months/</w:t>
      </w:r>
      <w:r>
        <w:rPr>
          <w:rFonts w:ascii="Consolas" w:hAnsi="Consolas"/>
          <w:sz w:val="18"/>
        </w:rPr>
        <w:br/>
        <w:t>│   └── plots/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├── 01_verificar_datos.py</w:t>
      </w:r>
      <w:r>
        <w:rPr>
          <w:rFonts w:ascii="Consolas" w:hAnsi="Consolas"/>
          <w:sz w:val="18"/>
        </w:rPr>
        <w:br/>
        <w:t>│   ├── 02_explorar_dask.py</w:t>
      </w:r>
      <w:r>
        <w:rPr>
          <w:rFonts w:ascii="Consolas" w:hAnsi="Consolas"/>
          <w:sz w:val="18"/>
        </w:rPr>
        <w:br/>
        <w:t>│   ├── 03_procesar_dask.py</w:t>
      </w:r>
      <w:r>
        <w:rPr>
          <w:rFonts w:ascii="Consolas" w:hAnsi="Consolas"/>
          <w:sz w:val="18"/>
        </w:rPr>
        <w:br/>
        <w:t>│   └── 04_pipeline_integrado.py</w:t>
      </w:r>
      <w:r>
        <w:rPr>
          <w:rFonts w:ascii="Consolas" w:hAnsi="Consolas"/>
          <w:sz w:val="18"/>
        </w:rPr>
        <w:br/>
        <w:t>├── tools/hadoop/bin/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└── README.md</w:t>
      </w:r>
    </w:p>
    <w:p w14:paraId="05F1BA59" w14:textId="77777777" w:rsidR="0045310B" w:rsidRDefault="00000000">
      <w:pPr>
        <w:pStyle w:val="Ttulo1"/>
      </w:pPr>
      <w:r>
        <w:t>11. Conclusión técnica</w:t>
      </w:r>
    </w:p>
    <w:p w14:paraId="25868DF3" w14:textId="77777777" w:rsidR="0045310B" w:rsidRDefault="00000000">
      <w:r>
        <w:t>El pipeline demuestra una integración efectiva entre Dask y Spark mediante un flujo único. Dask resulta adecuado para la primera etapa porque permite ingerir los archivos grandes, realizar limpieza y transformación con un modelo de procesamiento por particiones y una interfaz cercana a pandas. La generación de Parquet proporciona un formato columnar persistente y establece el intercambio explícito con Spark.</w:t>
      </w:r>
    </w:p>
    <w:p w14:paraId="36005DCC" w14:textId="77777777" w:rsidR="0045310B" w:rsidRDefault="00000000">
      <w:r>
        <w:t>Spark resulta apropiado para continuar el flujo cuando se requieren agregaciones, operaciones relacionales y análisis de ventana. En este proyecto se demuestra mediante filtros, agregaciones mensuales, un JOIN con person.csv y dense_rank para obtener los meses de mayor actividad por año.</w:t>
      </w:r>
    </w:p>
    <w:p w14:paraId="471B2FA1" w14:textId="77777777" w:rsidR="0045310B" w:rsidRDefault="00000000">
      <w:r>
        <w:t>Los resultados de la ejecución local muestran que Spark obtuvo tiempos menores en la operación equivalente de conteo por año y que la configuración de 16 particiones produjo un tiempo menor que la de 8 particiones. Sin embargo, estos valores no deben interpretarse como una regla general: el rendimiento depende de los recursos disponibles, el tamaño y distribución de los datos y la configuración del motor.</w:t>
      </w:r>
    </w:p>
    <w:p w14:paraId="78FF0921" w14:textId="77777777" w:rsidR="0045310B" w:rsidRDefault="00000000">
      <w:r>
        <w:t xml:space="preserve">En un escenario real, una arquitectura híbrida puede utilizar Dask para ingesta, exploración y preparación de datos heterogéneos y Spark para operaciones relacionales y analíticas que necesiten escalar a un entorno distribuido. La principal ventaja del diseño presentado es que cada herramienta se utiliza en una etapa definida </w:t>
      </w:r>
      <w:r>
        <w:lastRenderedPageBreak/>
        <w:t>y ambas quedan conectadas mediante un formato de intercambio eficiente, manteniendo un pipeline reproducible.</w:t>
      </w:r>
    </w:p>
    <w:p w14:paraId="6B0E286D" w14:textId="77777777" w:rsidR="0045310B" w:rsidRDefault="00000000">
      <w:pPr>
        <w:pStyle w:val="Ttulo1"/>
      </w:pPr>
      <w:r>
        <w:t>12. Referencias</w:t>
      </w:r>
    </w:p>
    <w:p w14:paraId="1931DE1A" w14:textId="77777777" w:rsidR="0045310B" w:rsidRDefault="00000000">
      <w:pPr>
        <w:pStyle w:val="Listaconnmeros"/>
      </w:pPr>
      <w:r>
        <w:t>Walonoski et al. (2018). Synthea: An approach, method, and software mechanism for generating synthetic patients and the synthetic electronic health record. Journal of the American Medical Informatics Association, 25(3), 230-238. https://doi.org/10.1093/jamia/ocx079</w:t>
      </w:r>
    </w:p>
    <w:p w14:paraId="292252B4" w14:textId="77777777" w:rsidR="0045310B" w:rsidRDefault="00000000">
      <w:pPr>
        <w:pStyle w:val="Listaconnmeros"/>
      </w:pPr>
      <w:r>
        <w:t>Zaharia et al. (2016). Apache Spark: A Unified Engine for Big Data Processing. Communications of the ACM, 59(11), 56-65. https://doi.org/10.1145/2934664</w:t>
      </w:r>
    </w:p>
    <w:p w14:paraId="24CB9344" w14:textId="77777777" w:rsidR="0045310B" w:rsidRDefault="00000000">
      <w:pPr>
        <w:pStyle w:val="Listaconnmeros"/>
      </w:pPr>
      <w:r>
        <w:t>Dask Development Team. Dask documentation: Parallel and distributed computing with Python. https://docs.dask.org/</w:t>
      </w:r>
    </w:p>
    <w:sectPr w:rsidR="0045310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08842" w14:textId="77777777" w:rsidR="003A4003" w:rsidRDefault="003A4003">
      <w:pPr>
        <w:spacing w:after="0" w:line="240" w:lineRule="auto"/>
      </w:pPr>
      <w:r>
        <w:separator/>
      </w:r>
    </w:p>
  </w:endnote>
  <w:endnote w:type="continuationSeparator" w:id="0">
    <w:p w14:paraId="0C960CC9" w14:textId="77777777" w:rsidR="003A4003" w:rsidRDefault="003A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62BC" w14:textId="77777777" w:rsidR="0045310B" w:rsidRDefault="00000000">
    <w:pPr>
      <w:pStyle w:val="Piedepgina"/>
      <w:jc w:val="center"/>
    </w:pPr>
    <w:r>
      <w:rPr>
        <w:sz w:val="16"/>
      </w:rPr>
      <w:t>Informe — Pipeline Big Data médico Dask + Spark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9400D" w14:textId="77777777" w:rsidR="003A4003" w:rsidRDefault="003A4003">
      <w:pPr>
        <w:spacing w:after="0" w:line="240" w:lineRule="auto"/>
      </w:pPr>
      <w:r>
        <w:separator/>
      </w:r>
    </w:p>
  </w:footnote>
  <w:footnote w:type="continuationSeparator" w:id="0">
    <w:p w14:paraId="456A7A8A" w14:textId="77777777" w:rsidR="003A4003" w:rsidRDefault="003A4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778260">
    <w:abstractNumId w:val="8"/>
  </w:num>
  <w:num w:numId="2" w16cid:durableId="1298612002">
    <w:abstractNumId w:val="6"/>
  </w:num>
  <w:num w:numId="3" w16cid:durableId="1514370374">
    <w:abstractNumId w:val="5"/>
  </w:num>
  <w:num w:numId="4" w16cid:durableId="99372263">
    <w:abstractNumId w:val="4"/>
  </w:num>
  <w:num w:numId="5" w16cid:durableId="226384377">
    <w:abstractNumId w:val="7"/>
  </w:num>
  <w:num w:numId="6" w16cid:durableId="911625188">
    <w:abstractNumId w:val="3"/>
  </w:num>
  <w:num w:numId="7" w16cid:durableId="1865748365">
    <w:abstractNumId w:val="2"/>
  </w:num>
  <w:num w:numId="8" w16cid:durableId="2118013289">
    <w:abstractNumId w:val="1"/>
  </w:num>
  <w:num w:numId="9" w16cid:durableId="105454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003"/>
    <w:rsid w:val="004249D3"/>
    <w:rsid w:val="0045310B"/>
    <w:rsid w:val="00AA1D8D"/>
    <w:rsid w:val="00B47730"/>
    <w:rsid w:val="00CB0664"/>
    <w:rsid w:val="00E44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F3F93"/>
  <w14:defaultImageDpi w14:val="300"/>
  <w15:docId w15:val="{BAB36170-8466-4EEA-994E-EB7D7496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1917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danielrestrepo42@gmail.com</cp:lastModifiedBy>
  <cp:revision>2</cp:revision>
  <dcterms:created xsi:type="dcterms:W3CDTF">2013-12-23T23:15:00Z</dcterms:created>
  <dcterms:modified xsi:type="dcterms:W3CDTF">2026-09-16T22:19:00Z</dcterms:modified>
  <cp:category/>
</cp:coreProperties>
</file>