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highlight w:val="white"/>
          <w:rtl w:val="0"/>
        </w:rPr>
        <w:t xml:space="preserve">samplemenu.xml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="@+id/item1"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="item1"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="@id/item2"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="item2"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:showAsAction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="ifRoom"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="@id/item3"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="item3"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="@+id/subitem1"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="sub1"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="@+id/subitem2"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="sub2"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="Hello World!"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Mainactivity1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com.example.optionsmenu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onCreateOptionsMenu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menu)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MenuInflater 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=getMenuInflater();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.inflate(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samplemenu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,menu);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onOptionsItemSelected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item)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(item.getItemId())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"item2"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subitem1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"subitem1"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subitem2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"subitem2"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