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0877C" w14:textId="05783B9A" w:rsidR="000E02F9" w:rsidRDefault="00794F25">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ISyE8900 Project Proposal</w:t>
      </w:r>
    </w:p>
    <w:p w14:paraId="243A6848" w14:textId="35A47383" w:rsidR="000E02F9" w:rsidRDefault="00794F25">
      <w:pPr>
        <w:spacing w:line="240" w:lineRule="auto"/>
        <w:jc w:val="center"/>
        <w:rPr>
          <w:rFonts w:ascii="Times New Roman" w:eastAsia="Times New Roman" w:hAnsi="Times New Roman" w:cs="Times New Roman"/>
        </w:rPr>
      </w:pPr>
      <w:r>
        <w:rPr>
          <w:rFonts w:ascii="Times New Roman" w:eastAsia="Times New Roman" w:hAnsi="Times New Roman" w:cs="Times New Roman"/>
        </w:rPr>
        <w:t>Chi Zhang</w:t>
      </w:r>
    </w:p>
    <w:p w14:paraId="6FBF4987" w14:textId="77777777" w:rsidR="00C63B18" w:rsidRDefault="00C63B18">
      <w:pPr>
        <w:spacing w:line="240" w:lineRule="auto"/>
        <w:jc w:val="center"/>
        <w:rPr>
          <w:rFonts w:ascii="Times New Roman" w:eastAsia="Times New Roman" w:hAnsi="Times New Roman" w:cs="Times New Roman"/>
        </w:rPr>
      </w:pPr>
      <w:r>
        <w:rPr>
          <w:rFonts w:ascii="Times New Roman" w:eastAsia="Times New Roman" w:hAnsi="Times New Roman" w:cs="Times New Roman"/>
        </w:rPr>
        <w:t>Georgia Institute of Technology</w:t>
      </w:r>
    </w:p>
    <w:p w14:paraId="1874A2CD" w14:textId="055BA4AB" w:rsidR="00A1315C" w:rsidRDefault="00D264DC" w:rsidP="00A1315C">
      <w:pPr>
        <w:spacing w:line="240" w:lineRule="auto"/>
        <w:rPr>
          <w:rFonts w:ascii="Times New Roman" w:eastAsia="Times New Roman" w:hAnsi="Times New Roman" w:cs="Times New Roman"/>
          <w:b/>
        </w:rPr>
      </w:pPr>
      <w:r>
        <w:rPr>
          <w:rFonts w:ascii="Times New Roman" w:eastAsia="Times New Roman" w:hAnsi="Times New Roman" w:cs="Times New Roman"/>
          <w:b/>
        </w:rPr>
        <w:t>Introduction</w:t>
      </w:r>
    </w:p>
    <w:p w14:paraId="5ECBC09F" w14:textId="39EACDE1" w:rsidR="009121A6" w:rsidRDefault="009121A6"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In this project, we implement a nonparametric approach for modeling curves in the FICC market using various manifold learning methods.</w:t>
      </w:r>
      <w:r w:rsidR="003E13D0">
        <w:rPr>
          <w:rFonts w:ascii="Times New Roman" w:eastAsiaTheme="minorEastAsia" w:hAnsi="Times New Roman" w:cs="Times New Roman"/>
        </w:rPr>
        <w:t xml:space="preserve"> The main focus will be the following three original curves and two spread curves derived from the former: US Treasury Zero (Forward) Rate Curve, 3-month US LIBOR Zero (Forward) Rate Curve, 3-month SOFR Zero (Forward) Rate Curve</w:t>
      </w:r>
      <w:r w:rsidR="006659E1">
        <w:rPr>
          <w:rFonts w:ascii="Times New Roman" w:eastAsiaTheme="minorEastAsia" w:hAnsi="Times New Roman" w:cs="Times New Roman"/>
        </w:rPr>
        <w:t>; Swap Spread (LIBOR - Treasury), Basis Spread (LIBOR - SOFR).</w:t>
      </w:r>
      <w:r w:rsidR="00D264DC">
        <w:rPr>
          <w:rFonts w:ascii="Times New Roman" w:eastAsiaTheme="minorEastAsia" w:hAnsi="Times New Roman" w:cs="Times New Roman"/>
        </w:rPr>
        <w:t xml:space="preserve"> If time permits, will explore more interesting term structures in the FX markets.</w:t>
      </w:r>
    </w:p>
    <w:p w14:paraId="665CD13C" w14:textId="6E72C301" w:rsidR="000E02F9" w:rsidRDefault="004532D2" w:rsidP="009A0A40">
      <w:pPr>
        <w:tabs>
          <w:tab w:val="left" w:pos="2242"/>
        </w:tabs>
        <w:spacing w:line="240" w:lineRule="auto"/>
        <w:rPr>
          <w:rFonts w:ascii="Times New Roman" w:eastAsia="Times New Roman" w:hAnsi="Times New Roman" w:cs="Times New Roman"/>
          <w:b/>
        </w:rPr>
      </w:pPr>
      <w:r>
        <w:rPr>
          <w:rFonts w:ascii="Times New Roman" w:eastAsia="Times New Roman" w:hAnsi="Times New Roman" w:cs="Times New Roman"/>
          <w:b/>
        </w:rPr>
        <w:t xml:space="preserve">Literature </w:t>
      </w:r>
      <w:r w:rsidR="001C1670">
        <w:rPr>
          <w:rFonts w:ascii="Times New Roman" w:eastAsia="Times New Roman" w:hAnsi="Times New Roman" w:cs="Times New Roman"/>
          <w:b/>
        </w:rPr>
        <w:t>R</w:t>
      </w:r>
      <w:r>
        <w:rPr>
          <w:rFonts w:ascii="Times New Roman" w:eastAsia="Times New Roman" w:hAnsi="Times New Roman" w:cs="Times New Roman"/>
          <w:b/>
        </w:rPr>
        <w:t>eview</w:t>
      </w:r>
    </w:p>
    <w:p w14:paraId="43AFF8FF" w14:textId="7EC4E9C2" w:rsidR="009A0A40" w:rsidRDefault="009A0A40"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While term structure modeling has been well developed in past decades in the Treasury markets, advances in modeling the swap term structure or the spread term structure are comparatively small. Besides, for the purposes of managing risk or hedging derivatives, it is very common to see structural changes in local term structure areas, we would like to explore more advanced statistical approaches in the time series forecasting step to produce an adaptive term structure forecasting framework.</w:t>
      </w:r>
      <w:r w:rsidR="00372184">
        <w:rPr>
          <w:rFonts w:ascii="Times New Roman" w:eastAsia="Times New Roman" w:hAnsi="Times New Roman" w:cs="Times New Roman"/>
        </w:rPr>
        <w:t xml:space="preserve"> Diebold and Li (2006) use the AR family models to obtain encouraging results for long-horizon ex-ante forecasts by reformulating the Nelson and Siegel (1987) model.</w:t>
      </w:r>
      <w:r w:rsidR="00621554">
        <w:rPr>
          <w:rFonts w:ascii="Times New Roman" w:eastAsia="Times New Roman" w:hAnsi="Times New Roman" w:cs="Times New Roman"/>
        </w:rPr>
        <w:t xml:space="preserve"> Duffee (2002) argues the random walk model is superior to the previous affine term structure models. Apart from these general parametric models, economists have also tried add some exogenous macroeconomic variables (e.g. real activity, inflation, and fed funds rate) to improve the predicting power, such as Ang and Piazzesi (2003) and Diebold, Rudebusch and Aruoba (2006).</w:t>
      </w:r>
      <w:r w:rsidR="00CA331C">
        <w:rPr>
          <w:rFonts w:ascii="Times New Roman" w:eastAsia="Times New Roman" w:hAnsi="Times New Roman" w:cs="Times New Roman"/>
        </w:rPr>
        <w:t xml:space="preserve"> Though a large part of term structure model specification has been deployed, a uniform conclusion with regard to the factor selection has not been achieved yet.</w:t>
      </w:r>
    </w:p>
    <w:p w14:paraId="6348AE16" w14:textId="5BE648D1" w:rsidR="00CA331C" w:rsidRDefault="00CA331C"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As the booming of model machine learning techniques, some elementary dimension reduction techniques like PCA have been applied in the fixed income market, such as Steeley (1990) and Litterman and Scheinkman (1991). Practitioners usually interpret the principle components as level, slope, and curvature effects.</w:t>
      </w:r>
      <w:r w:rsidR="00AC321C">
        <w:rPr>
          <w:rFonts w:ascii="Times New Roman" w:eastAsia="Times New Roman" w:hAnsi="Times New Roman" w:cs="Times New Roman"/>
        </w:rPr>
        <w:t xml:space="preserve"> To link the factors with more understandable economic instances in the financial markets, Duffie and Singleton (1997) propose a multi-factor model for IRS that accommodates counterparty default risk and liquidity differences between the Treasury and Swap markets. By extending this work, Liu, Longstaff and Mandell (2006) estimate a five factor model to analyze swap spreads.</w:t>
      </w:r>
    </w:p>
    <w:p w14:paraId="2C846DD7" w14:textId="1C3C46AF" w:rsidR="00F92368" w:rsidRPr="009A0A40" w:rsidRDefault="00F92368"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To the best of our current knowledge, there is no work that aimed to forecast the spread term structure using non-linear dimension reduction (manifold learning). We believe the heterogeneity of te</w:t>
      </w:r>
      <w:r>
        <w:rPr>
          <w:rFonts w:ascii="Times New Roman" w:eastAsia="Times New Roman" w:hAnsi="Times New Roman" w:cs="Times New Roman"/>
        </w:rPr>
        <w:t xml:space="preserve">mporal evolution </w:t>
      </w:r>
      <w:r>
        <w:rPr>
          <w:rFonts w:ascii="Times New Roman" w:eastAsia="Times New Roman" w:hAnsi="Times New Roman" w:cs="Times New Roman"/>
        </w:rPr>
        <w:t>will be better captured by manifold learning compared with the PCA method. For the time series forecasting, we would like to extend the AR family model into two directions: (1) find a GARCH family model (e.g. E-GARCH) which could yield a feasible if not optimal model specification to capture the volatility pattern of the low dimensional representations</w:t>
      </w:r>
      <w:r w:rsidR="0021609A">
        <w:rPr>
          <w:rFonts w:ascii="Times New Roman" w:eastAsia="Times New Roman" w:hAnsi="Times New Roman" w:cs="Times New Roman"/>
        </w:rPr>
        <w:t xml:space="preserve">; (2) find a state space model (e.g. Kalman filter) which could produce as much adaptability as possible. </w:t>
      </w:r>
      <w:r>
        <w:rPr>
          <w:rFonts w:ascii="Times New Roman" w:eastAsia="Times New Roman" w:hAnsi="Times New Roman" w:cs="Times New Roman"/>
        </w:rPr>
        <w:t xml:space="preserve"> </w:t>
      </w:r>
    </w:p>
    <w:p w14:paraId="03DDB8F5" w14:textId="5C82D6D4" w:rsidR="000E02F9" w:rsidRDefault="004532D2">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Problem formulation and </w:t>
      </w:r>
      <w:r w:rsidR="00F56FA9">
        <w:rPr>
          <w:rFonts w:ascii="Times New Roman" w:eastAsia="Times New Roman" w:hAnsi="Times New Roman" w:cs="Times New Roman"/>
          <w:b/>
        </w:rPr>
        <w:t>A</w:t>
      </w:r>
      <w:r>
        <w:rPr>
          <w:rFonts w:ascii="Times New Roman" w:eastAsia="Times New Roman" w:hAnsi="Times New Roman" w:cs="Times New Roman"/>
          <w:b/>
        </w:rPr>
        <w:t>pplication</w:t>
      </w:r>
    </w:p>
    <w:p w14:paraId="37D3B445" w14:textId="684A2760" w:rsidR="00B72C0E" w:rsidRDefault="00B52ADD"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Fetching or b</w:t>
      </w:r>
      <w:r w:rsidR="00E66CF1">
        <w:rPr>
          <w:rFonts w:ascii="Times New Roman" w:eastAsia="Times New Roman" w:hAnsi="Times New Roman" w:cs="Times New Roman"/>
        </w:rPr>
        <w:t>uild</w:t>
      </w:r>
      <w:r w:rsidR="00B72C0E">
        <w:rPr>
          <w:rFonts w:ascii="Times New Roman" w:eastAsia="Times New Roman" w:hAnsi="Times New Roman" w:cs="Times New Roman"/>
        </w:rPr>
        <w:t xml:space="preserve"> curves:</w:t>
      </w:r>
    </w:p>
    <w:p w14:paraId="57F0EFDC" w14:textId="3616C001" w:rsidR="004631B1" w:rsidRDefault="004631B1"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From the FEDNY website, we get the functional parameters of the Nelson-Siegel-Svensson structural models for </w:t>
      </w:r>
      <w:r w:rsidR="00EE7E65">
        <w:rPr>
          <w:rFonts w:ascii="Times New Roman" w:eastAsia="Times New Roman" w:hAnsi="Times New Roman" w:cs="Times New Roman"/>
        </w:rPr>
        <w:t xml:space="preserve">Treasury </w:t>
      </w:r>
      <w:r>
        <w:rPr>
          <w:rFonts w:ascii="Times New Roman" w:eastAsia="Times New Roman" w:hAnsi="Times New Roman" w:cs="Times New Roman"/>
        </w:rPr>
        <w:t xml:space="preserve">instantaneous forward rates. Then, by simple bond math, we could construct the zero rate curves for any maturities by plugging the maturity </w:t>
      </w:r>
      <w:r w:rsidR="00407F9B">
        <w:rPr>
          <w:rFonts w:ascii="Times New Roman" w:eastAsia="Times New Roman" w:hAnsi="Times New Roman" w:cs="Times New Roman"/>
        </w:rPr>
        <w:t>index into the zero rate expression.</w:t>
      </w:r>
    </w:p>
    <w:p w14:paraId="21D0BC9C" w14:textId="1EC94127" w:rsidR="005C7494" w:rsidRDefault="005C7494"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data format should be daily data with continuous maturity spectrum from 1m to 30y (360 dimensions). To make it consistent with the following two </w:t>
      </w:r>
      <w:r w:rsidR="00E66CF1">
        <w:rPr>
          <w:rFonts w:ascii="Times New Roman" w:eastAsia="Times New Roman" w:hAnsi="Times New Roman" w:cs="Times New Roman"/>
        </w:rPr>
        <w:t xml:space="preserve">swap </w:t>
      </w:r>
      <w:r>
        <w:rPr>
          <w:rFonts w:ascii="Times New Roman" w:eastAsia="Times New Roman" w:hAnsi="Times New Roman" w:cs="Times New Roman"/>
        </w:rPr>
        <w:t>curves, we re-sample it to get</w:t>
      </w:r>
      <w:r w:rsidR="00DB0499">
        <w:rPr>
          <w:rFonts w:ascii="Times New Roman" w:eastAsia="Times New Roman" w:hAnsi="Times New Roman" w:cs="Times New Roman"/>
        </w:rPr>
        <w:t xml:space="preserve"> a weekly dataset with discrete maturity spectrum from 3m to 30y (120 dimensions).</w:t>
      </w:r>
      <w:r>
        <w:rPr>
          <w:rFonts w:ascii="Times New Roman" w:eastAsia="Times New Roman" w:hAnsi="Times New Roman" w:cs="Times New Roman"/>
        </w:rPr>
        <w:t xml:space="preserve"> </w:t>
      </w:r>
    </w:p>
    <w:p w14:paraId="6C41345A" w14:textId="3D33E1AB" w:rsidR="00EE7E65" w:rsidRDefault="00EE7E65"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For the LIBOR and SOFR curves, we directly download them from Bloomberg terminal by manually changing “As of Date” variable</w:t>
      </w:r>
      <w:r w:rsidR="005C7494">
        <w:rPr>
          <w:rFonts w:ascii="Times New Roman" w:eastAsia="Times New Roman" w:hAnsi="Times New Roman" w:cs="Times New Roman"/>
        </w:rPr>
        <w:t>.</w:t>
      </w:r>
      <w:r w:rsidR="00625F43">
        <w:rPr>
          <w:rFonts w:ascii="Times New Roman" w:eastAsia="Times New Roman" w:hAnsi="Times New Roman" w:cs="Times New Roman"/>
        </w:rPr>
        <w:t xml:space="preserve"> If time permits, we will replicate the whole curve bootstrapping pipeline to get these curves using market instruments prices (deposits, futures/forwards, swaps)</w:t>
      </w:r>
      <w:r w:rsidR="00F47E9E">
        <w:rPr>
          <w:rFonts w:ascii="Times New Roman" w:eastAsia="Times New Roman" w:hAnsi="Times New Roman" w:cs="Times New Roman"/>
        </w:rPr>
        <w:t>.</w:t>
      </w:r>
    </w:p>
    <w:p w14:paraId="6E82C708" w14:textId="7DEBF0CB" w:rsidR="00E27B6A" w:rsidRDefault="00E27B6A"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Dimension deduction:</w:t>
      </w:r>
    </w:p>
    <w:p w14:paraId="5426232B" w14:textId="72783D76" w:rsidR="003C116B" w:rsidRDefault="00B52ADD"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Start from baseline classical methods (PCA)</w:t>
      </w:r>
      <w:r w:rsidR="000A284D">
        <w:rPr>
          <w:rFonts w:ascii="Times New Roman" w:eastAsia="Times New Roman" w:hAnsi="Times New Roman" w:cs="Times New Roman"/>
        </w:rPr>
        <w:t xml:space="preserve">, </w:t>
      </w:r>
      <w:r w:rsidR="003C116B">
        <w:rPr>
          <w:rFonts w:ascii="Times New Roman" w:eastAsia="Times New Roman" w:hAnsi="Times New Roman" w:cs="Times New Roman"/>
        </w:rPr>
        <w:t xml:space="preserve">then </w:t>
      </w:r>
      <w:r w:rsidR="000A284D">
        <w:rPr>
          <w:rFonts w:ascii="Times New Roman" w:eastAsia="Times New Roman" w:hAnsi="Times New Roman" w:cs="Times New Roman"/>
        </w:rPr>
        <w:t>move to advanced methods according to the survey presentation published by Dr. Huo in 2004</w:t>
      </w:r>
      <w:r w:rsidR="003C116B">
        <w:rPr>
          <w:rFonts w:ascii="Times New Roman" w:eastAsia="Times New Roman" w:hAnsi="Times New Roman" w:cs="Times New Roman"/>
        </w:rPr>
        <w:t>: semi-classical methods (MDS), manifold searching methods (LLE).</w:t>
      </w:r>
    </w:p>
    <w:p w14:paraId="09DACF88" w14:textId="4BED914F" w:rsidR="00E27B6A" w:rsidRDefault="00E27B6A"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Time series forecasting for each univariate low dimensional coordinate:</w:t>
      </w:r>
    </w:p>
    <w:p w14:paraId="73EC6FBE" w14:textId="4E3B0E98" w:rsidR="00E27B6A" w:rsidRDefault="0074444B"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Start from AR</w:t>
      </w:r>
      <w:r w:rsidR="00E27B6A">
        <w:rPr>
          <w:rFonts w:ascii="Times New Roman" w:eastAsia="Times New Roman" w:hAnsi="Times New Roman" w:cs="Times New Roman"/>
        </w:rPr>
        <w:t xml:space="preserve"> family models, then </w:t>
      </w:r>
      <w:r>
        <w:rPr>
          <w:rFonts w:ascii="Times New Roman" w:eastAsia="Times New Roman" w:hAnsi="Times New Roman" w:cs="Times New Roman"/>
        </w:rPr>
        <w:t xml:space="preserve">move to GARCH family models, finally </w:t>
      </w:r>
      <w:r w:rsidR="00E27B6A">
        <w:rPr>
          <w:rFonts w:ascii="Times New Roman" w:eastAsia="Times New Roman" w:hAnsi="Times New Roman" w:cs="Times New Roman"/>
        </w:rPr>
        <w:t>add Kalman filter</w:t>
      </w:r>
      <w:r w:rsidR="001B5F78">
        <w:rPr>
          <w:rFonts w:ascii="Times New Roman" w:eastAsia="Times New Roman" w:hAnsi="Times New Roman" w:cs="Times New Roman"/>
        </w:rPr>
        <w:t xml:space="preserve"> or more general state space models</w:t>
      </w:r>
      <w:r w:rsidR="00E27B6A">
        <w:rPr>
          <w:rFonts w:ascii="Times New Roman" w:eastAsia="Times New Roman" w:hAnsi="Times New Roman" w:cs="Times New Roman"/>
        </w:rPr>
        <w:t xml:space="preserve"> to </w:t>
      </w:r>
      <w:r>
        <w:rPr>
          <w:rFonts w:ascii="Times New Roman" w:eastAsia="Times New Roman" w:hAnsi="Times New Roman" w:cs="Times New Roman"/>
        </w:rPr>
        <w:t>refine and finalize the adapative</w:t>
      </w:r>
      <w:r w:rsidR="00E27B6A">
        <w:rPr>
          <w:rFonts w:ascii="Times New Roman" w:eastAsia="Times New Roman" w:hAnsi="Times New Roman" w:cs="Times New Roman"/>
        </w:rPr>
        <w:t xml:space="preserve"> forecasting engine.</w:t>
      </w:r>
    </w:p>
    <w:p w14:paraId="4AABAB4B" w14:textId="5F831650" w:rsidR="00F03786" w:rsidRDefault="00F03786"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Performance evaluation:</w:t>
      </w:r>
    </w:p>
    <w:p w14:paraId="42FBD427" w14:textId="15D458EA" w:rsidR="00F03786" w:rsidRPr="00F37348" w:rsidRDefault="00F03786" w:rsidP="009A0A40">
      <w:pPr>
        <w:spacing w:line="240" w:lineRule="auto"/>
        <w:jc w:val="both"/>
        <w:rPr>
          <w:rFonts w:ascii="Times New Roman" w:eastAsia="Times New Roman" w:hAnsi="Times New Roman" w:cs="Times New Roman" w:hint="eastAsia"/>
        </w:rPr>
      </w:pPr>
      <w:r>
        <w:rPr>
          <w:rFonts w:ascii="Times New Roman" w:eastAsia="Times New Roman" w:hAnsi="Times New Roman" w:cs="Times New Roman"/>
        </w:rPr>
        <w:t xml:space="preserve">According to the work by Oliver Blaskowitz, we define a statistical measure and an economic measure to evaluate the forecasting performance. </w:t>
      </w:r>
      <w:r w:rsidR="00F37348">
        <w:rPr>
          <w:rFonts w:ascii="Times New Roman" w:eastAsia="Times New Roman" w:hAnsi="Times New Roman" w:cs="Times New Roman"/>
        </w:rPr>
        <w:t xml:space="preserve">For the statistical measure, we focus on the changes of particular swap rates or linear combination of swap rates. The henrikkson-merton (hm) statistics is the conditional probability of correctly forecasting a positive or negative value of first-order difference given a positive or negative realization at the future. A successfully forecasting scheme should deliver hm-statistics in excess of unity. For the economic measure, we backtest three curve trading strategies based on the model forecasting. The level trading signal will be </w:t>
      </w:r>
      <w:r w:rsidR="00F37348">
        <w:rPr>
          <w:rFonts w:ascii="Times New Roman" w:eastAsiaTheme="minorEastAsia" w:hAnsi="Times New Roman" w:cs="Times New Roman" w:hint="eastAsia"/>
        </w:rPr>
        <w:t>0.33*2yr</w:t>
      </w:r>
      <w:r w:rsidR="00F37348">
        <w:rPr>
          <w:rFonts w:ascii="Times New Roman" w:eastAsiaTheme="minorEastAsia" w:hAnsi="Times New Roman" w:cs="Times New Roman"/>
        </w:rPr>
        <w:t xml:space="preserve"> + 0.33*5yt + </w:t>
      </w:r>
      <w:r w:rsidR="004908D1">
        <w:rPr>
          <w:rFonts w:ascii="Times New Roman" w:eastAsiaTheme="minorEastAsia" w:hAnsi="Times New Roman" w:cs="Times New Roman"/>
        </w:rPr>
        <w:t>0.33*10yr, the slope trading signal will be -0</w:t>
      </w:r>
      <w:r w:rsidR="002F2974">
        <w:rPr>
          <w:rFonts w:ascii="Times New Roman" w:eastAsiaTheme="minorEastAsia" w:hAnsi="Times New Roman" w:cs="Times New Roman"/>
        </w:rPr>
        <w:t xml:space="preserve">.5*2yr + 0.5*10yr, the curvature trading signal will be </w:t>
      </w:r>
      <w:r w:rsidR="002F2974">
        <w:rPr>
          <w:rFonts w:ascii="Times New Roman" w:eastAsiaTheme="minorEastAsia" w:hAnsi="Times New Roman" w:cs="Times New Roman" w:hint="eastAsia"/>
        </w:rPr>
        <w:t>0.</w:t>
      </w:r>
      <w:r w:rsidR="002F2974">
        <w:rPr>
          <w:rFonts w:ascii="Times New Roman" w:eastAsiaTheme="minorEastAsia" w:hAnsi="Times New Roman" w:cs="Times New Roman"/>
        </w:rPr>
        <w:t>25</w:t>
      </w:r>
      <w:r w:rsidR="002F2974">
        <w:rPr>
          <w:rFonts w:ascii="Times New Roman" w:eastAsiaTheme="minorEastAsia" w:hAnsi="Times New Roman" w:cs="Times New Roman" w:hint="eastAsia"/>
        </w:rPr>
        <w:t>*2yr</w:t>
      </w:r>
      <w:r w:rsidR="002F2974">
        <w:rPr>
          <w:rFonts w:ascii="Times New Roman" w:eastAsiaTheme="minorEastAsia" w:hAnsi="Times New Roman" w:cs="Times New Roman"/>
        </w:rPr>
        <w:t xml:space="preserve"> – 0.5</w:t>
      </w:r>
      <w:r w:rsidR="002F2974">
        <w:rPr>
          <w:rFonts w:ascii="Times New Roman" w:eastAsiaTheme="minorEastAsia" w:hAnsi="Times New Roman" w:cs="Times New Roman"/>
        </w:rPr>
        <w:t xml:space="preserve">*5yt + </w:t>
      </w:r>
      <w:r w:rsidR="002F2974">
        <w:rPr>
          <w:rFonts w:ascii="Times New Roman" w:eastAsiaTheme="minorEastAsia" w:hAnsi="Times New Roman" w:cs="Times New Roman"/>
        </w:rPr>
        <w:t>0.25</w:t>
      </w:r>
      <w:r w:rsidR="002F2974">
        <w:rPr>
          <w:rFonts w:ascii="Times New Roman" w:eastAsiaTheme="minorEastAsia" w:hAnsi="Times New Roman" w:cs="Times New Roman"/>
        </w:rPr>
        <w:t>*10yr</w:t>
      </w:r>
      <w:r w:rsidR="007B45E7">
        <w:rPr>
          <w:rFonts w:ascii="Times New Roman" w:eastAsiaTheme="minorEastAsia" w:hAnsi="Times New Roman" w:cs="Times New Roman"/>
        </w:rPr>
        <w:t>. By holding the corresponding swap portfolio for one-period suggested by the trading signal, we will get three cum</w:t>
      </w:r>
      <w:r w:rsidR="001C18D5">
        <w:rPr>
          <w:rFonts w:ascii="Times New Roman" w:eastAsiaTheme="minorEastAsia" w:hAnsi="Times New Roman" w:cs="Times New Roman"/>
        </w:rPr>
        <w:t>ula</w:t>
      </w:r>
      <w:r w:rsidR="007B45E7">
        <w:rPr>
          <w:rFonts w:ascii="Times New Roman" w:eastAsiaTheme="minorEastAsia" w:hAnsi="Times New Roman" w:cs="Times New Roman"/>
        </w:rPr>
        <w:t>t</w:t>
      </w:r>
      <w:r w:rsidR="001C18D5">
        <w:rPr>
          <w:rFonts w:ascii="Times New Roman" w:eastAsiaTheme="minorEastAsia" w:hAnsi="Times New Roman" w:cs="Times New Roman"/>
        </w:rPr>
        <w:t>i</w:t>
      </w:r>
      <w:r w:rsidR="007B45E7">
        <w:rPr>
          <w:rFonts w:ascii="Times New Roman" w:eastAsiaTheme="minorEastAsia" w:hAnsi="Times New Roman" w:cs="Times New Roman"/>
        </w:rPr>
        <w:t>ve</w:t>
      </w:r>
      <w:r w:rsidR="001C18D5">
        <w:rPr>
          <w:rFonts w:ascii="Times New Roman" w:eastAsiaTheme="minorEastAsia" w:hAnsi="Times New Roman" w:cs="Times New Roman"/>
        </w:rPr>
        <w:t xml:space="preserve"> PnL plot for each given model specification.</w:t>
      </w:r>
      <w:r w:rsidR="007B45E7">
        <w:rPr>
          <w:rFonts w:ascii="Times New Roman" w:eastAsiaTheme="minorEastAsia" w:hAnsi="Times New Roman" w:cs="Times New Roman"/>
        </w:rPr>
        <w:t xml:space="preserve">  </w:t>
      </w:r>
    </w:p>
    <w:p w14:paraId="10B7ADA1" w14:textId="77777777" w:rsidR="00F37348" w:rsidRPr="009B5C9E" w:rsidRDefault="00F37348" w:rsidP="009A0A40">
      <w:pPr>
        <w:spacing w:line="240" w:lineRule="auto"/>
        <w:jc w:val="both"/>
        <w:rPr>
          <w:rFonts w:ascii="Times New Roman" w:eastAsia="Times New Roman" w:hAnsi="Times New Roman" w:cs="Times New Roman"/>
        </w:rPr>
      </w:pPr>
    </w:p>
    <w:p w14:paraId="3EF07894" w14:textId="4DFA2191" w:rsidR="0033560F" w:rsidRPr="007A35DF" w:rsidRDefault="0033560F" w:rsidP="007A35DF">
      <w:pPr>
        <w:spacing w:line="240" w:lineRule="auto"/>
        <w:rPr>
          <w:rFonts w:ascii="Times New Roman" w:eastAsia="Times New Roman" w:hAnsi="Times New Roman" w:cs="Times New Roman"/>
        </w:rPr>
      </w:pPr>
      <w:r w:rsidRPr="009835F6">
        <w:rPr>
          <w:rFonts w:ascii="Times New Roman" w:eastAsia="Times New Roman" w:hAnsi="Times New Roman" w:cs="Times New Roman"/>
          <w:b/>
        </w:rPr>
        <w:t>Results</w:t>
      </w:r>
    </w:p>
    <w:p w14:paraId="2533F025" w14:textId="6C73E3AD" w:rsidR="0033560F" w:rsidRDefault="0033560F">
      <w:pPr>
        <w:spacing w:line="240" w:lineRule="auto"/>
        <w:rPr>
          <w:rFonts w:ascii="Times New Roman" w:eastAsia="Times New Roman" w:hAnsi="Times New Roman" w:cs="Times New Roman"/>
          <w:b/>
        </w:rPr>
      </w:pPr>
      <w:r w:rsidRPr="009835F6">
        <w:rPr>
          <w:rFonts w:ascii="Times New Roman" w:eastAsia="Times New Roman" w:hAnsi="Times New Roman" w:cs="Times New Roman"/>
          <w:b/>
        </w:rPr>
        <w:t>Discussion</w:t>
      </w:r>
    </w:p>
    <w:p w14:paraId="36C759CE" w14:textId="710BCCEC" w:rsidR="00746087" w:rsidRDefault="004532D2" w:rsidP="00746087">
      <w:pPr>
        <w:spacing w:line="240" w:lineRule="auto"/>
        <w:rPr>
          <w:rFonts w:ascii="Times New Roman" w:eastAsia="Times New Roman" w:hAnsi="Times New Roman" w:cs="Times New Roman"/>
          <w:b/>
        </w:rPr>
      </w:pPr>
      <w:r>
        <w:rPr>
          <w:rFonts w:ascii="Times New Roman" w:eastAsia="Times New Roman" w:hAnsi="Times New Roman" w:cs="Times New Roman"/>
          <w:b/>
        </w:rPr>
        <w:t>References</w:t>
      </w:r>
    </w:p>
    <w:p w14:paraId="6CC15DB0" w14:textId="09082C89" w:rsidR="00746087" w:rsidRDefault="00746087" w:rsidP="00746087">
      <w:pPr>
        <w:spacing w:line="240" w:lineRule="auto"/>
        <w:rPr>
          <w:rFonts w:ascii="Times New Roman" w:eastAsia="Times New Roman" w:hAnsi="Times New Roman" w:cs="Times New Roman"/>
        </w:rPr>
      </w:pPr>
      <w:r w:rsidRPr="00746087">
        <w:rPr>
          <w:rFonts w:ascii="Times New Roman" w:eastAsia="Times New Roman" w:hAnsi="Times New Roman" w:cs="Times New Roman"/>
        </w:rPr>
        <w:t>[1]</w:t>
      </w:r>
      <w:r>
        <w:rPr>
          <w:rFonts w:ascii="Times New Roman" w:eastAsia="Times New Roman" w:hAnsi="Times New Roman" w:cs="Times New Roman"/>
        </w:rPr>
        <w:t xml:space="preserve"> </w:t>
      </w:r>
      <w:r w:rsidRPr="00746087">
        <w:rPr>
          <w:rFonts w:ascii="Times New Roman" w:eastAsia="Times New Roman" w:hAnsi="Times New Roman" w:cs="Times New Roman"/>
        </w:rPr>
        <w:t>Ametrano F M, Bianchetti M. Everything you always wanted to know about multiple interest rate curve bootstrapping but were afraid to ask[J]. Available at SSRN 2219548, 2013.</w:t>
      </w:r>
    </w:p>
    <w:p w14:paraId="19A13B5E" w14:textId="5EF1FEE9" w:rsidR="00746087" w:rsidRDefault="00746087" w:rsidP="00746087">
      <w:pPr>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r w:rsidRPr="00746087">
        <w:rPr>
          <w:rFonts w:ascii="Times New Roman" w:eastAsia="Times New Roman" w:hAnsi="Times New Roman" w:cs="Times New Roman"/>
        </w:rPr>
        <w:t>Chen J, Deng S J, Huo X. Electricity price curve modeling and forecasting by manifold learning[J]. IEEE Transactions on Power Systems, 2008, 23(3): 877-888.</w:t>
      </w:r>
    </w:p>
    <w:p w14:paraId="15F8BE56" w14:textId="10DFBAC0" w:rsidR="00746087" w:rsidRDefault="00746087" w:rsidP="00746087">
      <w:pPr>
        <w:spacing w:line="240" w:lineRule="auto"/>
        <w:rPr>
          <w:rFonts w:ascii="Times New Roman" w:eastAsia="Times New Roman" w:hAnsi="Times New Roman" w:cs="Times New Roman"/>
        </w:rPr>
      </w:pPr>
      <w:r>
        <w:rPr>
          <w:rFonts w:ascii="Times New Roman" w:eastAsia="Times New Roman" w:hAnsi="Times New Roman" w:cs="Times New Roman"/>
        </w:rPr>
        <w:t xml:space="preserve">[3] </w:t>
      </w:r>
      <w:r w:rsidRPr="00746087">
        <w:rPr>
          <w:rFonts w:ascii="Times New Roman" w:eastAsia="Times New Roman" w:hAnsi="Times New Roman" w:cs="Times New Roman"/>
        </w:rPr>
        <w:t>Huo X, Ni X S, Smith A K. A survey of manifold-based learning methods[J]. Recent advances in data mining of enterprise data, 2007: 691-745.</w:t>
      </w:r>
    </w:p>
    <w:p w14:paraId="720C1DBB" w14:textId="3BC9D396" w:rsidR="008C1934" w:rsidRPr="00746087" w:rsidRDefault="008C1934" w:rsidP="00746087">
      <w:pPr>
        <w:spacing w:line="240" w:lineRule="auto"/>
        <w:rPr>
          <w:rFonts w:ascii="Times New Roman" w:eastAsia="Times New Roman" w:hAnsi="Times New Roman" w:cs="Times New Roman"/>
        </w:rPr>
      </w:pPr>
      <w:r>
        <w:rPr>
          <w:rFonts w:ascii="Times New Roman" w:eastAsia="Times New Roman" w:hAnsi="Times New Roman" w:cs="Times New Roman"/>
        </w:rPr>
        <w:t xml:space="preserve">[4] </w:t>
      </w:r>
      <w:bookmarkStart w:id="0" w:name="_GoBack"/>
      <w:bookmarkEnd w:id="0"/>
      <w:r w:rsidRPr="008C1934">
        <w:rPr>
          <w:rFonts w:ascii="Times New Roman" w:eastAsia="Times New Roman" w:hAnsi="Times New Roman" w:cs="Times New Roman"/>
        </w:rPr>
        <w:t>Blaskowitz O J. A forecast evaluation of PCA-based adaptive forecasting schemes for the EURIBOR swap term structure[D]. Christian-Albrechts Universität Kiel, 2009.</w:t>
      </w:r>
    </w:p>
    <w:sectPr w:rsidR="008C1934" w:rsidRPr="0074608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5C7B9" w14:textId="77777777" w:rsidR="00204F66" w:rsidRDefault="00204F66" w:rsidP="004865CA">
      <w:pPr>
        <w:spacing w:after="0" w:line="240" w:lineRule="auto"/>
      </w:pPr>
      <w:r>
        <w:separator/>
      </w:r>
    </w:p>
  </w:endnote>
  <w:endnote w:type="continuationSeparator" w:id="0">
    <w:p w14:paraId="3F5DF96D" w14:textId="77777777" w:rsidR="00204F66" w:rsidRDefault="00204F66" w:rsidP="00486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C4AFD" w14:textId="77777777" w:rsidR="00204F66" w:rsidRDefault="00204F66" w:rsidP="004865CA">
      <w:pPr>
        <w:spacing w:after="0" w:line="240" w:lineRule="auto"/>
      </w:pPr>
      <w:r>
        <w:separator/>
      </w:r>
    </w:p>
  </w:footnote>
  <w:footnote w:type="continuationSeparator" w:id="0">
    <w:p w14:paraId="2118D307" w14:textId="77777777" w:rsidR="00204F66" w:rsidRDefault="00204F66" w:rsidP="00486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96A3F"/>
    <w:multiLevelType w:val="multilevel"/>
    <w:tmpl w:val="92485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9"/>
    <w:rsid w:val="00013116"/>
    <w:rsid w:val="0007001A"/>
    <w:rsid w:val="00071E90"/>
    <w:rsid w:val="00086B85"/>
    <w:rsid w:val="000A284D"/>
    <w:rsid w:val="000B3D68"/>
    <w:rsid w:val="000E02F9"/>
    <w:rsid w:val="00121EBC"/>
    <w:rsid w:val="001263A5"/>
    <w:rsid w:val="00143727"/>
    <w:rsid w:val="00150DAC"/>
    <w:rsid w:val="00156FDD"/>
    <w:rsid w:val="001B2C19"/>
    <w:rsid w:val="001B5F78"/>
    <w:rsid w:val="001C1670"/>
    <w:rsid w:val="001C18D5"/>
    <w:rsid w:val="001C367D"/>
    <w:rsid w:val="001D4B9A"/>
    <w:rsid w:val="001D65C7"/>
    <w:rsid w:val="00204F66"/>
    <w:rsid w:val="0021609A"/>
    <w:rsid w:val="00263223"/>
    <w:rsid w:val="00264DB6"/>
    <w:rsid w:val="00277A47"/>
    <w:rsid w:val="002C57F1"/>
    <w:rsid w:val="002D7750"/>
    <w:rsid w:val="002E59E3"/>
    <w:rsid w:val="002F1D68"/>
    <w:rsid w:val="002F2974"/>
    <w:rsid w:val="00300C2B"/>
    <w:rsid w:val="003304F5"/>
    <w:rsid w:val="0033560F"/>
    <w:rsid w:val="00342DAD"/>
    <w:rsid w:val="00346692"/>
    <w:rsid w:val="003620EA"/>
    <w:rsid w:val="00372184"/>
    <w:rsid w:val="003C116B"/>
    <w:rsid w:val="003C1CBA"/>
    <w:rsid w:val="003E13D0"/>
    <w:rsid w:val="003F2665"/>
    <w:rsid w:val="003F67D9"/>
    <w:rsid w:val="00404770"/>
    <w:rsid w:val="00407F9B"/>
    <w:rsid w:val="00420DAD"/>
    <w:rsid w:val="004532D2"/>
    <w:rsid w:val="004631B1"/>
    <w:rsid w:val="00470700"/>
    <w:rsid w:val="004865CA"/>
    <w:rsid w:val="004908D1"/>
    <w:rsid w:val="00495462"/>
    <w:rsid w:val="004B4A8A"/>
    <w:rsid w:val="004D4FE5"/>
    <w:rsid w:val="004E6032"/>
    <w:rsid w:val="00521269"/>
    <w:rsid w:val="00535404"/>
    <w:rsid w:val="0054112F"/>
    <w:rsid w:val="00557A85"/>
    <w:rsid w:val="00573C7A"/>
    <w:rsid w:val="00591BDC"/>
    <w:rsid w:val="005A08CA"/>
    <w:rsid w:val="005B68FD"/>
    <w:rsid w:val="005C7494"/>
    <w:rsid w:val="005D625E"/>
    <w:rsid w:val="005D7C1A"/>
    <w:rsid w:val="005F463C"/>
    <w:rsid w:val="00621554"/>
    <w:rsid w:val="0062425C"/>
    <w:rsid w:val="00625F43"/>
    <w:rsid w:val="00655BD4"/>
    <w:rsid w:val="0065775A"/>
    <w:rsid w:val="006659E1"/>
    <w:rsid w:val="00666239"/>
    <w:rsid w:val="00673782"/>
    <w:rsid w:val="006B07D4"/>
    <w:rsid w:val="006B69CB"/>
    <w:rsid w:val="007166C0"/>
    <w:rsid w:val="007422D8"/>
    <w:rsid w:val="0074444B"/>
    <w:rsid w:val="00746087"/>
    <w:rsid w:val="00784C02"/>
    <w:rsid w:val="00792417"/>
    <w:rsid w:val="00794F25"/>
    <w:rsid w:val="007A000F"/>
    <w:rsid w:val="007A22B0"/>
    <w:rsid w:val="007A35DF"/>
    <w:rsid w:val="007B45E7"/>
    <w:rsid w:val="007C2DC2"/>
    <w:rsid w:val="007E471E"/>
    <w:rsid w:val="007F410F"/>
    <w:rsid w:val="007F742F"/>
    <w:rsid w:val="00851AB0"/>
    <w:rsid w:val="00857BED"/>
    <w:rsid w:val="00895DA5"/>
    <w:rsid w:val="008C1934"/>
    <w:rsid w:val="009119FF"/>
    <w:rsid w:val="009121A6"/>
    <w:rsid w:val="00974CE0"/>
    <w:rsid w:val="00975106"/>
    <w:rsid w:val="009835F6"/>
    <w:rsid w:val="009A0A40"/>
    <w:rsid w:val="009B5C9E"/>
    <w:rsid w:val="009C4763"/>
    <w:rsid w:val="009E1EC8"/>
    <w:rsid w:val="009F2390"/>
    <w:rsid w:val="00A1315C"/>
    <w:rsid w:val="00A36593"/>
    <w:rsid w:val="00A368F2"/>
    <w:rsid w:val="00A7128B"/>
    <w:rsid w:val="00A75F3B"/>
    <w:rsid w:val="00AA6713"/>
    <w:rsid w:val="00AC321C"/>
    <w:rsid w:val="00AC75FD"/>
    <w:rsid w:val="00AF55D7"/>
    <w:rsid w:val="00AF7754"/>
    <w:rsid w:val="00B07DC9"/>
    <w:rsid w:val="00B33F2B"/>
    <w:rsid w:val="00B52ADD"/>
    <w:rsid w:val="00B54BAF"/>
    <w:rsid w:val="00B7141B"/>
    <w:rsid w:val="00B72C0E"/>
    <w:rsid w:val="00B73F2F"/>
    <w:rsid w:val="00B818D4"/>
    <w:rsid w:val="00BB5D07"/>
    <w:rsid w:val="00C159BF"/>
    <w:rsid w:val="00C31723"/>
    <w:rsid w:val="00C52CAF"/>
    <w:rsid w:val="00C63B18"/>
    <w:rsid w:val="00C6515C"/>
    <w:rsid w:val="00CA331C"/>
    <w:rsid w:val="00CB39D1"/>
    <w:rsid w:val="00CC2AC5"/>
    <w:rsid w:val="00CE1828"/>
    <w:rsid w:val="00CE6134"/>
    <w:rsid w:val="00D25594"/>
    <w:rsid w:val="00D264DC"/>
    <w:rsid w:val="00D35BD0"/>
    <w:rsid w:val="00D43C43"/>
    <w:rsid w:val="00D4461E"/>
    <w:rsid w:val="00D70975"/>
    <w:rsid w:val="00D72B8C"/>
    <w:rsid w:val="00D879E2"/>
    <w:rsid w:val="00DB0499"/>
    <w:rsid w:val="00DC1B9A"/>
    <w:rsid w:val="00DD754A"/>
    <w:rsid w:val="00E27B6A"/>
    <w:rsid w:val="00E66CF1"/>
    <w:rsid w:val="00E75D6E"/>
    <w:rsid w:val="00E86EAA"/>
    <w:rsid w:val="00EA5422"/>
    <w:rsid w:val="00EE7E65"/>
    <w:rsid w:val="00EF1A1D"/>
    <w:rsid w:val="00EF236E"/>
    <w:rsid w:val="00F03786"/>
    <w:rsid w:val="00F06165"/>
    <w:rsid w:val="00F25C04"/>
    <w:rsid w:val="00F340C3"/>
    <w:rsid w:val="00F37348"/>
    <w:rsid w:val="00F47E9E"/>
    <w:rsid w:val="00F50DD4"/>
    <w:rsid w:val="00F56FA9"/>
    <w:rsid w:val="00F571DF"/>
    <w:rsid w:val="00F57B73"/>
    <w:rsid w:val="00F663DB"/>
    <w:rsid w:val="00F719B2"/>
    <w:rsid w:val="00F85E9D"/>
    <w:rsid w:val="00F91804"/>
    <w:rsid w:val="00F92368"/>
    <w:rsid w:val="00FD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216AE"/>
  <w15:docId w15:val="{DD5D17AA-327D-41F3-B817-72CBE371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AA6713"/>
    <w:rPr>
      <w:color w:val="808080"/>
    </w:rPr>
  </w:style>
  <w:style w:type="paragraph" w:styleId="a6">
    <w:name w:val="List Paragraph"/>
    <w:basedOn w:val="a"/>
    <w:uiPriority w:val="34"/>
    <w:qFormat/>
    <w:rsid w:val="00CE1828"/>
    <w:pPr>
      <w:ind w:left="720"/>
      <w:contextualSpacing/>
    </w:pPr>
  </w:style>
  <w:style w:type="paragraph" w:styleId="a7">
    <w:name w:val="header"/>
    <w:basedOn w:val="a"/>
    <w:link w:val="a8"/>
    <w:uiPriority w:val="99"/>
    <w:unhideWhenUsed/>
    <w:rsid w:val="004865CA"/>
    <w:pPr>
      <w:tabs>
        <w:tab w:val="center" w:pos="4680"/>
        <w:tab w:val="right" w:pos="9360"/>
      </w:tabs>
      <w:spacing w:after="0" w:line="240" w:lineRule="auto"/>
    </w:pPr>
  </w:style>
  <w:style w:type="character" w:customStyle="1" w:styleId="a8">
    <w:name w:val="页眉 字符"/>
    <w:basedOn w:val="a0"/>
    <w:link w:val="a7"/>
    <w:uiPriority w:val="99"/>
    <w:rsid w:val="004865CA"/>
  </w:style>
  <w:style w:type="paragraph" w:styleId="a9">
    <w:name w:val="footer"/>
    <w:basedOn w:val="a"/>
    <w:link w:val="aa"/>
    <w:uiPriority w:val="99"/>
    <w:unhideWhenUsed/>
    <w:rsid w:val="004865CA"/>
    <w:pPr>
      <w:tabs>
        <w:tab w:val="center" w:pos="4680"/>
        <w:tab w:val="right" w:pos="9360"/>
      </w:tabs>
      <w:spacing w:after="0" w:line="240" w:lineRule="auto"/>
    </w:pPr>
  </w:style>
  <w:style w:type="character" w:customStyle="1" w:styleId="aa">
    <w:name w:val="页脚 字符"/>
    <w:basedOn w:val="a0"/>
    <w:link w:val="a9"/>
    <w:uiPriority w:val="99"/>
    <w:rsid w:val="00486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RydY04BKehFrf0WFBCJamf8sQQ==">AMUW2mXUBCS4E1mXUsmMk0+aljXB91N2JZzf/FRoKckJyoPCLkDxU4PESCENKQZdV0JRROfeu3AD0P9K2L1fh104/o14Gtlu1GeIh9tTRTfxMa1EB7Ep+pZgI4/X2mjcn/JQdBZ7qeXX83JKjS7tdvsqdPS3aj1uiQBiQqKAMucmVPWOk96fv9jLvrHJmg2jSDwI9Z5EtB3UmVmq5mqbxtISw6nzYcH+/A==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2</Pages>
  <Words>935</Words>
  <Characters>5330</Characters>
  <Application>Microsoft Office Word</Application>
  <DocSecurity>0</DocSecurity>
  <Lines>44</Lines>
  <Paragraphs>12</Paragraphs>
  <ScaleCrop>false</ScaleCrop>
  <Company>HP</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darse</dc:creator>
  <cp:lastModifiedBy>zhang darse</cp:lastModifiedBy>
  <cp:revision>154</cp:revision>
  <dcterms:created xsi:type="dcterms:W3CDTF">2020-04-03T23:56:00Z</dcterms:created>
  <dcterms:modified xsi:type="dcterms:W3CDTF">2021-01-26T20:28:00Z</dcterms:modified>
</cp:coreProperties>
</file>