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0877C" w14:textId="63D48E7B" w:rsidR="000E02F9" w:rsidRDefault="00CC7EC8">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ISyE</w:t>
      </w:r>
      <w:r w:rsidR="005553B3">
        <w:rPr>
          <w:rFonts w:ascii="Times New Roman" w:eastAsia="Times New Roman" w:hAnsi="Times New Roman" w:cs="Times New Roman"/>
          <w:b/>
        </w:rPr>
        <w:t>8900 Project</w:t>
      </w:r>
    </w:p>
    <w:p w14:paraId="243A6848" w14:textId="35A47383" w:rsidR="000E02F9" w:rsidRDefault="00794F25">
      <w:pPr>
        <w:spacing w:line="240" w:lineRule="auto"/>
        <w:jc w:val="center"/>
        <w:rPr>
          <w:rFonts w:ascii="Times New Roman" w:eastAsia="Times New Roman" w:hAnsi="Times New Roman" w:cs="Times New Roman"/>
        </w:rPr>
      </w:pPr>
      <w:r>
        <w:rPr>
          <w:rFonts w:ascii="Times New Roman" w:eastAsia="Times New Roman" w:hAnsi="Times New Roman" w:cs="Times New Roman"/>
        </w:rPr>
        <w:t>Chi Zhang</w:t>
      </w:r>
    </w:p>
    <w:p w14:paraId="6FBF4987" w14:textId="77777777" w:rsidR="00C63B18" w:rsidRDefault="00C63B18">
      <w:pPr>
        <w:spacing w:line="240" w:lineRule="auto"/>
        <w:jc w:val="center"/>
        <w:rPr>
          <w:rFonts w:ascii="Times New Roman" w:eastAsia="Times New Roman" w:hAnsi="Times New Roman" w:cs="Times New Roman"/>
        </w:rPr>
      </w:pPr>
      <w:r>
        <w:rPr>
          <w:rFonts w:ascii="Times New Roman" w:eastAsia="Times New Roman" w:hAnsi="Times New Roman" w:cs="Times New Roman"/>
        </w:rPr>
        <w:t>Georgia Institute of Technology</w:t>
      </w:r>
    </w:p>
    <w:p w14:paraId="1874A2CD" w14:textId="3F98E968" w:rsidR="00A1315C" w:rsidRDefault="000A24F9" w:rsidP="00A1315C">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Ⅰ. </w:t>
      </w:r>
      <w:r w:rsidR="00D264DC">
        <w:rPr>
          <w:rFonts w:ascii="Times New Roman" w:eastAsia="Times New Roman" w:hAnsi="Times New Roman" w:cs="Times New Roman"/>
          <w:b/>
        </w:rPr>
        <w:t>Introduction</w:t>
      </w:r>
    </w:p>
    <w:p w14:paraId="358CFFCF" w14:textId="57894E3B" w:rsidR="00CC7EC8" w:rsidRDefault="009121A6" w:rsidP="00CC7EC8">
      <w:pPr>
        <w:spacing w:line="240" w:lineRule="auto"/>
        <w:jc w:val="both"/>
        <w:rPr>
          <w:rFonts w:ascii="Times New Roman" w:eastAsiaTheme="minorEastAsia" w:hAnsi="Times New Roman" w:cs="Times New Roman"/>
        </w:rPr>
      </w:pPr>
      <w:r>
        <w:rPr>
          <w:rFonts w:ascii="Times New Roman" w:eastAsiaTheme="minorEastAsia" w:hAnsi="Times New Roman" w:cs="Times New Roman"/>
        </w:rPr>
        <w:t>In this project, we implement a nonparametric approach</w:t>
      </w:r>
      <w:r w:rsidR="00CC7EC8">
        <w:rPr>
          <w:rFonts w:ascii="Times New Roman" w:eastAsiaTheme="minorEastAsia" w:hAnsi="Times New Roman" w:cs="Times New Roman"/>
        </w:rPr>
        <w:t xml:space="preserve"> for modeling interest rate curves</w:t>
      </w:r>
      <w:r>
        <w:rPr>
          <w:rFonts w:ascii="Times New Roman" w:eastAsiaTheme="minorEastAsia" w:hAnsi="Times New Roman" w:cs="Times New Roman"/>
        </w:rPr>
        <w:t xml:space="preserve"> using various manifold learning methods.</w:t>
      </w:r>
      <w:r w:rsidR="00CC7EC8">
        <w:rPr>
          <w:rFonts w:ascii="Times New Roman" w:eastAsiaTheme="minorEastAsia" w:hAnsi="Times New Roman" w:cs="Times New Roman"/>
        </w:rPr>
        <w:t xml:space="preserve"> The main focus will be the </w:t>
      </w:r>
      <w:r w:rsidR="003E13D0">
        <w:rPr>
          <w:rFonts w:ascii="Times New Roman" w:eastAsiaTheme="minorEastAsia" w:hAnsi="Times New Roman" w:cs="Times New Roman"/>
        </w:rPr>
        <w:t>two sprea</w:t>
      </w:r>
      <w:r w:rsidR="00CC7EC8">
        <w:rPr>
          <w:rFonts w:ascii="Times New Roman" w:eastAsiaTheme="minorEastAsia" w:hAnsi="Times New Roman" w:cs="Times New Roman"/>
        </w:rPr>
        <w:t xml:space="preserve">d curves: </w:t>
      </w:r>
      <w:r w:rsidR="00CC7EC8">
        <w:rPr>
          <w:rFonts w:ascii="Times New Roman" w:eastAsiaTheme="minorEastAsia" w:hAnsi="Times New Roman" w:cs="Times New Roman"/>
        </w:rPr>
        <w:t>Swap Spread (LIBOR - Treasury)</w:t>
      </w:r>
      <w:r w:rsidR="00CC7EC8">
        <w:rPr>
          <w:rFonts w:ascii="Times New Roman" w:eastAsiaTheme="minorEastAsia" w:hAnsi="Times New Roman" w:cs="Times New Roman"/>
        </w:rPr>
        <w:t xml:space="preserve"> and </w:t>
      </w:r>
      <w:r w:rsidR="00CC7EC8">
        <w:rPr>
          <w:rFonts w:ascii="Times New Roman" w:eastAsiaTheme="minorEastAsia" w:hAnsi="Times New Roman" w:cs="Times New Roman"/>
        </w:rPr>
        <w:t>Basis Spread (LIBOR - SOFR).</w:t>
      </w:r>
    </w:p>
    <w:p w14:paraId="498B0579" w14:textId="77777777" w:rsidR="00DE3866" w:rsidRDefault="00DE3866" w:rsidP="00CC7EC8">
      <w:pPr>
        <w:spacing w:line="240" w:lineRule="auto"/>
        <w:jc w:val="both"/>
        <w:rPr>
          <w:rFonts w:ascii="Times New Roman" w:eastAsiaTheme="minorEastAsia" w:hAnsi="Times New Roman" w:cs="Times New Roman"/>
        </w:rPr>
      </w:pPr>
    </w:p>
    <w:p w14:paraId="665CD13C" w14:textId="185283B1" w:rsidR="000E02F9" w:rsidRDefault="000A24F9" w:rsidP="009A0A40">
      <w:pPr>
        <w:tabs>
          <w:tab w:val="left" w:pos="2242"/>
        </w:tabs>
        <w:spacing w:line="240" w:lineRule="auto"/>
        <w:rPr>
          <w:rFonts w:ascii="Times New Roman" w:eastAsia="Times New Roman" w:hAnsi="Times New Roman" w:cs="Times New Roman"/>
          <w:b/>
        </w:rPr>
      </w:pPr>
      <w:r>
        <w:rPr>
          <w:rFonts w:ascii="Times New Roman" w:eastAsia="Times New Roman" w:hAnsi="Times New Roman" w:cs="Times New Roman"/>
          <w:b/>
        </w:rPr>
        <w:t xml:space="preserve">Ⅱ. </w:t>
      </w:r>
      <w:r w:rsidR="004532D2">
        <w:rPr>
          <w:rFonts w:ascii="Times New Roman" w:eastAsia="Times New Roman" w:hAnsi="Times New Roman" w:cs="Times New Roman"/>
          <w:b/>
        </w:rPr>
        <w:t xml:space="preserve">Literature </w:t>
      </w:r>
      <w:r w:rsidR="001C1670">
        <w:rPr>
          <w:rFonts w:ascii="Times New Roman" w:eastAsia="Times New Roman" w:hAnsi="Times New Roman" w:cs="Times New Roman"/>
          <w:b/>
        </w:rPr>
        <w:t>R</w:t>
      </w:r>
      <w:r w:rsidR="004532D2">
        <w:rPr>
          <w:rFonts w:ascii="Times New Roman" w:eastAsia="Times New Roman" w:hAnsi="Times New Roman" w:cs="Times New Roman"/>
          <w:b/>
        </w:rPr>
        <w:t>eview</w:t>
      </w:r>
    </w:p>
    <w:p w14:paraId="43AFF8FF" w14:textId="41599128" w:rsidR="009A0A40" w:rsidRDefault="009A0A40" w:rsidP="009A0A40">
      <w:pPr>
        <w:tabs>
          <w:tab w:val="left" w:pos="2242"/>
        </w:tabs>
        <w:spacing w:line="240" w:lineRule="auto"/>
        <w:jc w:val="both"/>
        <w:rPr>
          <w:rFonts w:ascii="Times New Roman" w:eastAsia="Times New Roman" w:hAnsi="Times New Roman" w:cs="Times New Roman"/>
        </w:rPr>
      </w:pPr>
      <w:r>
        <w:rPr>
          <w:rFonts w:ascii="Times New Roman" w:eastAsia="Times New Roman" w:hAnsi="Times New Roman" w:cs="Times New Roman"/>
        </w:rPr>
        <w:t>While term structure modeling has been well developed in past decades in the Treasury markets, advances in modeling the swap term structure or the spread term structure are comparatively small. Besides, for the purposes of managing risk or hedging derivatives, it is very common to see structural changes in local term structure area</w:t>
      </w:r>
      <w:r w:rsidR="007953BD">
        <w:rPr>
          <w:rFonts w:ascii="Times New Roman" w:eastAsia="Times New Roman" w:hAnsi="Times New Roman" w:cs="Times New Roman"/>
        </w:rPr>
        <w:t>s, we would like to use adaptive time series forecasting techniques within the curve modeling framework</w:t>
      </w:r>
      <w:r>
        <w:rPr>
          <w:rFonts w:ascii="Times New Roman" w:eastAsia="Times New Roman" w:hAnsi="Times New Roman" w:cs="Times New Roman"/>
        </w:rPr>
        <w:t>.</w:t>
      </w:r>
      <w:r w:rsidR="00372184">
        <w:rPr>
          <w:rFonts w:ascii="Times New Roman" w:eastAsia="Times New Roman" w:hAnsi="Times New Roman" w:cs="Times New Roman"/>
        </w:rPr>
        <w:t xml:space="preserve"> Diebold and Li (2006) use the AR family models to obtain encouraging results for long-horizon ex-ante forecasts by reformulating the Nelson and Siegel (1987) model.</w:t>
      </w:r>
      <w:r w:rsidR="00621554">
        <w:rPr>
          <w:rFonts w:ascii="Times New Roman" w:eastAsia="Times New Roman" w:hAnsi="Times New Roman" w:cs="Times New Roman"/>
        </w:rPr>
        <w:t xml:space="preserve"> Duffee (2002) argues the random walk model is superior to the previous affine term structure models. Apart from these general parametric models, economists have also tried add some exogenous macroeconomic variables (e.g. real activity, inflation, and fed funds rate) to improve the predicting power, such as Ang and Piazzesi (2003) and Diebold, Rudebusch and Aruoba (2006).</w:t>
      </w:r>
      <w:r w:rsidR="00CA331C">
        <w:rPr>
          <w:rFonts w:ascii="Times New Roman" w:eastAsia="Times New Roman" w:hAnsi="Times New Roman" w:cs="Times New Roman"/>
        </w:rPr>
        <w:t xml:space="preserve"> Though a large part of term structure model specification has been deployed, a uniform conclusion with regard to the factor selection has not been achieved yet.</w:t>
      </w:r>
    </w:p>
    <w:p w14:paraId="6348AE16" w14:textId="2C86A20C" w:rsidR="00CA331C" w:rsidRDefault="007953BD" w:rsidP="009A0A40">
      <w:pPr>
        <w:tabs>
          <w:tab w:val="left" w:pos="2242"/>
        </w:tabs>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As the booming of modern </w:t>
      </w:r>
      <w:r w:rsidR="00CA331C">
        <w:rPr>
          <w:rFonts w:ascii="Times New Roman" w:eastAsia="Times New Roman" w:hAnsi="Times New Roman" w:cs="Times New Roman"/>
        </w:rPr>
        <w:t>machine learning techniques, some elementary dimension reduction techniques like PCA have been applied in the fixed income market, such as Steeley (1990) and Litterman and Scheinkman (1991). Practitioners usually interpret the principle components as level, slope, and curvature effects.</w:t>
      </w:r>
      <w:r w:rsidR="00AC321C">
        <w:rPr>
          <w:rFonts w:ascii="Times New Roman" w:eastAsia="Times New Roman" w:hAnsi="Times New Roman" w:cs="Times New Roman"/>
        </w:rPr>
        <w:t xml:space="preserve"> To link the factors with more understandable economic instances in the financial markets, Duffie and Singleton (1997) propo</w:t>
      </w:r>
      <w:r w:rsidR="003C2011">
        <w:rPr>
          <w:rFonts w:ascii="Times New Roman" w:eastAsia="Times New Roman" w:hAnsi="Times New Roman" w:cs="Times New Roman"/>
        </w:rPr>
        <w:t xml:space="preserve">se a multi-factor model for IRS (interest rate swap) </w:t>
      </w:r>
      <w:r w:rsidR="00AC321C">
        <w:rPr>
          <w:rFonts w:ascii="Times New Roman" w:eastAsia="Times New Roman" w:hAnsi="Times New Roman" w:cs="Times New Roman"/>
        </w:rPr>
        <w:t>that accommodates counterparty default risk and liquidity differences between the Treasury and Swap markets. By extending this work, Liu, Longstaff and Mandell (2006) estimate a five factor model to analyze swap spreads.</w:t>
      </w:r>
      <w:r w:rsidR="003C2011">
        <w:rPr>
          <w:rFonts w:ascii="Times New Roman" w:eastAsia="Times New Roman" w:hAnsi="Times New Roman" w:cs="Times New Roman"/>
        </w:rPr>
        <w:t xml:space="preserve"> </w:t>
      </w:r>
    </w:p>
    <w:p w14:paraId="65336E80" w14:textId="690CFF83" w:rsidR="004800E7" w:rsidRDefault="00056AF3" w:rsidP="00E019AF">
      <w:pPr>
        <w:tabs>
          <w:tab w:val="left" w:pos="2242"/>
        </w:tabs>
        <w:spacing w:line="240" w:lineRule="auto"/>
        <w:jc w:val="both"/>
        <w:rPr>
          <w:rFonts w:ascii="Times New Roman" w:eastAsiaTheme="minorEastAsia" w:hAnsi="Times New Roman" w:cs="Times New Roman"/>
        </w:rPr>
      </w:pPr>
      <w:r>
        <w:rPr>
          <w:rFonts w:ascii="Times New Roman" w:eastAsia="Times New Roman" w:hAnsi="Times New Roman" w:cs="Times New Roman"/>
        </w:rPr>
        <w:t>Since the movements of interest rates have been shown depend on the absolute level of rates: the curve behavior at low is different from the behavior when rates are high</w:t>
      </w:r>
      <w:r w:rsidR="004800E7">
        <w:rPr>
          <w:rFonts w:ascii="Times New Roman" w:eastAsiaTheme="minorEastAsia" w:hAnsi="Times New Roman" w:cs="Times New Roman"/>
        </w:rPr>
        <w:t xml:space="preserve">. This </w:t>
      </w:r>
      <w:r w:rsidR="007B1AC4">
        <w:rPr>
          <w:rFonts w:ascii="Times New Roman" w:eastAsiaTheme="minorEastAsia" w:hAnsi="Times New Roman" w:cs="Times New Roman"/>
        </w:rPr>
        <w:t xml:space="preserve">is exactly the limit </w:t>
      </w:r>
      <w:r w:rsidR="004800E7">
        <w:rPr>
          <w:rFonts w:ascii="Times New Roman" w:eastAsiaTheme="minorEastAsia" w:hAnsi="Times New Roman" w:cs="Times New Roman"/>
        </w:rPr>
        <w:t xml:space="preserve">of PCA: encoding a great amount of information regarding curve shapes into a covariance matrix. To better capture the non-linear relationship among neighbor tenors, </w:t>
      </w:r>
      <w:r w:rsidR="004800E7" w:rsidRPr="004800E7">
        <w:rPr>
          <w:rFonts w:ascii="Times New Roman" w:eastAsiaTheme="minorEastAsia" w:hAnsi="Times New Roman" w:cs="Times New Roman"/>
        </w:rPr>
        <w:t>Kondratyev</w:t>
      </w:r>
      <w:r w:rsidR="004800E7">
        <w:rPr>
          <w:rFonts w:ascii="Times New Roman" w:eastAsiaTheme="minorEastAsia" w:hAnsi="Times New Roman" w:cs="Times New Roman"/>
        </w:rPr>
        <w:t xml:space="preserve"> (2018)</w:t>
      </w:r>
      <w:r w:rsidR="00195C59">
        <w:rPr>
          <w:rFonts w:ascii="Times New Roman" w:eastAsiaTheme="minorEastAsia" w:hAnsi="Times New Roman" w:cs="Times New Roman"/>
        </w:rPr>
        <w:t xml:space="preserve"> (</w:t>
      </w:r>
      <w:hyperlink r:id="rId8" w:history="1">
        <w:r w:rsidR="000C0F79" w:rsidRPr="00F714FA">
          <w:rPr>
            <w:rStyle w:val="ab"/>
            <w:rFonts w:ascii="Times New Roman" w:eastAsiaTheme="minorEastAsia" w:hAnsi="Times New Roman" w:cs="Times New Roman"/>
          </w:rPr>
          <w:t>https://github.com/DarseZ/CurveFrcst-Using-ManifoldLrn/blob/main/papers/ANNLearnCurveDynamics.pdf</w:t>
        </w:r>
      </w:hyperlink>
      <w:r w:rsidR="00195C59">
        <w:rPr>
          <w:rFonts w:ascii="Times New Roman" w:eastAsiaTheme="minorEastAsia" w:hAnsi="Times New Roman" w:cs="Times New Roman"/>
        </w:rPr>
        <w:t xml:space="preserve">) </w:t>
      </w:r>
      <w:r w:rsidR="004800E7">
        <w:rPr>
          <w:rFonts w:ascii="Times New Roman" w:eastAsiaTheme="minorEastAsia" w:hAnsi="Times New Roman" w:cs="Times New Roman"/>
        </w:rPr>
        <w:t>proposes a neural networks based term structure algorithm for brent oil forward price and USD swap curve.</w:t>
      </w:r>
    </w:p>
    <w:p w14:paraId="61B5C753" w14:textId="60108F98" w:rsidR="00827F9F" w:rsidRDefault="00F92368" w:rsidP="009A0A40">
      <w:pPr>
        <w:tabs>
          <w:tab w:val="left" w:pos="2242"/>
        </w:tabs>
        <w:spacing w:line="240" w:lineRule="auto"/>
        <w:jc w:val="both"/>
        <w:rPr>
          <w:rFonts w:ascii="Times New Roman" w:eastAsia="Times New Roman" w:hAnsi="Times New Roman" w:cs="Times New Roman"/>
        </w:rPr>
      </w:pPr>
      <w:r>
        <w:rPr>
          <w:rFonts w:ascii="Times New Roman" w:eastAsia="Times New Roman" w:hAnsi="Times New Roman" w:cs="Times New Roman"/>
        </w:rPr>
        <w:t>To the best of our current knowledge, there is no work that aimed to forecast the spread term structure using non-linear dimensi</w:t>
      </w:r>
      <w:r w:rsidR="007B1AC4">
        <w:rPr>
          <w:rFonts w:ascii="Times New Roman" w:eastAsia="Times New Roman" w:hAnsi="Times New Roman" w:cs="Times New Roman"/>
        </w:rPr>
        <w:t>on reduction, i.e. manifold learning</w:t>
      </w:r>
      <w:r>
        <w:rPr>
          <w:rFonts w:ascii="Times New Roman" w:eastAsia="Times New Roman" w:hAnsi="Times New Roman" w:cs="Times New Roman"/>
        </w:rPr>
        <w:t xml:space="preserve">. </w:t>
      </w:r>
      <w:r w:rsidR="009E3C9D">
        <w:rPr>
          <w:rFonts w:ascii="Times New Roman" w:eastAsiaTheme="minorEastAsia" w:hAnsi="Times New Roman" w:cs="Times New Roman"/>
        </w:rPr>
        <w:t xml:space="preserve">Inspired by the work of Kondratyev, </w:t>
      </w:r>
      <w:r w:rsidR="009E3C9D">
        <w:rPr>
          <w:rFonts w:ascii="Times New Roman" w:eastAsia="Times New Roman" w:hAnsi="Times New Roman" w:cs="Times New Roman"/>
        </w:rPr>
        <w:t>w</w:t>
      </w:r>
      <w:r>
        <w:rPr>
          <w:rFonts w:ascii="Times New Roman" w:eastAsia="Times New Roman" w:hAnsi="Times New Roman" w:cs="Times New Roman"/>
        </w:rPr>
        <w:t xml:space="preserve">e believe the heterogeneity of temporal evolution will be better captured by manifold learning compared with the </w:t>
      </w:r>
      <w:r w:rsidR="007B1AC4">
        <w:rPr>
          <w:rFonts w:ascii="Times New Roman" w:eastAsia="Times New Roman" w:hAnsi="Times New Roman" w:cs="Times New Roman"/>
        </w:rPr>
        <w:t>widely deployed linear</w:t>
      </w:r>
      <w:r>
        <w:rPr>
          <w:rFonts w:ascii="Times New Roman" w:eastAsia="Times New Roman" w:hAnsi="Times New Roman" w:cs="Times New Roman"/>
        </w:rPr>
        <w:t xml:space="preserve"> method. For the time series forecasting, </w:t>
      </w:r>
      <w:r w:rsidR="0026456F">
        <w:rPr>
          <w:rFonts w:ascii="Times New Roman" w:eastAsia="Times New Roman" w:hAnsi="Times New Roman" w:cs="Times New Roman"/>
        </w:rPr>
        <w:t>we take the state space model (</w:t>
      </w:r>
      <w:r w:rsidR="0021609A">
        <w:rPr>
          <w:rFonts w:ascii="Times New Roman" w:eastAsia="Times New Roman" w:hAnsi="Times New Roman" w:cs="Times New Roman"/>
        </w:rPr>
        <w:t xml:space="preserve">Kalman filter) </w:t>
      </w:r>
      <w:r w:rsidR="0026456F">
        <w:rPr>
          <w:rFonts w:ascii="Times New Roman" w:eastAsia="Times New Roman" w:hAnsi="Times New Roman" w:cs="Times New Roman"/>
        </w:rPr>
        <w:t xml:space="preserve">as our main approach in estimating time series models. If time permits, we </w:t>
      </w:r>
      <w:r w:rsidR="0026456F">
        <w:rPr>
          <w:rFonts w:ascii="Times New Roman" w:eastAsia="Times New Roman" w:hAnsi="Times New Roman" w:cs="Times New Roman"/>
        </w:rPr>
        <w:t>would like to extend the AR family mode</w:t>
      </w:r>
      <w:r w:rsidR="0026456F">
        <w:rPr>
          <w:rFonts w:ascii="Times New Roman" w:eastAsia="Times New Roman" w:hAnsi="Times New Roman" w:cs="Times New Roman"/>
        </w:rPr>
        <w:t xml:space="preserve">l to </w:t>
      </w:r>
      <w:r w:rsidR="0026456F">
        <w:rPr>
          <w:rFonts w:ascii="Times New Roman" w:eastAsia="Times New Roman" w:hAnsi="Times New Roman" w:cs="Times New Roman"/>
        </w:rPr>
        <w:t>a GARCH family model (e.g. E-GARCH) which could yield a feasible if not optimal model specification to capture the volatility pattern of the low dimensional representations</w:t>
      </w:r>
      <w:r w:rsidR="0026456F">
        <w:rPr>
          <w:rFonts w:ascii="Times New Roman" w:eastAsia="Times New Roman" w:hAnsi="Times New Roman" w:cs="Times New Roman"/>
        </w:rPr>
        <w:t>.</w:t>
      </w:r>
    </w:p>
    <w:p w14:paraId="3CF05079" w14:textId="6A4BFCF5" w:rsidR="00830841" w:rsidRPr="009A0A40" w:rsidRDefault="00830841" w:rsidP="009A0A40">
      <w:pPr>
        <w:tabs>
          <w:tab w:val="left" w:pos="2242"/>
        </w:tabs>
        <w:spacing w:line="240" w:lineRule="auto"/>
        <w:jc w:val="both"/>
        <w:rPr>
          <w:rFonts w:ascii="Times New Roman" w:eastAsia="Times New Roman" w:hAnsi="Times New Roman" w:cs="Times New Roman"/>
        </w:rPr>
      </w:pPr>
    </w:p>
    <w:p w14:paraId="02D31591" w14:textId="4867F529" w:rsidR="00824E76" w:rsidRDefault="00830841">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Ⅲ. </w:t>
      </w:r>
      <w:r w:rsidR="004532D2">
        <w:rPr>
          <w:rFonts w:ascii="Times New Roman" w:eastAsia="Times New Roman" w:hAnsi="Times New Roman" w:cs="Times New Roman"/>
          <w:b/>
        </w:rPr>
        <w:t xml:space="preserve">Problem formulation and </w:t>
      </w:r>
      <w:r w:rsidR="00F56FA9">
        <w:rPr>
          <w:rFonts w:ascii="Times New Roman" w:eastAsia="Times New Roman" w:hAnsi="Times New Roman" w:cs="Times New Roman"/>
          <w:b/>
        </w:rPr>
        <w:t>A</w:t>
      </w:r>
      <w:r w:rsidR="004532D2">
        <w:rPr>
          <w:rFonts w:ascii="Times New Roman" w:eastAsia="Times New Roman" w:hAnsi="Times New Roman" w:cs="Times New Roman"/>
          <w:b/>
        </w:rPr>
        <w:t>pplication</w:t>
      </w:r>
    </w:p>
    <w:p w14:paraId="37D3B445" w14:textId="7E76C639" w:rsidR="00B72C0E" w:rsidRPr="00824E76" w:rsidRDefault="00824E76" w:rsidP="00824E76">
      <w:pPr>
        <w:pStyle w:val="a6"/>
        <w:numPr>
          <w:ilvl w:val="0"/>
          <w:numId w:val="3"/>
        </w:numPr>
        <w:spacing w:line="240" w:lineRule="auto"/>
        <w:rPr>
          <w:rFonts w:ascii="Times New Roman" w:eastAsia="Times New Roman" w:hAnsi="Times New Roman" w:cs="Times New Roman"/>
          <w:b/>
        </w:rPr>
      </w:pPr>
      <w:r>
        <w:rPr>
          <w:rFonts w:ascii="Times New Roman" w:eastAsia="Times New Roman" w:hAnsi="Times New Roman" w:cs="Times New Roman"/>
        </w:rPr>
        <w:t>C</w:t>
      </w:r>
      <w:r w:rsidR="00B72C0E" w:rsidRPr="00824E76">
        <w:rPr>
          <w:rFonts w:ascii="Times New Roman" w:eastAsia="Times New Roman" w:hAnsi="Times New Roman" w:cs="Times New Roman"/>
        </w:rPr>
        <w:t>urves</w:t>
      </w:r>
      <w:r w:rsidR="003F33B8" w:rsidRPr="00824E76">
        <w:rPr>
          <w:rFonts w:ascii="Times New Roman" w:eastAsia="Times New Roman" w:hAnsi="Times New Roman" w:cs="Times New Roman"/>
        </w:rPr>
        <w:t xml:space="preserve"> </w:t>
      </w:r>
      <w:r>
        <w:rPr>
          <w:rFonts w:ascii="Times New Roman" w:eastAsia="Times New Roman" w:hAnsi="Times New Roman" w:cs="Times New Roman"/>
        </w:rPr>
        <w:t>Building and Interest Rate Processes S</w:t>
      </w:r>
      <w:r w:rsidR="003F33B8" w:rsidRPr="00824E76">
        <w:rPr>
          <w:rFonts w:ascii="Times New Roman" w:eastAsia="Times New Roman" w:hAnsi="Times New Roman" w:cs="Times New Roman"/>
        </w:rPr>
        <w:t>imulation</w:t>
      </w:r>
    </w:p>
    <w:p w14:paraId="2FBB0BD2" w14:textId="198CEC83" w:rsidR="00AD299A" w:rsidRDefault="00827F9F" w:rsidP="00827F9F">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From the website of Fed Reserve Bank of New York (</w:t>
      </w:r>
      <w:hyperlink r:id="rId9" w:history="1">
        <w:r w:rsidRPr="00A3304B">
          <w:rPr>
            <w:rStyle w:val="ab"/>
            <w:rFonts w:ascii="Times New Roman" w:eastAsia="Times New Roman" w:hAnsi="Times New Roman" w:cs="Times New Roman"/>
          </w:rPr>
          <w:t>https://www.newyorkfed.org/</w:t>
        </w:r>
      </w:hyperlink>
      <w:r>
        <w:rPr>
          <w:rFonts w:ascii="Times New Roman" w:eastAsia="Times New Roman" w:hAnsi="Times New Roman" w:cs="Times New Roman"/>
        </w:rPr>
        <w:t xml:space="preserve">), </w:t>
      </w:r>
      <w:r w:rsidR="004631B1">
        <w:rPr>
          <w:rFonts w:ascii="Times New Roman" w:eastAsia="Times New Roman" w:hAnsi="Times New Roman" w:cs="Times New Roman"/>
        </w:rPr>
        <w:t>we get the functional parameter</w:t>
      </w:r>
      <w:r>
        <w:rPr>
          <w:rFonts w:ascii="Times New Roman" w:eastAsia="Times New Roman" w:hAnsi="Times New Roman" w:cs="Times New Roman"/>
        </w:rPr>
        <w:t xml:space="preserve">s of the Nelson-Siegel-Svensson </w:t>
      </w:r>
      <w:r w:rsidR="004631B1">
        <w:rPr>
          <w:rFonts w:ascii="Times New Roman" w:eastAsia="Times New Roman" w:hAnsi="Times New Roman" w:cs="Times New Roman"/>
        </w:rPr>
        <w:t xml:space="preserve">structural models for </w:t>
      </w:r>
      <w:r w:rsidR="00EE7E65">
        <w:rPr>
          <w:rFonts w:ascii="Times New Roman" w:eastAsia="Times New Roman" w:hAnsi="Times New Roman" w:cs="Times New Roman"/>
        </w:rPr>
        <w:t xml:space="preserve">Treasury </w:t>
      </w:r>
      <w:r>
        <w:rPr>
          <w:rFonts w:ascii="Times New Roman" w:eastAsia="Times New Roman" w:hAnsi="Times New Roman" w:cs="Times New Roman"/>
        </w:rPr>
        <w:t xml:space="preserve">instantaneous forward rates as described in Svensson </w:t>
      </w:r>
      <w:r w:rsidRPr="00827F9F">
        <w:rPr>
          <w:rFonts w:ascii="Times New Roman" w:eastAsia="Times New Roman" w:hAnsi="Times New Roman" w:cs="Times New Roman"/>
        </w:rPr>
        <w:t>(1994).</w:t>
      </w:r>
      <w:r>
        <w:rPr>
          <w:rFonts w:ascii="Times New Roman" w:eastAsia="Times New Roman" w:hAnsi="Times New Roman" w:cs="Times New Roman"/>
        </w:rPr>
        <w:t xml:space="preserve"> Then, using the calibrated parameters</w:t>
      </w:r>
      <w:r w:rsidR="00AD299A">
        <w:rPr>
          <w:rFonts w:ascii="Times New Roman" w:eastAsia="Times New Roman" w:hAnsi="Times New Roman" w:cs="Times New Roman"/>
        </w:rPr>
        <w:t xml:space="preserve"> as shown in equation (1) and (2)</w:t>
      </w:r>
      <w:r>
        <w:rPr>
          <w:rFonts w:ascii="Times New Roman" w:eastAsia="Times New Roman" w:hAnsi="Times New Roman" w:cs="Times New Roman"/>
        </w:rPr>
        <w:t xml:space="preserve">, </w:t>
      </w:r>
      <w:r w:rsidR="004631B1">
        <w:rPr>
          <w:rFonts w:ascii="Times New Roman" w:eastAsia="Times New Roman" w:hAnsi="Times New Roman" w:cs="Times New Roman"/>
        </w:rPr>
        <w:t xml:space="preserve">we could construct the zero </w:t>
      </w:r>
      <w:r>
        <w:rPr>
          <w:rFonts w:ascii="Times New Roman" w:eastAsia="Times New Roman" w:hAnsi="Times New Roman" w:cs="Times New Roman"/>
        </w:rPr>
        <w:t xml:space="preserve">(forward) </w:t>
      </w:r>
      <w:r w:rsidR="004631B1">
        <w:rPr>
          <w:rFonts w:ascii="Times New Roman" w:eastAsia="Times New Roman" w:hAnsi="Times New Roman" w:cs="Times New Roman"/>
        </w:rPr>
        <w:t>rat</w:t>
      </w:r>
      <w:r>
        <w:rPr>
          <w:rFonts w:ascii="Times New Roman" w:eastAsia="Times New Roman" w:hAnsi="Times New Roman" w:cs="Times New Roman"/>
        </w:rPr>
        <w:t>e curve</w:t>
      </w:r>
      <w:r w:rsidR="004631B1">
        <w:rPr>
          <w:rFonts w:ascii="Times New Roman" w:eastAsia="Times New Roman" w:hAnsi="Times New Roman" w:cs="Times New Roman"/>
        </w:rPr>
        <w:t xml:space="preserve"> by plugging the maturity </w:t>
      </w:r>
      <w:r w:rsidR="00407F9B">
        <w:rPr>
          <w:rFonts w:ascii="Times New Roman" w:eastAsia="Times New Roman" w:hAnsi="Times New Roman" w:cs="Times New Roman"/>
        </w:rPr>
        <w:t>index into the zero rate expression.</w:t>
      </w:r>
    </w:p>
    <w:p w14:paraId="4E5A1C61" w14:textId="345248C9" w:rsidR="00AD299A" w:rsidRDefault="00AD299A" w:rsidP="00827F9F">
      <w:pPr>
        <w:spacing w:line="240" w:lineRule="auto"/>
        <w:jc w:val="both"/>
        <w:rPr>
          <w:rFonts w:ascii="Times New Roman" w:eastAsia="Times New Roman" w:hAnsi="Times New Roman" w:cs="Times New Roman"/>
          <w:sz w:val="18"/>
          <w:szCs w:val="18"/>
        </w:rPr>
      </w:pP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y</m:t>
            </m:r>
          </m:e>
          <m:sub>
            <m:r>
              <w:rPr>
                <w:rFonts w:ascii="Cambria Math" w:eastAsia="Times New Roman" w:hAnsi="Cambria Math" w:cs="Times New Roman"/>
                <w:sz w:val="18"/>
                <w:szCs w:val="18"/>
              </w:rPr>
              <m:t>i</m:t>
            </m:r>
          </m:sub>
        </m:sSub>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n</m:t>
            </m: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0</m:t>
            </m:r>
          </m:sub>
        </m:sSub>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1</m:t>
            </m:r>
          </m:sub>
        </m:sSub>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m:t>
            </m:r>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den>
        </m:f>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2</m:t>
            </m:r>
          </m:sub>
        </m:sSub>
        <m:d>
          <m:dPr>
            <m:begChr m:val="["/>
            <m:endChr m:val="]"/>
            <m:ctrlPr>
              <w:rPr>
                <w:rFonts w:ascii="Cambria Math" w:eastAsiaTheme="minorEastAsia"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exp</m:t>
                    </m:r>
                    <m:ctrlPr>
                      <w:rPr>
                        <w:rFonts w:ascii="Cambria Math" w:eastAsia="Microsoft YaHei" w:hAnsi="Cambria Math" w:cs="Microsoft YaHei"/>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e>
                    </m:d>
                  </m:e>
                </m:func>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den>
            </m:f>
            <m:r>
              <w:rPr>
                <w:rFonts w:ascii="Cambria Math" w:eastAsia="Times New Roman" w:hAnsi="Cambria Math" w:cs="Times New Roman"/>
                <w:sz w:val="18"/>
                <w:szCs w:val="18"/>
              </w:rPr>
              <m:t>-</m:t>
            </m:r>
            <m:func>
              <m:funcPr>
                <m:ctrlPr>
                  <w:rPr>
                    <w:rFonts w:ascii="Cambria Math" w:eastAsia="Times New Roman" w:hAnsi="Cambria Math" w:cs="Times New Roman"/>
                    <w:sz w:val="18"/>
                    <w:szCs w:val="18"/>
                  </w:rPr>
                </m:ctrlPr>
              </m:funcPr>
              <m:fName>
                <m:r>
                  <m:rPr>
                    <m:sty m:val="p"/>
                  </m:rPr>
                  <w:rPr>
                    <w:rFonts w:ascii="Cambria Math" w:eastAsia="Times New Roman" w:hAnsi="Cambria Math" w:cs="Times New Roman"/>
                    <w:sz w:val="18"/>
                    <w:szCs w:val="18"/>
                  </w:rPr>
                  <m:t>exp</m:t>
                </m:r>
                <m:ctrlPr>
                  <w:rPr>
                    <w:rFonts w:ascii="Cambria Math" w:eastAsia="Times New Roman" w:hAnsi="Cambria Math" w:cs="Times New Roman"/>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e>
                </m:d>
              </m:e>
            </m:func>
            <m:ctrlPr>
              <w:rPr>
                <w:rFonts w:ascii="Cambria Math" w:eastAsia="Times New Roman" w:hAnsi="Cambria Math" w:cs="Times New Roman"/>
                <w:i/>
                <w:sz w:val="18"/>
                <w:szCs w:val="18"/>
              </w:rPr>
            </m:ctrlP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sz w:val="18"/>
                <w:szCs w:val="18"/>
              </w:rPr>
              <m:t>3</m:t>
            </m:r>
          </m:sub>
        </m:sSub>
        <m:d>
          <m:dPr>
            <m:begChr m:val="["/>
            <m:endChr m:val="]"/>
            <m:ctrlPr>
              <w:rPr>
                <w:rFonts w:ascii="Cambria Math" w:eastAsiaTheme="minorEastAsia"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exp</m:t>
                    </m:r>
                    <m:ctrlPr>
                      <w:rPr>
                        <w:rFonts w:ascii="Cambria Math" w:eastAsia="Microsoft YaHei" w:hAnsi="Cambria Math" w:cs="Microsoft YaHei"/>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e>
                    </m:d>
                  </m:e>
                </m:func>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den>
            </m:f>
            <m:r>
              <w:rPr>
                <w:rFonts w:ascii="Cambria Math" w:eastAsia="Times New Roman" w:hAnsi="Cambria Math" w:cs="Times New Roman"/>
                <w:sz w:val="18"/>
                <w:szCs w:val="18"/>
              </w:rPr>
              <m:t>-</m:t>
            </m:r>
            <m:func>
              <m:funcPr>
                <m:ctrlPr>
                  <w:rPr>
                    <w:rFonts w:ascii="Cambria Math" w:eastAsia="Times New Roman" w:hAnsi="Cambria Math" w:cs="Times New Roman"/>
                    <w:sz w:val="18"/>
                    <w:szCs w:val="18"/>
                  </w:rPr>
                </m:ctrlPr>
              </m:funcPr>
              <m:fName>
                <m:r>
                  <m:rPr>
                    <m:sty m:val="p"/>
                  </m:rPr>
                  <w:rPr>
                    <w:rFonts w:ascii="Cambria Math" w:eastAsia="Times New Roman" w:hAnsi="Cambria Math" w:cs="Times New Roman"/>
                    <w:sz w:val="18"/>
                    <w:szCs w:val="18"/>
                  </w:rPr>
                  <m:t>exp</m:t>
                </m:r>
                <m:ctrlPr>
                  <w:rPr>
                    <w:rFonts w:ascii="Cambria Math" w:eastAsia="Times New Roman" w:hAnsi="Cambria Math" w:cs="Times New Roman"/>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e>
                </m:d>
              </m:e>
            </m:func>
            <m:ctrlPr>
              <w:rPr>
                <w:rFonts w:ascii="Cambria Math" w:eastAsia="Times New Roman" w:hAnsi="Cambria Math" w:cs="Times New Roman"/>
                <w:i/>
                <w:sz w:val="18"/>
                <w:szCs w:val="18"/>
              </w:rPr>
            </m:ctrlPr>
          </m:e>
        </m:d>
      </m:oMath>
      <w:r>
        <w:rPr>
          <w:rFonts w:ascii="Times New Roman" w:eastAsia="Times New Roman" w:hAnsi="Times New Roman" w:cs="Times New Roman"/>
          <w:sz w:val="18"/>
          <w:szCs w:val="18"/>
        </w:rPr>
        <w:t>,        (1)</w:t>
      </w:r>
    </w:p>
    <w:p w14:paraId="303F313A" w14:textId="4464214A" w:rsidR="00AD299A" w:rsidRDefault="00AD299A" w:rsidP="00AD299A">
      <w:pPr>
        <w:spacing w:line="240" w:lineRule="auto"/>
        <w:jc w:val="both"/>
        <w:rPr>
          <w:rFonts w:ascii="Times New Roman" w:eastAsia="Times New Roman" w:hAnsi="Times New Roman" w:cs="Times New Roman"/>
          <w:sz w:val="18"/>
          <w:szCs w:val="18"/>
        </w:rPr>
      </w:pP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f</m:t>
            </m:r>
          </m:e>
          <m:sub>
            <m:r>
              <w:rPr>
                <w:rFonts w:ascii="Cambria Math" w:eastAsia="Times New Roman" w:hAnsi="Cambria Math" w:cs="Times New Roman"/>
                <w:sz w:val="18"/>
                <w:szCs w:val="18"/>
              </w:rPr>
              <m:t>t</m:t>
            </m:r>
          </m:sub>
        </m:sSub>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n</m:t>
            </m:r>
            <m:r>
              <w:rPr>
                <w:rFonts w:ascii="Cambria Math" w:eastAsia="Times New Roman" w:hAnsi="Cambria Math" w:cs="Times New Roman"/>
                <w:sz w:val="18"/>
                <w:szCs w:val="18"/>
              </w:rPr>
              <m:t>,0</m:t>
            </m: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0</m:t>
            </m:r>
          </m:sub>
        </m:sSub>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1</m:t>
            </m:r>
          </m:sub>
        </m:sSub>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m:t>
        </m:r>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2</m:t>
            </m:r>
          </m:sub>
        </m:sSub>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sz w:val="18"/>
                <w:szCs w:val="18"/>
              </w:rPr>
              <m:t>3</m:t>
            </m:r>
          </m:sub>
        </m:sSub>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r>
          <w:rPr>
            <w:rFonts w:ascii="Cambria Math" w:eastAsia="Times New Roman" w:hAnsi="Cambria Math" w:cs="Times New Roman"/>
            <w:sz w:val="18"/>
            <w:szCs w:val="18"/>
          </w:rPr>
          <m:t>)</m:t>
        </m:r>
      </m:oMath>
      <w:r>
        <w:rPr>
          <w:rFonts w:ascii="Times New Roman" w:eastAsia="Times New Roman" w:hAnsi="Times New Roman" w:cs="Times New Roman"/>
          <w:sz w:val="18"/>
          <w:szCs w:val="18"/>
        </w:rPr>
        <w:t>,        (</w:t>
      </w:r>
      <w:r>
        <w:rPr>
          <w:rFonts w:ascii="Times New Roman" w:eastAsia="Times New Roman" w:hAnsi="Times New Roman" w:cs="Times New Roman"/>
          <w:sz w:val="18"/>
          <w:szCs w:val="18"/>
        </w:rPr>
        <w:t>2</w:t>
      </w:r>
      <w:r>
        <w:rPr>
          <w:rFonts w:ascii="Times New Roman" w:eastAsia="Times New Roman" w:hAnsi="Times New Roman" w:cs="Times New Roman"/>
          <w:sz w:val="18"/>
          <w:szCs w:val="18"/>
        </w:rPr>
        <w:t>)</w:t>
      </w:r>
    </w:p>
    <w:p w14:paraId="0828797E" w14:textId="1F8275D4" w:rsidR="00E132C5" w:rsidRDefault="00E132C5" w:rsidP="001165E4">
      <w:pPr>
        <w:spacing w:line="240" w:lineRule="auto"/>
        <w:rPr>
          <w:rFonts w:ascii="Times New Roman" w:eastAsia="Times New Roman" w:hAnsi="Times New Roman" w:cs="Times New Roman"/>
        </w:rPr>
      </w:pPr>
    </w:p>
    <w:p w14:paraId="21D0BC9C" w14:textId="7FB98920" w:rsidR="005C7494" w:rsidRDefault="005C7494"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The data format should be daily data with con</w:t>
      </w:r>
      <w:r w:rsidR="00E132C5">
        <w:rPr>
          <w:rFonts w:ascii="Times New Roman" w:eastAsia="Times New Roman" w:hAnsi="Times New Roman" w:cs="Times New Roman"/>
        </w:rPr>
        <w:t>tinuous maturity spectrum from 1</w:t>
      </w:r>
      <w:r>
        <w:rPr>
          <w:rFonts w:ascii="Times New Roman" w:eastAsia="Times New Roman" w:hAnsi="Times New Roman" w:cs="Times New Roman"/>
        </w:rPr>
        <w:t xml:space="preserve">m to 30y (360 dimensions). To make it consistent with the following two </w:t>
      </w:r>
      <w:r w:rsidR="00E66CF1">
        <w:rPr>
          <w:rFonts w:ascii="Times New Roman" w:eastAsia="Times New Roman" w:hAnsi="Times New Roman" w:cs="Times New Roman"/>
        </w:rPr>
        <w:t xml:space="preserve">swap </w:t>
      </w:r>
      <w:r>
        <w:rPr>
          <w:rFonts w:ascii="Times New Roman" w:eastAsia="Times New Roman" w:hAnsi="Times New Roman" w:cs="Times New Roman"/>
        </w:rPr>
        <w:t>curves, we re-sample it to get</w:t>
      </w:r>
      <w:r w:rsidR="00DB0499">
        <w:rPr>
          <w:rFonts w:ascii="Times New Roman" w:eastAsia="Times New Roman" w:hAnsi="Times New Roman" w:cs="Times New Roman"/>
        </w:rPr>
        <w:t xml:space="preserve"> a weekly dataset with discrete maturity spectrum from 3m to 30y (120 dimensions).</w:t>
      </w:r>
      <w:r>
        <w:rPr>
          <w:rFonts w:ascii="Times New Roman" w:eastAsia="Times New Roman" w:hAnsi="Times New Roman" w:cs="Times New Roman"/>
        </w:rPr>
        <w:t xml:space="preserve"> </w:t>
      </w:r>
    </w:p>
    <w:p w14:paraId="6C41345A" w14:textId="7E33AE9A" w:rsidR="00EE7E65" w:rsidRDefault="00EE7E65"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For the LIBOR and SOFR curves, we directly download them from Bloomberg terminal by manually changing “As of Date” variable</w:t>
      </w:r>
      <w:r w:rsidR="005C7494">
        <w:rPr>
          <w:rFonts w:ascii="Times New Roman" w:eastAsia="Times New Roman" w:hAnsi="Times New Roman" w:cs="Times New Roman"/>
        </w:rPr>
        <w:t>.</w:t>
      </w:r>
      <w:r w:rsidR="00625F43">
        <w:rPr>
          <w:rFonts w:ascii="Times New Roman" w:eastAsia="Times New Roman" w:hAnsi="Times New Roman" w:cs="Times New Roman"/>
        </w:rPr>
        <w:t xml:space="preserve"> If time permits, we will replicate the whole curve bootstrapping pipeline to get these curves using market instruments prices (deposits, futures/forwards, swaps)</w:t>
      </w:r>
      <w:r w:rsidR="00F47E9E">
        <w:rPr>
          <w:rFonts w:ascii="Times New Roman" w:eastAsia="Times New Roman" w:hAnsi="Times New Roman" w:cs="Times New Roman"/>
        </w:rPr>
        <w:t>.</w:t>
      </w:r>
    </w:p>
    <w:p w14:paraId="1FBE48F3" w14:textId="2810213F" w:rsidR="001A3C56" w:rsidRDefault="001A3C56"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the preparation of accuracy and trading strategies backtesing, we take a parametric model, the </w:t>
      </w:r>
      <w:r w:rsidRPr="001A3C56">
        <w:rPr>
          <w:rFonts w:ascii="Times New Roman" w:eastAsia="Times New Roman" w:hAnsi="Times New Roman" w:cs="Times New Roman"/>
        </w:rPr>
        <w:t>Ornstein-Uhlenbeck process</w:t>
      </w:r>
      <w:r w:rsidR="001165E4">
        <w:rPr>
          <w:rFonts w:ascii="Times New Roman" w:eastAsia="Times New Roman" w:hAnsi="Times New Roman" w:cs="Times New Roman"/>
        </w:rPr>
        <w:t xml:space="preserve"> (equation (3) and (4))</w:t>
      </w:r>
      <w:r>
        <w:rPr>
          <w:rFonts w:ascii="Times New Roman" w:eastAsia="Times New Roman" w:hAnsi="Times New Roman" w:cs="Times New Roman"/>
        </w:rPr>
        <w:t>, to estimate the parameters of underlying interest rates process for Treasury, LIBOR, and SOFR respectively.</w:t>
      </w:r>
      <w:r w:rsidR="009540AD">
        <w:rPr>
          <w:rFonts w:ascii="Times New Roman" w:eastAsia="Times New Roman" w:hAnsi="Times New Roman" w:cs="Times New Roman"/>
        </w:rPr>
        <w:t xml:space="preserve"> With the calibrated process, we simulate a large number of realizations (e.g. 10,000)</w:t>
      </w:r>
      <w:r w:rsidR="003F4743">
        <w:rPr>
          <w:rFonts w:ascii="Times New Roman" w:eastAsia="Times New Roman" w:hAnsi="Times New Roman" w:cs="Times New Roman"/>
        </w:rPr>
        <w:t>.</w:t>
      </w:r>
    </w:p>
    <w:p w14:paraId="64BCAF30" w14:textId="0D3FCB7C" w:rsidR="001165E4" w:rsidRDefault="001165E4" w:rsidP="001165E4">
      <w:pPr>
        <w:spacing w:line="240" w:lineRule="auto"/>
        <w:jc w:val="both"/>
        <w:rPr>
          <w:rFonts w:ascii="Times New Roman" w:eastAsia="Times New Roman" w:hAnsi="Times New Roman" w:cs="Times New Roman"/>
          <w:sz w:val="18"/>
          <w:szCs w:val="18"/>
        </w:rPr>
      </w:pPr>
      <m:oMath>
        <m:r>
          <m:rPr>
            <m:sty m:val="p"/>
          </m:rPr>
          <w:rPr>
            <w:rFonts w:ascii="Cambria Math" w:eastAsia="Times New Roman" w:hAnsi="Cambria Math" w:cs="Times New Roman"/>
            <w:sz w:val="18"/>
            <w:szCs w:val="18"/>
          </w:rPr>
          <m:t>d</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r>
          <w:rPr>
            <w:rFonts w:ascii="Cambria Math" w:eastAsia="Times New Roman" w:hAnsi="Cambria Math" w:cs="Times New Roman"/>
            <w:sz w:val="18"/>
            <w:szCs w:val="18"/>
          </w:rPr>
          <m:t xml:space="preserve">= </m:t>
        </m:r>
        <m:r>
          <w:rPr>
            <w:rFonts w:ascii="Cambria Math" w:eastAsia="Times New Roman" w:hAnsi="Cambria Math" w:cs="Times New Roman"/>
            <w:sz w:val="18"/>
            <w:szCs w:val="18"/>
          </w:rPr>
          <m:t>λ</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μ-</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e>
        </m:d>
        <m:r>
          <w:rPr>
            <w:rFonts w:ascii="Cambria Math" w:eastAsia="Times New Roman" w:hAnsi="Cambria Math" w:cs="Times New Roman"/>
            <w:sz w:val="18"/>
            <w:szCs w:val="18"/>
          </w:rPr>
          <m:t>dt+ σd</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W</m:t>
            </m:r>
          </m:e>
          <m:sub>
            <m:r>
              <w:rPr>
                <w:rFonts w:ascii="Cambria Math" w:eastAsia="Times New Roman" w:hAnsi="Cambria Math" w:cs="Times New Roman"/>
                <w:sz w:val="18"/>
                <w:szCs w:val="18"/>
              </w:rPr>
              <m:t>t</m:t>
            </m:r>
          </m:sub>
        </m:sSub>
      </m:oMath>
      <w:r>
        <w:rPr>
          <w:rFonts w:ascii="Times New Roman" w:eastAsia="Times New Roman" w:hAnsi="Times New Roman" w:cs="Times New Roman"/>
          <w:sz w:val="18"/>
          <w:szCs w:val="18"/>
        </w:rPr>
        <w:t>,        (</w:t>
      </w:r>
      <w:r>
        <w:rPr>
          <w:rFonts w:ascii="Times New Roman" w:eastAsia="Times New Roman" w:hAnsi="Times New Roman" w:cs="Times New Roman"/>
          <w:sz w:val="18"/>
          <w:szCs w:val="18"/>
        </w:rPr>
        <w:t>3</w:t>
      </w:r>
      <w:r>
        <w:rPr>
          <w:rFonts w:ascii="Times New Roman" w:eastAsia="Times New Roman" w:hAnsi="Times New Roman" w:cs="Times New Roman"/>
          <w:sz w:val="18"/>
          <w:szCs w:val="18"/>
        </w:rPr>
        <w:t>)</w:t>
      </w:r>
    </w:p>
    <w:p w14:paraId="52326D96" w14:textId="56E1BD11" w:rsidR="001165E4" w:rsidRDefault="001165E4" w:rsidP="001165E4">
      <w:pPr>
        <w:spacing w:line="240" w:lineRule="auto"/>
        <w:jc w:val="both"/>
        <w:rPr>
          <w:rFonts w:ascii="Times New Roman" w:eastAsia="Times New Roman" w:hAnsi="Times New Roman" w:cs="Times New Roman"/>
          <w:sz w:val="18"/>
          <w:szCs w:val="18"/>
        </w:rPr>
      </w:pPr>
      <m:oMath>
        <m:r>
          <m:rPr>
            <m:sty m:val="p"/>
          </m:rPr>
          <w:rPr>
            <w:rFonts w:ascii="Cambria Math" w:eastAsia="Times New Roman" w:hAnsi="Cambria Math" w:cs="Times New Roman"/>
            <w:sz w:val="18"/>
            <w:szCs w:val="18"/>
          </w:rPr>
          <m:t>d</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r>
          <w:rPr>
            <w:rFonts w:ascii="Cambria Math" w:eastAsia="Times New Roman" w:hAnsi="Cambria Math" w:cs="Times New Roman"/>
            <w:sz w:val="18"/>
            <w:szCs w:val="18"/>
          </w:rPr>
          <m:t xml:space="preserve">= </m:t>
        </m:r>
        <m:r>
          <w:rPr>
            <w:rFonts w:ascii="Cambria Math" w:eastAsia="Times New Roman" w:hAnsi="Cambria Math" w:cs="Times New Roman"/>
            <w:sz w:val="18"/>
            <w:szCs w:val="18"/>
          </w:rPr>
          <m:t>λ</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μ-</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e>
        </m:d>
        <m:r>
          <w:rPr>
            <w:rFonts w:ascii="Cambria Math" w:eastAsia="Times New Roman" w:hAnsi="Cambria Math" w:cs="Times New Roman"/>
            <w:sz w:val="18"/>
            <w:szCs w:val="18"/>
          </w:rPr>
          <m:t>dt+ σd</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W</m:t>
            </m:r>
          </m:e>
          <m:sub>
            <m:r>
              <w:rPr>
                <w:rFonts w:ascii="Cambria Math" w:eastAsia="Times New Roman" w:hAnsi="Cambria Math" w:cs="Times New Roman"/>
                <w:sz w:val="18"/>
                <w:szCs w:val="18"/>
              </w:rPr>
              <m:t>t</m:t>
            </m:r>
          </m:sub>
        </m:sSub>
      </m:oMath>
      <w:r>
        <w:rPr>
          <w:rFonts w:ascii="Times New Roman" w:eastAsia="Times New Roman" w:hAnsi="Times New Roman" w:cs="Times New Roman"/>
          <w:sz w:val="18"/>
          <w:szCs w:val="18"/>
        </w:rPr>
        <w:t>,        (</w:t>
      </w:r>
      <w:r>
        <w:rPr>
          <w:rFonts w:ascii="Times New Roman" w:eastAsia="Times New Roman" w:hAnsi="Times New Roman" w:cs="Times New Roman"/>
          <w:sz w:val="18"/>
          <w:szCs w:val="18"/>
        </w:rPr>
        <w:t>4</w:t>
      </w:r>
      <w:bookmarkStart w:id="0" w:name="_GoBack"/>
      <w:bookmarkEnd w:id="0"/>
      <w:r>
        <w:rPr>
          <w:rFonts w:ascii="Times New Roman" w:eastAsia="Times New Roman" w:hAnsi="Times New Roman" w:cs="Times New Roman"/>
          <w:sz w:val="18"/>
          <w:szCs w:val="18"/>
        </w:rPr>
        <w:t>)</w:t>
      </w:r>
    </w:p>
    <w:p w14:paraId="5298B40A" w14:textId="77777777" w:rsidR="001165E4" w:rsidRDefault="001165E4" w:rsidP="009A0A40">
      <w:pPr>
        <w:spacing w:line="240" w:lineRule="auto"/>
        <w:jc w:val="both"/>
        <w:rPr>
          <w:rFonts w:ascii="Times New Roman" w:eastAsia="Times New Roman" w:hAnsi="Times New Roman" w:cs="Times New Roman"/>
        </w:rPr>
      </w:pPr>
    </w:p>
    <w:p w14:paraId="552B1540" w14:textId="4969CBE5" w:rsidR="001A3C56" w:rsidRDefault="00A46CFF" w:rsidP="00A46CFF">
      <w:pPr>
        <w:spacing w:line="240" w:lineRule="auto"/>
        <w:jc w:val="center"/>
        <w:rPr>
          <w:rFonts w:ascii="Times New Roman" w:eastAsia="Times New Roman" w:hAnsi="Times New Roman" w:cs="Times New Roman"/>
        </w:rPr>
      </w:pPr>
      <w:r>
        <w:rPr>
          <w:noProof/>
        </w:rPr>
        <w:drawing>
          <wp:inline distT="0" distB="0" distL="0" distR="0" wp14:anchorId="3CF76D83" wp14:editId="7536911C">
            <wp:extent cx="2156474" cy="3090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3884" cy="320120"/>
                    </a:xfrm>
                    <a:prstGeom prst="rect">
                      <a:avLst/>
                    </a:prstGeom>
                  </pic:spPr>
                </pic:pic>
              </a:graphicData>
            </a:graphic>
          </wp:inline>
        </w:drawing>
      </w:r>
    </w:p>
    <w:p w14:paraId="7ABFD93E" w14:textId="07DC210E" w:rsidR="00A46CFF" w:rsidRDefault="00A46CFF" w:rsidP="00A46CFF">
      <w:pPr>
        <w:spacing w:line="240" w:lineRule="auto"/>
        <w:jc w:val="center"/>
        <w:rPr>
          <w:rFonts w:ascii="Times New Roman" w:eastAsia="Times New Roman" w:hAnsi="Times New Roman" w:cs="Times New Roman"/>
        </w:rPr>
      </w:pPr>
      <w:r>
        <w:rPr>
          <w:noProof/>
        </w:rPr>
        <w:drawing>
          <wp:inline distT="0" distB="0" distL="0" distR="0" wp14:anchorId="22ECC9F0" wp14:editId="4A4E69FB">
            <wp:extent cx="3364773" cy="57374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960" cy="604298"/>
                    </a:xfrm>
                    <a:prstGeom prst="rect">
                      <a:avLst/>
                    </a:prstGeom>
                  </pic:spPr>
                </pic:pic>
              </a:graphicData>
            </a:graphic>
          </wp:inline>
        </w:drawing>
      </w:r>
    </w:p>
    <w:p w14:paraId="35B5EE03" w14:textId="707152F8" w:rsidR="00A46CFF" w:rsidRDefault="008663E1" w:rsidP="008663E1">
      <w:pPr>
        <w:spacing w:line="240" w:lineRule="auto"/>
        <w:jc w:val="center"/>
        <w:rPr>
          <w:rFonts w:ascii="Times New Roman" w:eastAsia="Times New Roman" w:hAnsi="Times New Roman" w:cs="Times New Roman"/>
        </w:rPr>
      </w:pPr>
      <w:r>
        <w:rPr>
          <w:noProof/>
        </w:rPr>
        <w:drawing>
          <wp:inline distT="0" distB="0" distL="0" distR="0" wp14:anchorId="4688DB92" wp14:editId="0780C663">
            <wp:extent cx="2561609" cy="1745673"/>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1442" cy="1806892"/>
                    </a:xfrm>
                    <a:prstGeom prst="rect">
                      <a:avLst/>
                    </a:prstGeom>
                  </pic:spPr>
                </pic:pic>
              </a:graphicData>
            </a:graphic>
          </wp:inline>
        </w:drawing>
      </w:r>
    </w:p>
    <w:p w14:paraId="74B6F8BF" w14:textId="1639B279" w:rsidR="00827F9F" w:rsidRDefault="008663E1" w:rsidP="008663E1">
      <w:pPr>
        <w:spacing w:line="240" w:lineRule="auto"/>
        <w:jc w:val="center"/>
        <w:rPr>
          <w:rFonts w:ascii="Times New Roman" w:eastAsia="Times New Roman" w:hAnsi="Times New Roman" w:cs="Times New Roman"/>
        </w:rPr>
      </w:pPr>
      <w:r>
        <w:rPr>
          <w:noProof/>
        </w:rPr>
        <w:lastRenderedPageBreak/>
        <w:drawing>
          <wp:inline distT="0" distB="0" distL="0" distR="0" wp14:anchorId="49637B69" wp14:editId="267BE288">
            <wp:extent cx="2553067" cy="1669704"/>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220" cy="1700542"/>
                    </a:xfrm>
                    <a:prstGeom prst="rect">
                      <a:avLst/>
                    </a:prstGeom>
                  </pic:spPr>
                </pic:pic>
              </a:graphicData>
            </a:graphic>
          </wp:inline>
        </w:drawing>
      </w:r>
    </w:p>
    <w:p w14:paraId="3E809277" w14:textId="667D4081" w:rsidR="000C0F79" w:rsidRDefault="006E4CAD" w:rsidP="000C0F79">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data preparation could be seen in </w:t>
      </w:r>
      <w:hyperlink r:id="rId14" w:history="1">
        <w:r w:rsidR="000C0F79" w:rsidRPr="00F714FA">
          <w:rPr>
            <w:rStyle w:val="ab"/>
            <w:rFonts w:ascii="Times New Roman" w:eastAsia="Times New Roman" w:hAnsi="Times New Roman" w:cs="Times New Roman"/>
          </w:rPr>
          <w:t>https://github.com/DarseZ/CurveFrcst-Using-ManifoldLrn/blob/main/CurveBuild.ipynb</w:t>
        </w:r>
      </w:hyperlink>
      <w:r w:rsidR="000C0F79">
        <w:rPr>
          <w:rFonts w:ascii="Times New Roman" w:eastAsia="Times New Roman" w:hAnsi="Times New Roman" w:cs="Times New Roman"/>
        </w:rPr>
        <w:t xml:space="preserve"> </w:t>
      </w:r>
    </w:p>
    <w:p w14:paraId="6E2093B7" w14:textId="04A3A1A3" w:rsidR="006E4CAD" w:rsidRDefault="006E4CAD" w:rsidP="000C0F79">
      <w:pPr>
        <w:spacing w:line="240" w:lineRule="auto"/>
        <w:rPr>
          <w:rFonts w:ascii="Times New Roman" w:eastAsia="Times New Roman" w:hAnsi="Times New Roman" w:cs="Times New Roman"/>
        </w:rPr>
      </w:pPr>
      <w:r>
        <w:rPr>
          <w:rFonts w:ascii="Times New Roman" w:eastAsia="Times New Roman" w:hAnsi="Times New Roman" w:cs="Times New Roman"/>
        </w:rPr>
        <w:t>We would keep add most recent data points (dates) into the dataset as the project moved forward.</w:t>
      </w:r>
    </w:p>
    <w:p w14:paraId="075EC79B" w14:textId="77777777" w:rsidR="000C0F79" w:rsidRDefault="000C0F79" w:rsidP="000C0F79">
      <w:pPr>
        <w:spacing w:line="240" w:lineRule="auto"/>
        <w:rPr>
          <w:rFonts w:ascii="Times New Roman" w:eastAsia="Times New Roman" w:hAnsi="Times New Roman" w:cs="Times New Roman"/>
        </w:rPr>
      </w:pPr>
    </w:p>
    <w:p w14:paraId="6E82C708" w14:textId="7DEBF0CB" w:rsidR="00E27B6A" w:rsidRDefault="00E27B6A"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Dimension deduction:</w:t>
      </w:r>
    </w:p>
    <w:p w14:paraId="5426232B" w14:textId="4151932C" w:rsidR="003C116B" w:rsidRDefault="00B52ADD"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Start from baseline classical methods (PCA)</w:t>
      </w:r>
      <w:r w:rsidR="000A284D">
        <w:rPr>
          <w:rFonts w:ascii="Times New Roman" w:eastAsia="Times New Roman" w:hAnsi="Times New Roman" w:cs="Times New Roman"/>
        </w:rPr>
        <w:t xml:space="preserve">, </w:t>
      </w:r>
      <w:r w:rsidR="003C116B">
        <w:rPr>
          <w:rFonts w:ascii="Times New Roman" w:eastAsia="Times New Roman" w:hAnsi="Times New Roman" w:cs="Times New Roman"/>
        </w:rPr>
        <w:t xml:space="preserve">then </w:t>
      </w:r>
      <w:r w:rsidR="000A284D">
        <w:rPr>
          <w:rFonts w:ascii="Times New Roman" w:eastAsia="Times New Roman" w:hAnsi="Times New Roman" w:cs="Times New Roman"/>
        </w:rPr>
        <w:t>move to advanced methods according to the surve</w:t>
      </w:r>
      <w:r w:rsidR="00666A88">
        <w:rPr>
          <w:rFonts w:ascii="Times New Roman" w:eastAsia="Times New Roman" w:hAnsi="Times New Roman" w:cs="Times New Roman"/>
        </w:rPr>
        <w:t>y by Huo, Ni, Smith (</w:t>
      </w:r>
      <w:r w:rsidR="000A284D">
        <w:rPr>
          <w:rFonts w:ascii="Times New Roman" w:eastAsia="Times New Roman" w:hAnsi="Times New Roman" w:cs="Times New Roman"/>
        </w:rPr>
        <w:t>2004</w:t>
      </w:r>
      <w:r w:rsidR="00666A88">
        <w:rPr>
          <w:rFonts w:ascii="Times New Roman" w:eastAsia="Times New Roman" w:hAnsi="Times New Roman" w:cs="Times New Roman"/>
        </w:rPr>
        <w:t>)</w:t>
      </w:r>
      <w:r w:rsidR="003C116B">
        <w:rPr>
          <w:rFonts w:ascii="Times New Roman" w:eastAsia="Times New Roman" w:hAnsi="Times New Roman" w:cs="Times New Roman"/>
        </w:rPr>
        <w:t>: semi-classical methods (MDS), manifold searching methods (LLE).</w:t>
      </w:r>
      <w:r w:rsidR="00666A88">
        <w:rPr>
          <w:rFonts w:ascii="Times New Roman" w:eastAsia="Times New Roman" w:hAnsi="Times New Roman" w:cs="Times New Roman"/>
        </w:rPr>
        <w:t xml:space="preserve"> Finally, we also conduct experiments using the state-of-art algorithm: </w:t>
      </w:r>
      <w:r w:rsidR="00666A88" w:rsidRPr="00666A88">
        <w:rPr>
          <w:rFonts w:ascii="Times New Roman" w:eastAsia="Times New Roman" w:hAnsi="Times New Roman" w:cs="Times New Roman"/>
        </w:rPr>
        <w:t>t-distributed Stochastic Neighbor Embedding</w:t>
      </w:r>
      <w:r w:rsidR="00666A88">
        <w:rPr>
          <w:rFonts w:ascii="Times New Roman" w:eastAsia="Times New Roman" w:hAnsi="Times New Roman" w:cs="Times New Roman"/>
        </w:rPr>
        <w:t xml:space="preserve"> (t-SNE). It converts s</w:t>
      </w:r>
      <w:r w:rsidR="00E076AA">
        <w:rPr>
          <w:rFonts w:ascii="Times New Roman" w:eastAsia="Times New Roman" w:hAnsi="Times New Roman" w:cs="Times New Roman"/>
        </w:rPr>
        <w:t>imilarities between data points</w:t>
      </w:r>
      <w:r w:rsidR="00666A88">
        <w:rPr>
          <w:rFonts w:ascii="Times New Roman" w:eastAsia="Times New Roman" w:hAnsi="Times New Roman" w:cs="Times New Roman"/>
        </w:rPr>
        <w:t xml:space="preserve"> </w:t>
      </w:r>
      <w:r w:rsidR="00666A88" w:rsidRPr="00666A88">
        <w:rPr>
          <w:rFonts w:ascii="Times New Roman" w:eastAsia="Times New Roman" w:hAnsi="Times New Roman" w:cs="Times New Roman"/>
        </w:rPr>
        <w:t>to joint probabilities an</w:t>
      </w:r>
      <w:r w:rsidR="00666A88">
        <w:rPr>
          <w:rFonts w:ascii="Times New Roman" w:eastAsia="Times New Roman" w:hAnsi="Times New Roman" w:cs="Times New Roman"/>
        </w:rPr>
        <w:t>d tries to minimize the K</w:t>
      </w:r>
      <w:r w:rsidR="00666A88" w:rsidRPr="00666A88">
        <w:rPr>
          <w:rFonts w:ascii="Times New Roman" w:eastAsia="Times New Roman" w:hAnsi="Times New Roman" w:cs="Times New Roman"/>
        </w:rPr>
        <w:t>-L divergence between the joint probabilities of the low-dimensional embedding and the high-dimensional data</w:t>
      </w:r>
      <w:r w:rsidR="0027312D">
        <w:rPr>
          <w:rFonts w:ascii="Times New Roman" w:eastAsia="Times New Roman" w:hAnsi="Times New Roman" w:cs="Times New Roman"/>
        </w:rPr>
        <w:t>.</w:t>
      </w:r>
    </w:p>
    <w:p w14:paraId="12CD2D81" w14:textId="7D9D41C7" w:rsidR="000C0F79" w:rsidRDefault="00F36EF7"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dimension reduction part could be seen in </w:t>
      </w:r>
      <w:hyperlink r:id="rId15" w:history="1">
        <w:r w:rsidR="000C0F79" w:rsidRPr="00F714FA">
          <w:rPr>
            <w:rStyle w:val="ab"/>
            <w:rFonts w:ascii="Times New Roman" w:eastAsia="Times New Roman" w:hAnsi="Times New Roman" w:cs="Times New Roman"/>
          </w:rPr>
          <w:t>https://github.com/DarseZ/CurveFrcst-Using-ManifoldLrn/blob/main/DmnsRdct_StateFrcst.ipynb</w:t>
        </w:r>
      </w:hyperlink>
      <w:r w:rsidR="000C0F79">
        <w:rPr>
          <w:rFonts w:ascii="Times New Roman" w:eastAsia="Times New Roman" w:hAnsi="Times New Roman" w:cs="Times New Roman"/>
        </w:rPr>
        <w:t xml:space="preserve"> </w:t>
      </w:r>
    </w:p>
    <w:p w14:paraId="14F15D71" w14:textId="0787AA6B" w:rsidR="00F36EF7" w:rsidRDefault="00845D3E"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As we try to model non-linear relationship among different tenors, the low-dim representations may not be that interpretable as the parametric framework or the baseline PCA approach.</w:t>
      </w:r>
      <w:r w:rsidR="007E3ED9">
        <w:rPr>
          <w:rFonts w:ascii="Times New Roman" w:eastAsia="Times New Roman" w:hAnsi="Times New Roman" w:cs="Times New Roman"/>
        </w:rPr>
        <w:t xml:space="preserve"> This is the cost of improving prediction power.</w:t>
      </w:r>
    </w:p>
    <w:p w14:paraId="0DE7F1F3" w14:textId="77777777" w:rsidR="000C0F79" w:rsidRDefault="000C0F79" w:rsidP="009A0A40">
      <w:pPr>
        <w:spacing w:line="240" w:lineRule="auto"/>
        <w:jc w:val="both"/>
        <w:rPr>
          <w:rFonts w:ascii="Times New Roman" w:eastAsia="Times New Roman" w:hAnsi="Times New Roman" w:cs="Times New Roman"/>
        </w:rPr>
      </w:pPr>
    </w:p>
    <w:p w14:paraId="3AA21CFC" w14:textId="783EBDB2" w:rsidR="00DF5C13" w:rsidRDefault="00DF5C13" w:rsidP="009A0A40">
      <w:pPr>
        <w:spacing w:line="240" w:lineRule="auto"/>
        <w:jc w:val="both"/>
        <w:rPr>
          <w:rFonts w:ascii="Times New Roman" w:eastAsia="Times New Roman" w:hAnsi="Times New Roman" w:cs="Times New Roman"/>
        </w:rPr>
      </w:pPr>
    </w:p>
    <w:p w14:paraId="6285A3DC" w14:textId="5567CADA" w:rsidR="00E076AA" w:rsidRDefault="00E076AA" w:rsidP="009A0A40">
      <w:pPr>
        <w:spacing w:line="240" w:lineRule="auto"/>
        <w:jc w:val="both"/>
        <w:rPr>
          <w:rFonts w:ascii="Times New Roman" w:eastAsia="Times New Roman" w:hAnsi="Times New Roman" w:cs="Times New Roman"/>
        </w:rPr>
      </w:pPr>
    </w:p>
    <w:p w14:paraId="6C2F6EF2" w14:textId="77777777" w:rsidR="00E076AA" w:rsidRDefault="00E076AA" w:rsidP="009A0A40">
      <w:pPr>
        <w:spacing w:line="240" w:lineRule="auto"/>
        <w:jc w:val="both"/>
        <w:rPr>
          <w:rFonts w:ascii="Times New Roman" w:eastAsia="Times New Roman" w:hAnsi="Times New Roman" w:cs="Times New Roman"/>
        </w:rPr>
      </w:pPr>
    </w:p>
    <w:p w14:paraId="09DACF88" w14:textId="7F95BF36" w:rsidR="00E27B6A" w:rsidRDefault="00E27B6A"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Time series forecasting for each univariate low dimensional coordinate:</w:t>
      </w:r>
    </w:p>
    <w:p w14:paraId="2ED5805E" w14:textId="3C76AAED" w:rsidR="00235D97" w:rsidRPr="00235D97" w:rsidRDefault="00235D97" w:rsidP="00235D97">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Our objective </w:t>
      </w:r>
      <w:r w:rsidRPr="00235D97">
        <w:rPr>
          <w:rFonts w:ascii="Times New Roman" w:eastAsia="Times New Roman" w:hAnsi="Times New Roman" w:cs="Times New Roman"/>
        </w:rPr>
        <w:t>is to predict the most likely</w:t>
      </w:r>
      <w:r w:rsidR="00652B8D">
        <w:rPr>
          <w:rFonts w:ascii="Times New Roman" w:eastAsia="Times New Roman" w:hAnsi="Times New Roman" w:cs="Times New Roman"/>
        </w:rPr>
        <w:t xml:space="preserve"> curve transformation given its </w:t>
      </w:r>
      <w:r w:rsidRPr="00235D97">
        <w:rPr>
          <w:rFonts w:ascii="Times New Roman" w:eastAsia="Times New Roman" w:hAnsi="Times New Roman" w:cs="Times New Roman"/>
        </w:rPr>
        <w:t>observed shape at a particular moment in time.</w:t>
      </w:r>
    </w:p>
    <w:p w14:paraId="63B77A67" w14:textId="205365A5" w:rsidR="00827F9F" w:rsidRDefault="0074444B"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Start from AR</w:t>
      </w:r>
      <w:r w:rsidR="00E27B6A">
        <w:rPr>
          <w:rFonts w:ascii="Times New Roman" w:eastAsia="Times New Roman" w:hAnsi="Times New Roman" w:cs="Times New Roman"/>
        </w:rPr>
        <w:t xml:space="preserve"> family models, then </w:t>
      </w:r>
      <w:r>
        <w:rPr>
          <w:rFonts w:ascii="Times New Roman" w:eastAsia="Times New Roman" w:hAnsi="Times New Roman" w:cs="Times New Roman"/>
        </w:rPr>
        <w:t xml:space="preserve">move to GARCH family models, finally </w:t>
      </w:r>
      <w:r w:rsidR="00E27B6A">
        <w:rPr>
          <w:rFonts w:ascii="Times New Roman" w:eastAsia="Times New Roman" w:hAnsi="Times New Roman" w:cs="Times New Roman"/>
        </w:rPr>
        <w:t>add Kalman filter</w:t>
      </w:r>
      <w:r w:rsidR="001B5F78">
        <w:rPr>
          <w:rFonts w:ascii="Times New Roman" w:eastAsia="Times New Roman" w:hAnsi="Times New Roman" w:cs="Times New Roman"/>
        </w:rPr>
        <w:t xml:space="preserve"> or more general state space models</w:t>
      </w:r>
      <w:r w:rsidR="00E27B6A">
        <w:rPr>
          <w:rFonts w:ascii="Times New Roman" w:eastAsia="Times New Roman" w:hAnsi="Times New Roman" w:cs="Times New Roman"/>
        </w:rPr>
        <w:t xml:space="preserve"> to </w:t>
      </w:r>
      <w:r w:rsidR="00404990">
        <w:rPr>
          <w:rFonts w:ascii="Times New Roman" w:eastAsia="Times New Roman" w:hAnsi="Times New Roman" w:cs="Times New Roman"/>
        </w:rPr>
        <w:t>refine and finalize the adapt</w:t>
      </w:r>
      <w:r>
        <w:rPr>
          <w:rFonts w:ascii="Times New Roman" w:eastAsia="Times New Roman" w:hAnsi="Times New Roman" w:cs="Times New Roman"/>
        </w:rPr>
        <w:t>ive</w:t>
      </w:r>
      <w:r w:rsidR="00E27B6A">
        <w:rPr>
          <w:rFonts w:ascii="Times New Roman" w:eastAsia="Times New Roman" w:hAnsi="Times New Roman" w:cs="Times New Roman"/>
        </w:rPr>
        <w:t xml:space="preserve"> forecasting engine.</w:t>
      </w:r>
      <w:r w:rsidR="00A90FAA">
        <w:rPr>
          <w:rFonts w:ascii="Times New Roman" w:eastAsia="Times New Roman" w:hAnsi="Times New Roman" w:cs="Times New Roman"/>
        </w:rPr>
        <w:t xml:space="preserve"> As a comparison, we will also </w:t>
      </w:r>
      <w:r w:rsidR="00D23F8C">
        <w:rPr>
          <w:rFonts w:ascii="Times New Roman" w:eastAsia="Times New Roman" w:hAnsi="Times New Roman" w:cs="Times New Roman"/>
        </w:rPr>
        <w:t xml:space="preserve">implement </w:t>
      </w:r>
      <w:r w:rsidR="00A90FAA">
        <w:rPr>
          <w:rFonts w:ascii="Times New Roman" w:eastAsia="Times New Roman" w:hAnsi="Times New Roman" w:cs="Times New Roman"/>
        </w:rPr>
        <w:t>a basic neutral network taking P</w:t>
      </w:r>
      <w:r w:rsidR="00A90FAA">
        <w:rPr>
          <w:rFonts w:ascii="Times New Roman" w:eastAsia="Times New Roman" w:hAnsi="Times New Roman" w:cs="Times New Roman"/>
          <w:vertAlign w:val="subscript"/>
        </w:rPr>
        <w:t>Tx</w:t>
      </w:r>
      <w:r w:rsidR="00A90FAA">
        <w:rPr>
          <w:rFonts w:ascii="Times New Roman" w:eastAsia="Times New Roman" w:hAnsi="Times New Roman" w:cs="Times New Roman"/>
        </w:rPr>
        <w:t>(</w:t>
      </w:r>
      <w:r w:rsidR="00A90FAA">
        <w:rPr>
          <w:rFonts w:ascii="Times New Roman" w:eastAsiaTheme="minorEastAsia" w:hAnsi="Times New Roman" w:cs="Times New Roman"/>
        </w:rPr>
        <w:t>t</w:t>
      </w:r>
      <w:r w:rsidR="00A90FAA">
        <w:rPr>
          <w:rFonts w:ascii="Times New Roman" w:eastAsia="Times New Roman" w:hAnsi="Times New Roman" w:cs="Times New Roman"/>
        </w:rPr>
        <w:t>) as input (k dim) and P</w:t>
      </w:r>
      <w:r w:rsidR="00A90FAA">
        <w:rPr>
          <w:rFonts w:ascii="Times New Roman" w:eastAsia="Times New Roman" w:hAnsi="Times New Roman" w:cs="Times New Roman"/>
          <w:vertAlign w:val="subscript"/>
        </w:rPr>
        <w:t>Tx</w:t>
      </w:r>
      <w:r w:rsidR="00A90FAA">
        <w:rPr>
          <w:rFonts w:ascii="Times New Roman" w:eastAsia="Times New Roman" w:hAnsi="Times New Roman" w:cs="Times New Roman"/>
        </w:rPr>
        <w:t>(t+</w:t>
      </w:r>
      <m:oMath>
        <m:r>
          <m:rPr>
            <m:sty m:val="p"/>
          </m:rPr>
          <w:rPr>
            <w:rFonts w:ascii="Cambria Math" w:eastAsia="Times New Roman" w:hAnsi="Cambria Math" w:cs="Times New Roman"/>
          </w:rPr>
          <m:t>Δt</m:t>
        </m:r>
      </m:oMath>
      <w:r w:rsidR="00A90FAA">
        <w:rPr>
          <w:rFonts w:ascii="Times New Roman" w:eastAsia="Times New Roman" w:hAnsi="Times New Roman" w:cs="Times New Roman"/>
        </w:rPr>
        <w:t>) as output (k dim)</w:t>
      </w:r>
      <w:r w:rsidR="00D23F8C">
        <w:rPr>
          <w:rFonts w:ascii="Times New Roman" w:eastAsia="Times New Roman" w:hAnsi="Times New Roman" w:cs="Times New Roman"/>
        </w:rPr>
        <w:t>, and test the forecasting power with differently data frequency (1 week, 2 week, and etc.)</w:t>
      </w:r>
    </w:p>
    <w:p w14:paraId="3A6F3725" w14:textId="1D2568C4" w:rsidR="00BD7322" w:rsidRDefault="00BD7322"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If time permits, we will try a perturbation test (add a specific tenor into the input of the neutral net), the visualize how the entire curve will be impacted by the exogenous impulse after time interval  </w:t>
      </w:r>
      <m:oMath>
        <m:r>
          <m:rPr>
            <m:sty m:val="p"/>
          </m:rPr>
          <w:rPr>
            <w:rFonts w:ascii="Cambria Math" w:eastAsia="Times New Roman" w:hAnsi="Cambria Math" w:cs="Times New Roman"/>
          </w:rPr>
          <m:t>Δt</m:t>
        </m:r>
      </m:oMath>
      <w:r>
        <w:rPr>
          <w:rFonts w:ascii="Times New Roman" w:eastAsia="Times New Roman" w:hAnsi="Times New Roman" w:cs="Times New Roman"/>
        </w:rPr>
        <w:t>.</w:t>
      </w:r>
      <w:r w:rsidR="00564FD1">
        <w:rPr>
          <w:rFonts w:ascii="Times New Roman" w:eastAsia="Times New Roman" w:hAnsi="Times New Roman" w:cs="Times New Roman"/>
        </w:rPr>
        <w:t xml:space="preserve"> For the counterparty in dimension reduction based approaches (e.g. PCA, MDS, LLE, t-SNE), the procedure is as follows: </w:t>
      </w:r>
      <w:r w:rsidR="00DD4C4E">
        <w:rPr>
          <w:rFonts w:ascii="Times New Roman" w:eastAsia="Times New Roman" w:hAnsi="Times New Roman" w:cs="Times New Roman"/>
        </w:rPr>
        <w:t xml:space="preserve">(1) </w:t>
      </w:r>
      <w:r w:rsidR="00564FD1">
        <w:rPr>
          <w:rFonts w:ascii="Times New Roman" w:eastAsia="Times New Roman" w:hAnsi="Times New Roman" w:cs="Times New Roman"/>
        </w:rPr>
        <w:t>estimate reduced representations and loadings for e</w:t>
      </w:r>
      <w:r w:rsidR="00DD4C4E">
        <w:rPr>
          <w:rFonts w:ascii="Times New Roman" w:eastAsia="Times New Roman" w:hAnsi="Times New Roman" w:cs="Times New Roman"/>
        </w:rPr>
        <w:t xml:space="preserve">ach tenor using original curve, (2) </w:t>
      </w:r>
      <w:r w:rsidR="00564FD1">
        <w:rPr>
          <w:rFonts w:ascii="Times New Roman" w:eastAsia="Times New Roman" w:hAnsi="Times New Roman" w:cs="Times New Roman"/>
        </w:rPr>
        <w:t>re-estimate the reduced represe</w:t>
      </w:r>
      <w:r w:rsidR="00DD4C4E">
        <w:rPr>
          <w:rFonts w:ascii="Times New Roman" w:eastAsia="Times New Roman" w:hAnsi="Times New Roman" w:cs="Times New Roman"/>
        </w:rPr>
        <w:t xml:space="preserve">ntations using perturbed curve, (3) </w:t>
      </w:r>
      <w:r w:rsidR="00564FD1">
        <w:rPr>
          <w:rFonts w:ascii="Times New Roman" w:eastAsia="Times New Roman" w:hAnsi="Times New Roman" w:cs="Times New Roman"/>
        </w:rPr>
        <w:t>compute the inverse transform using original loadings and new reduced representations.</w:t>
      </w:r>
    </w:p>
    <w:p w14:paraId="6ED81330" w14:textId="55296A62" w:rsidR="00827F9F" w:rsidRDefault="00827F9F" w:rsidP="009A0A40">
      <w:pPr>
        <w:spacing w:line="240" w:lineRule="auto"/>
        <w:jc w:val="both"/>
        <w:rPr>
          <w:rFonts w:ascii="Times New Roman" w:eastAsia="Times New Roman" w:hAnsi="Times New Roman" w:cs="Times New Roman"/>
        </w:rPr>
      </w:pPr>
    </w:p>
    <w:p w14:paraId="30E31076" w14:textId="11FB5710" w:rsidR="008663E1" w:rsidRDefault="008663E1" w:rsidP="009A0A40">
      <w:pPr>
        <w:spacing w:line="240" w:lineRule="auto"/>
        <w:jc w:val="both"/>
        <w:rPr>
          <w:rFonts w:ascii="Times New Roman" w:eastAsia="Times New Roman" w:hAnsi="Times New Roman" w:cs="Times New Roman"/>
        </w:rPr>
      </w:pPr>
    </w:p>
    <w:p w14:paraId="7247AC45" w14:textId="42A8BA65" w:rsidR="008663E1" w:rsidRDefault="008663E1" w:rsidP="009A0A40">
      <w:pPr>
        <w:spacing w:line="240" w:lineRule="auto"/>
        <w:jc w:val="both"/>
        <w:rPr>
          <w:rFonts w:ascii="Times New Roman" w:eastAsia="Times New Roman" w:hAnsi="Times New Roman" w:cs="Times New Roman"/>
        </w:rPr>
      </w:pPr>
    </w:p>
    <w:p w14:paraId="5E037ABF" w14:textId="4688EB38" w:rsidR="008663E1" w:rsidRDefault="008663E1" w:rsidP="009A0A40">
      <w:pPr>
        <w:spacing w:line="240" w:lineRule="auto"/>
        <w:jc w:val="both"/>
        <w:rPr>
          <w:rFonts w:ascii="Times New Roman" w:eastAsia="Times New Roman" w:hAnsi="Times New Roman" w:cs="Times New Roman"/>
        </w:rPr>
      </w:pPr>
    </w:p>
    <w:p w14:paraId="0DB4AA86" w14:textId="66FE8EB9" w:rsidR="008663E1" w:rsidRDefault="008663E1" w:rsidP="009A0A40">
      <w:pPr>
        <w:spacing w:line="240" w:lineRule="auto"/>
        <w:jc w:val="both"/>
        <w:rPr>
          <w:rFonts w:ascii="Times New Roman" w:eastAsia="Times New Roman" w:hAnsi="Times New Roman" w:cs="Times New Roman"/>
        </w:rPr>
      </w:pPr>
    </w:p>
    <w:p w14:paraId="4EB64A50" w14:textId="424DC99C" w:rsidR="008663E1" w:rsidRDefault="008663E1" w:rsidP="009A0A40">
      <w:pPr>
        <w:spacing w:line="240" w:lineRule="auto"/>
        <w:jc w:val="both"/>
        <w:rPr>
          <w:rFonts w:ascii="Times New Roman" w:eastAsia="Times New Roman" w:hAnsi="Times New Roman" w:cs="Times New Roman"/>
        </w:rPr>
      </w:pPr>
    </w:p>
    <w:p w14:paraId="3D3C4AC0" w14:textId="4D0C82DD" w:rsidR="008663E1" w:rsidRDefault="008663E1" w:rsidP="009A0A40">
      <w:pPr>
        <w:spacing w:line="240" w:lineRule="auto"/>
        <w:jc w:val="both"/>
        <w:rPr>
          <w:rFonts w:ascii="Times New Roman" w:eastAsia="Times New Roman" w:hAnsi="Times New Roman" w:cs="Times New Roman"/>
        </w:rPr>
      </w:pPr>
    </w:p>
    <w:p w14:paraId="7584DC20" w14:textId="52EEC14D" w:rsidR="00146ECF" w:rsidRDefault="00146ECF" w:rsidP="009A0A40">
      <w:pPr>
        <w:spacing w:line="240" w:lineRule="auto"/>
        <w:jc w:val="both"/>
        <w:rPr>
          <w:rFonts w:ascii="Times New Roman" w:eastAsia="Times New Roman" w:hAnsi="Times New Roman" w:cs="Times New Roman"/>
        </w:rPr>
      </w:pPr>
    </w:p>
    <w:p w14:paraId="4AABAB4B" w14:textId="5F831650" w:rsidR="00F03786" w:rsidRDefault="00F03786"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Performance evaluation:</w:t>
      </w:r>
    </w:p>
    <w:p w14:paraId="07C6C4D0" w14:textId="34633D3B" w:rsidR="00DF5C13" w:rsidRDefault="00F03786"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According to the work by Oliver Blaskowitz</w:t>
      </w:r>
      <w:r w:rsidR="00DF5C13">
        <w:rPr>
          <w:rFonts w:ascii="Times New Roman" w:eastAsia="Times New Roman" w:hAnsi="Times New Roman" w:cs="Times New Roman"/>
        </w:rPr>
        <w:t xml:space="preserve"> (2009)</w:t>
      </w:r>
      <w:r>
        <w:rPr>
          <w:rFonts w:ascii="Times New Roman" w:eastAsia="Times New Roman" w:hAnsi="Times New Roman" w:cs="Times New Roman"/>
        </w:rPr>
        <w:t xml:space="preserve">, we define a statistical measure and an economic measure to evaluate the forecasting performance. </w:t>
      </w:r>
      <w:r w:rsidR="00F37348">
        <w:rPr>
          <w:rFonts w:ascii="Times New Roman" w:eastAsia="Times New Roman" w:hAnsi="Times New Roman" w:cs="Times New Roman"/>
        </w:rPr>
        <w:t xml:space="preserve">For the statistical measure, we focus on the changes of particular swap rates or linear combination of swap rates. The </w:t>
      </w:r>
      <w:r w:rsidR="00DF5C13">
        <w:rPr>
          <w:rFonts w:ascii="Times New Roman" w:eastAsia="Times New Roman" w:hAnsi="Times New Roman" w:cs="Times New Roman"/>
        </w:rPr>
        <w:t xml:space="preserve">henriksson-merton </w:t>
      </w:r>
      <w:r w:rsidR="00F37348">
        <w:rPr>
          <w:rFonts w:ascii="Times New Roman" w:eastAsia="Times New Roman" w:hAnsi="Times New Roman" w:cs="Times New Roman"/>
        </w:rPr>
        <w:t xml:space="preserve">(hm) statistics is the conditional probability of correctly forecasting a positive or negative value of first-order difference given a positive or negative realization at the future. A successfully forecasting scheme should deliver hm-statistics in excess of unity. </w:t>
      </w:r>
    </w:p>
    <w:p w14:paraId="5E30BFE5" w14:textId="3906541B" w:rsidR="00A7398E" w:rsidRDefault="00A7398E" w:rsidP="00A7398E">
      <w:pPr>
        <w:spacing w:line="240" w:lineRule="auto"/>
        <w:jc w:val="center"/>
        <w:rPr>
          <w:rFonts w:ascii="Times New Roman" w:eastAsia="Times New Roman" w:hAnsi="Times New Roman" w:cs="Times New Roman"/>
        </w:rPr>
      </w:pPr>
      <w:r>
        <w:rPr>
          <w:noProof/>
        </w:rPr>
        <w:drawing>
          <wp:inline distT="0" distB="0" distL="0" distR="0" wp14:anchorId="42D571D1" wp14:editId="66BD040E">
            <wp:extent cx="3761567" cy="35753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836" cy="359462"/>
                    </a:xfrm>
                    <a:prstGeom prst="rect">
                      <a:avLst/>
                    </a:prstGeom>
                  </pic:spPr>
                </pic:pic>
              </a:graphicData>
            </a:graphic>
          </wp:inline>
        </w:drawing>
      </w:r>
    </w:p>
    <w:p w14:paraId="2D9029DB" w14:textId="77777777" w:rsidR="00BA6CC6" w:rsidRDefault="00BA6CC6" w:rsidP="009A0A40">
      <w:pPr>
        <w:spacing w:line="240" w:lineRule="auto"/>
        <w:jc w:val="both"/>
        <w:rPr>
          <w:rFonts w:ascii="Times New Roman" w:eastAsia="Times New Roman" w:hAnsi="Times New Roman" w:cs="Times New Roman"/>
        </w:rPr>
      </w:pPr>
    </w:p>
    <w:p w14:paraId="388D1614" w14:textId="2413FAFB" w:rsidR="00A7398E" w:rsidRDefault="00F37348"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the economic measure, we backtest three </w:t>
      </w:r>
      <w:r w:rsidR="00A7398E">
        <w:rPr>
          <w:rFonts w:ascii="Times New Roman" w:eastAsia="Times New Roman" w:hAnsi="Times New Roman" w:cs="Times New Roman"/>
        </w:rPr>
        <w:t xml:space="preserve">systematic </w:t>
      </w:r>
      <w:r>
        <w:rPr>
          <w:rFonts w:ascii="Times New Roman" w:eastAsia="Times New Roman" w:hAnsi="Times New Roman" w:cs="Times New Roman"/>
        </w:rPr>
        <w:t xml:space="preserve">curve trading strategies </w:t>
      </w:r>
      <w:r w:rsidR="00A7398E">
        <w:rPr>
          <w:rFonts w:ascii="Times New Roman" w:eastAsia="Times New Roman" w:hAnsi="Times New Roman" w:cs="Times New Roman"/>
        </w:rPr>
        <w:t>based on the model forecasting.</w:t>
      </w:r>
    </w:p>
    <w:p w14:paraId="74CD3C9A" w14:textId="4E29D44D" w:rsidR="00A7398E" w:rsidRDefault="00F37348" w:rsidP="009A0A40">
      <w:pPr>
        <w:spacing w:line="240" w:lineRule="auto"/>
        <w:jc w:val="both"/>
        <w:rPr>
          <w:rFonts w:ascii="Times New Roman" w:eastAsiaTheme="minorEastAsia" w:hAnsi="Times New Roman" w:cs="Times New Roman"/>
        </w:rPr>
      </w:pPr>
      <w:r>
        <w:rPr>
          <w:rFonts w:ascii="Times New Roman" w:eastAsia="Times New Roman" w:hAnsi="Times New Roman" w:cs="Times New Roman"/>
        </w:rPr>
        <w:t xml:space="preserve">The level trading signal will be </w:t>
      </w:r>
      <w:r>
        <w:rPr>
          <w:rFonts w:ascii="Times New Roman" w:eastAsiaTheme="minorEastAsia" w:hAnsi="Times New Roman" w:cs="Times New Roman" w:hint="eastAsia"/>
        </w:rPr>
        <w:t>0.33*2yr</w:t>
      </w:r>
      <w:r w:rsidR="00A7398E">
        <w:rPr>
          <w:rFonts w:ascii="Times New Roman" w:eastAsiaTheme="minorEastAsia" w:hAnsi="Times New Roman" w:cs="Times New Roman"/>
        </w:rPr>
        <w:t xml:space="preserve"> + 0.33*5yr</w:t>
      </w:r>
      <w:r>
        <w:rPr>
          <w:rFonts w:ascii="Times New Roman" w:eastAsiaTheme="minorEastAsia" w:hAnsi="Times New Roman" w:cs="Times New Roman"/>
        </w:rPr>
        <w:t xml:space="preserve"> + </w:t>
      </w:r>
      <w:r w:rsidR="00A20F44">
        <w:rPr>
          <w:rFonts w:ascii="Times New Roman" w:eastAsiaTheme="minorEastAsia" w:hAnsi="Times New Roman" w:cs="Times New Roman"/>
        </w:rPr>
        <w:t>0.33*10yr:</w:t>
      </w:r>
    </w:p>
    <w:p w14:paraId="363C119D" w14:textId="10D1C278" w:rsidR="00A7398E" w:rsidRDefault="00A7398E"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If we predict the signal is going to increase at next period (average level increase</w:t>
      </w:r>
      <w:r w:rsidR="00A20F44">
        <w:rPr>
          <w:rFonts w:ascii="Times New Roman" w:eastAsiaTheme="minorEastAsia" w:hAnsi="Times New Roman" w:cs="Times New Roman"/>
        </w:rPr>
        <w:t>s</w:t>
      </w:r>
      <w:r>
        <w:rPr>
          <w:rFonts w:ascii="Times New Roman" w:eastAsiaTheme="minorEastAsia" w:hAnsi="Times New Roman" w:cs="Times New Roman"/>
        </w:rPr>
        <w:t xml:space="preserve">), then float leg payment will increase, we will build a float leg receiver position. </w:t>
      </w:r>
    </w:p>
    <w:p w14:paraId="1FCF961B" w14:textId="57AE522D" w:rsidR="00A7398E" w:rsidRDefault="00A7398E"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T</w:t>
      </w:r>
      <w:r w:rsidR="00A20F44">
        <w:rPr>
          <w:rFonts w:ascii="Times New Roman" w:eastAsiaTheme="minorEastAsia" w:hAnsi="Times New Roman" w:cs="Times New Roman"/>
        </w:rPr>
        <w:t>he fly</w:t>
      </w:r>
      <w:r w:rsidR="004908D1">
        <w:rPr>
          <w:rFonts w:ascii="Times New Roman" w:eastAsiaTheme="minorEastAsia" w:hAnsi="Times New Roman" w:cs="Times New Roman"/>
        </w:rPr>
        <w:t xml:space="preserve"> trading signal will be -0</w:t>
      </w:r>
      <w:r w:rsidR="00A20F44">
        <w:rPr>
          <w:rFonts w:ascii="Times New Roman" w:eastAsiaTheme="minorEastAsia" w:hAnsi="Times New Roman" w:cs="Times New Roman"/>
        </w:rPr>
        <w:t>.5*2yr + 0.5*10yr:</w:t>
      </w:r>
    </w:p>
    <w:p w14:paraId="26AE311F" w14:textId="09153E13" w:rsidR="00A20F44" w:rsidRDefault="00A20F44"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If we predict the signal is going to increase at next period (curve slope increases), then float leg payment</w:t>
      </w:r>
      <w:r w:rsidR="00142C1C">
        <w:rPr>
          <w:rFonts w:ascii="Times New Roman" w:eastAsiaTheme="minorEastAsia" w:hAnsi="Times New Roman" w:cs="Times New Roman"/>
        </w:rPr>
        <w:t xml:space="preserve"> of 10yr </w:t>
      </w:r>
      <w:r>
        <w:rPr>
          <w:rFonts w:ascii="Times New Roman" w:eastAsiaTheme="minorEastAsia" w:hAnsi="Times New Roman" w:cs="Times New Roman"/>
        </w:rPr>
        <w:t>will increase</w:t>
      </w:r>
      <w:r w:rsidR="00142C1C">
        <w:rPr>
          <w:rFonts w:ascii="Times New Roman" w:eastAsiaTheme="minorEastAsia" w:hAnsi="Times New Roman" w:cs="Times New Roman"/>
        </w:rPr>
        <w:t xml:space="preserve"> relative to the 2yr</w:t>
      </w:r>
      <w:r>
        <w:rPr>
          <w:rFonts w:ascii="Times New Roman" w:eastAsiaTheme="minorEastAsia" w:hAnsi="Times New Roman" w:cs="Times New Roman"/>
        </w:rPr>
        <w:t>, we will build a float leg receiver position</w:t>
      </w:r>
      <w:r w:rsidR="00142C1C">
        <w:rPr>
          <w:rFonts w:ascii="Times New Roman" w:eastAsiaTheme="minorEastAsia" w:hAnsi="Times New Roman" w:cs="Times New Roman"/>
        </w:rPr>
        <w:t xml:space="preserve"> of 10yr and a float leg payer position of 2yr</w:t>
      </w:r>
      <w:r>
        <w:rPr>
          <w:rFonts w:ascii="Times New Roman" w:eastAsiaTheme="minorEastAsia" w:hAnsi="Times New Roman" w:cs="Times New Roman"/>
        </w:rPr>
        <w:t xml:space="preserve">. </w:t>
      </w:r>
    </w:p>
    <w:p w14:paraId="01FBAB09" w14:textId="4EE35D18" w:rsidR="00A7398E" w:rsidRDefault="00A7398E"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T</w:t>
      </w:r>
      <w:r w:rsidR="00A20F44">
        <w:rPr>
          <w:rFonts w:ascii="Times New Roman" w:eastAsiaTheme="minorEastAsia" w:hAnsi="Times New Roman" w:cs="Times New Roman"/>
        </w:rPr>
        <w:t>he butterfly</w:t>
      </w:r>
      <w:r w:rsidR="002F2974">
        <w:rPr>
          <w:rFonts w:ascii="Times New Roman" w:eastAsiaTheme="minorEastAsia" w:hAnsi="Times New Roman" w:cs="Times New Roman"/>
        </w:rPr>
        <w:t xml:space="preserve"> trading signal will be </w:t>
      </w:r>
      <w:r w:rsidR="002F2974">
        <w:rPr>
          <w:rFonts w:ascii="Times New Roman" w:eastAsiaTheme="minorEastAsia" w:hAnsi="Times New Roman" w:cs="Times New Roman" w:hint="eastAsia"/>
        </w:rPr>
        <w:t>0.</w:t>
      </w:r>
      <w:r w:rsidR="002F2974">
        <w:rPr>
          <w:rFonts w:ascii="Times New Roman" w:eastAsiaTheme="minorEastAsia" w:hAnsi="Times New Roman" w:cs="Times New Roman"/>
        </w:rPr>
        <w:t>25</w:t>
      </w:r>
      <w:r w:rsidR="002F2974">
        <w:rPr>
          <w:rFonts w:ascii="Times New Roman" w:eastAsiaTheme="minorEastAsia" w:hAnsi="Times New Roman" w:cs="Times New Roman" w:hint="eastAsia"/>
        </w:rPr>
        <w:t>*2yr</w:t>
      </w:r>
      <w:r w:rsidR="002F2974">
        <w:rPr>
          <w:rFonts w:ascii="Times New Roman" w:eastAsiaTheme="minorEastAsia" w:hAnsi="Times New Roman" w:cs="Times New Roman"/>
        </w:rPr>
        <w:t xml:space="preserve"> – 0.5*5yt + 0.25*10yr</w:t>
      </w:r>
      <w:r w:rsidR="00A20F44">
        <w:rPr>
          <w:rFonts w:ascii="Times New Roman" w:eastAsiaTheme="minorEastAsia" w:hAnsi="Times New Roman" w:cs="Times New Roman"/>
        </w:rPr>
        <w:t>:</w:t>
      </w:r>
    </w:p>
    <w:p w14:paraId="10A4C995" w14:textId="2F179FF4" w:rsidR="00BA6CC6" w:rsidRDefault="00BA6CC6" w:rsidP="00BA6CC6">
      <w:p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If we predict the signal is going to increase at next period (curve curvature increases), then float leg payment of 10yr </w:t>
      </w:r>
      <w:r w:rsidR="001C4024">
        <w:rPr>
          <w:rFonts w:ascii="Times New Roman" w:eastAsiaTheme="minorEastAsia" w:hAnsi="Times New Roman" w:cs="Times New Roman"/>
        </w:rPr>
        <w:t xml:space="preserve">and 2yr </w:t>
      </w:r>
      <w:r>
        <w:rPr>
          <w:rFonts w:ascii="Times New Roman" w:eastAsiaTheme="minorEastAsia" w:hAnsi="Times New Roman" w:cs="Times New Roman"/>
        </w:rPr>
        <w:t xml:space="preserve">will increase relative to the 2yr, we will build a float leg receiver position of 10yr </w:t>
      </w:r>
      <w:r w:rsidR="001C4024">
        <w:rPr>
          <w:rFonts w:ascii="Times New Roman" w:eastAsiaTheme="minorEastAsia" w:hAnsi="Times New Roman" w:cs="Times New Roman"/>
        </w:rPr>
        <w:t xml:space="preserve">and 2yr </w:t>
      </w:r>
      <w:r>
        <w:rPr>
          <w:rFonts w:ascii="Times New Roman" w:eastAsiaTheme="minorEastAsia" w:hAnsi="Times New Roman" w:cs="Times New Roman"/>
        </w:rPr>
        <w:t xml:space="preserve">and a float leg payer position of 2yr. </w:t>
      </w:r>
    </w:p>
    <w:p w14:paraId="03773E7C" w14:textId="77777777" w:rsidR="00BA6CC6" w:rsidRDefault="00BA6CC6" w:rsidP="009A0A40">
      <w:pPr>
        <w:spacing w:line="240" w:lineRule="auto"/>
        <w:jc w:val="both"/>
        <w:rPr>
          <w:rFonts w:ascii="Times New Roman" w:eastAsiaTheme="minorEastAsia" w:hAnsi="Times New Roman" w:cs="Times New Roman"/>
        </w:rPr>
      </w:pPr>
    </w:p>
    <w:p w14:paraId="42FBD427" w14:textId="384E3A24" w:rsidR="00F03786" w:rsidRPr="00F37348" w:rsidRDefault="007B45E7" w:rsidP="009A0A40">
      <w:pPr>
        <w:spacing w:line="240" w:lineRule="auto"/>
        <w:jc w:val="both"/>
        <w:rPr>
          <w:rFonts w:ascii="Times New Roman" w:eastAsia="Times New Roman" w:hAnsi="Times New Roman" w:cs="Times New Roman"/>
        </w:rPr>
      </w:pPr>
      <w:r>
        <w:rPr>
          <w:rFonts w:ascii="Times New Roman" w:eastAsiaTheme="minorEastAsia" w:hAnsi="Times New Roman" w:cs="Times New Roman"/>
        </w:rPr>
        <w:t xml:space="preserve">By holding the corresponding swap portfolio for one-period </w:t>
      </w:r>
      <w:r w:rsidR="000213B4">
        <w:rPr>
          <w:rFonts w:ascii="Times New Roman" w:eastAsiaTheme="minorEastAsia" w:hAnsi="Times New Roman" w:cs="Times New Roman"/>
        </w:rPr>
        <w:t xml:space="preserve">(a week) </w:t>
      </w:r>
      <w:r>
        <w:rPr>
          <w:rFonts w:ascii="Times New Roman" w:eastAsiaTheme="minorEastAsia" w:hAnsi="Times New Roman" w:cs="Times New Roman"/>
        </w:rPr>
        <w:t>suggested by the trading signal, we will get three cum</w:t>
      </w:r>
      <w:r w:rsidR="001C18D5">
        <w:rPr>
          <w:rFonts w:ascii="Times New Roman" w:eastAsiaTheme="minorEastAsia" w:hAnsi="Times New Roman" w:cs="Times New Roman"/>
        </w:rPr>
        <w:t>ula</w:t>
      </w:r>
      <w:r>
        <w:rPr>
          <w:rFonts w:ascii="Times New Roman" w:eastAsiaTheme="minorEastAsia" w:hAnsi="Times New Roman" w:cs="Times New Roman"/>
        </w:rPr>
        <w:t>t</w:t>
      </w:r>
      <w:r w:rsidR="001C18D5">
        <w:rPr>
          <w:rFonts w:ascii="Times New Roman" w:eastAsiaTheme="minorEastAsia" w:hAnsi="Times New Roman" w:cs="Times New Roman"/>
        </w:rPr>
        <w:t>i</w:t>
      </w:r>
      <w:r>
        <w:rPr>
          <w:rFonts w:ascii="Times New Roman" w:eastAsiaTheme="minorEastAsia" w:hAnsi="Times New Roman" w:cs="Times New Roman"/>
        </w:rPr>
        <w:t>ve</w:t>
      </w:r>
      <w:r w:rsidR="001C18D5">
        <w:rPr>
          <w:rFonts w:ascii="Times New Roman" w:eastAsiaTheme="minorEastAsia" w:hAnsi="Times New Roman" w:cs="Times New Roman"/>
        </w:rPr>
        <w:t xml:space="preserve"> PnL plot for each given model specification.</w:t>
      </w:r>
      <w:r w:rsidR="00D008C0">
        <w:rPr>
          <w:rFonts w:ascii="Times New Roman" w:eastAsiaTheme="minorEastAsia" w:hAnsi="Times New Roman" w:cs="Times New Roman"/>
        </w:rPr>
        <w:t xml:space="preserve"> This will help us identify the difference between different algorithms in predicting specific patterns of curve dynamics. </w:t>
      </w:r>
    </w:p>
    <w:p w14:paraId="35A883FB" w14:textId="108B5F7E" w:rsidR="00A7398E" w:rsidRPr="009B5C9E" w:rsidRDefault="00A7398E" w:rsidP="009A0A40">
      <w:pPr>
        <w:spacing w:line="240" w:lineRule="auto"/>
        <w:jc w:val="both"/>
        <w:rPr>
          <w:rFonts w:ascii="Times New Roman" w:eastAsia="Times New Roman" w:hAnsi="Times New Roman" w:cs="Times New Roman"/>
        </w:rPr>
      </w:pPr>
    </w:p>
    <w:p w14:paraId="3EF07894" w14:textId="3C385529" w:rsidR="0033560F" w:rsidRDefault="00545EC2" w:rsidP="007A35DF">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Ⅳ. </w:t>
      </w:r>
      <w:r w:rsidR="0033560F" w:rsidRPr="009835F6">
        <w:rPr>
          <w:rFonts w:ascii="Times New Roman" w:eastAsia="Times New Roman" w:hAnsi="Times New Roman" w:cs="Times New Roman"/>
          <w:b/>
        </w:rPr>
        <w:t>Results</w:t>
      </w:r>
    </w:p>
    <w:p w14:paraId="5827E607" w14:textId="77777777" w:rsidR="00607D6E" w:rsidRPr="007A35DF" w:rsidRDefault="00607D6E" w:rsidP="007A35DF">
      <w:pPr>
        <w:spacing w:line="240" w:lineRule="auto"/>
        <w:rPr>
          <w:rFonts w:ascii="Times New Roman" w:eastAsia="Times New Roman" w:hAnsi="Times New Roman" w:cs="Times New Roman"/>
        </w:rPr>
      </w:pPr>
    </w:p>
    <w:p w14:paraId="2533F025" w14:textId="539A7EC0" w:rsidR="0033560F" w:rsidRDefault="00607D6E">
      <w:pPr>
        <w:spacing w:line="240" w:lineRule="auto"/>
        <w:rPr>
          <w:rFonts w:ascii="Times New Roman" w:eastAsia="Times New Roman" w:hAnsi="Times New Roman" w:cs="Times New Roman"/>
          <w:b/>
        </w:rPr>
      </w:pPr>
      <w:r>
        <w:rPr>
          <w:rFonts w:ascii="Times New Roman" w:eastAsia="Times New Roman" w:hAnsi="Times New Roman" w:cs="Times New Roman"/>
          <w:b/>
        </w:rPr>
        <w:t>Ⅴ. Conclusion</w:t>
      </w:r>
    </w:p>
    <w:p w14:paraId="68FD74B9" w14:textId="77777777" w:rsidR="00BA777D" w:rsidRDefault="00BA777D">
      <w:pPr>
        <w:spacing w:line="240" w:lineRule="auto"/>
        <w:rPr>
          <w:rFonts w:ascii="Times New Roman" w:eastAsia="Times New Roman" w:hAnsi="Times New Roman" w:cs="Times New Roman"/>
          <w:b/>
        </w:rPr>
      </w:pPr>
    </w:p>
    <w:p w14:paraId="36C759CE" w14:textId="710BCCEC" w:rsidR="00746087" w:rsidRDefault="004532D2" w:rsidP="00746087">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19A13B5E" w14:textId="307F5FCD" w:rsidR="00746087" w:rsidRDefault="00650CBC" w:rsidP="00746087">
      <w:pPr>
        <w:spacing w:line="240" w:lineRule="auto"/>
        <w:rPr>
          <w:rFonts w:ascii="Times New Roman" w:eastAsia="Times New Roman" w:hAnsi="Times New Roman" w:cs="Times New Roman"/>
        </w:rPr>
      </w:pPr>
      <w:r>
        <w:rPr>
          <w:rFonts w:ascii="Times New Roman" w:eastAsia="Times New Roman" w:hAnsi="Times New Roman" w:cs="Times New Roman"/>
        </w:rPr>
        <w:t>[1</w:t>
      </w:r>
      <w:r w:rsidR="00746087">
        <w:rPr>
          <w:rFonts w:ascii="Times New Roman" w:eastAsia="Times New Roman" w:hAnsi="Times New Roman" w:cs="Times New Roman"/>
        </w:rPr>
        <w:t xml:space="preserve">] </w:t>
      </w:r>
      <w:r w:rsidR="00746087" w:rsidRPr="00746087">
        <w:rPr>
          <w:rFonts w:ascii="Times New Roman" w:eastAsia="Times New Roman" w:hAnsi="Times New Roman" w:cs="Times New Roman"/>
        </w:rPr>
        <w:t>Chen J, Deng S J, Huo X. Electricity price curve modeling and forecasting by manifold learning[J]. IEEE Transactions on Power Systems, 2008, 23(3): 877-888.</w:t>
      </w:r>
    </w:p>
    <w:p w14:paraId="15F8BE56" w14:textId="385D6C89" w:rsidR="00746087" w:rsidRDefault="00650CBC" w:rsidP="00746087">
      <w:pPr>
        <w:spacing w:line="240" w:lineRule="auto"/>
        <w:rPr>
          <w:rFonts w:ascii="Times New Roman" w:eastAsia="Times New Roman" w:hAnsi="Times New Roman" w:cs="Times New Roman"/>
        </w:rPr>
      </w:pPr>
      <w:r>
        <w:rPr>
          <w:rFonts w:ascii="Times New Roman" w:eastAsia="Times New Roman" w:hAnsi="Times New Roman" w:cs="Times New Roman"/>
        </w:rPr>
        <w:t>[2</w:t>
      </w:r>
      <w:r w:rsidR="00746087">
        <w:rPr>
          <w:rFonts w:ascii="Times New Roman" w:eastAsia="Times New Roman" w:hAnsi="Times New Roman" w:cs="Times New Roman"/>
        </w:rPr>
        <w:t xml:space="preserve">] </w:t>
      </w:r>
      <w:r w:rsidR="00746087" w:rsidRPr="00746087">
        <w:rPr>
          <w:rFonts w:ascii="Times New Roman" w:eastAsia="Times New Roman" w:hAnsi="Times New Roman" w:cs="Times New Roman"/>
        </w:rPr>
        <w:t>Huo X, Ni X S, Smith A K. A survey of manifold-based learning methods[J]. Recent advances in data mining of enterprise data, 2007: 691-745.</w:t>
      </w:r>
    </w:p>
    <w:p w14:paraId="720C1DBB" w14:textId="74AFEA21" w:rsidR="008C1934" w:rsidRDefault="00650CBC" w:rsidP="00746087">
      <w:pPr>
        <w:spacing w:line="240" w:lineRule="auto"/>
        <w:rPr>
          <w:rFonts w:ascii="Times New Roman" w:eastAsia="Times New Roman" w:hAnsi="Times New Roman" w:cs="Times New Roman"/>
        </w:rPr>
      </w:pPr>
      <w:r>
        <w:rPr>
          <w:rFonts w:ascii="Times New Roman" w:eastAsia="Times New Roman" w:hAnsi="Times New Roman" w:cs="Times New Roman"/>
        </w:rPr>
        <w:t>[3</w:t>
      </w:r>
      <w:r w:rsidR="008C1934">
        <w:rPr>
          <w:rFonts w:ascii="Times New Roman" w:eastAsia="Times New Roman" w:hAnsi="Times New Roman" w:cs="Times New Roman"/>
        </w:rPr>
        <w:t xml:space="preserve">] </w:t>
      </w:r>
      <w:r w:rsidR="008C1934" w:rsidRPr="008C1934">
        <w:rPr>
          <w:rFonts w:ascii="Times New Roman" w:eastAsia="Times New Roman" w:hAnsi="Times New Roman" w:cs="Times New Roman"/>
        </w:rPr>
        <w:t>Blaskowitz O J. A forecast evaluation of PCA-based adaptive forecasting schemes for the EURIBOR swap term structure[D]. Christian-Albrechts Universität Kiel, 2009.</w:t>
      </w:r>
    </w:p>
    <w:p w14:paraId="1BB5EF53" w14:textId="188442B2" w:rsidR="005B3C3F" w:rsidRDefault="005B3C3F" w:rsidP="00746087">
      <w:pPr>
        <w:spacing w:line="240" w:lineRule="auto"/>
        <w:rPr>
          <w:rFonts w:ascii="Times New Roman" w:eastAsia="Times New Roman" w:hAnsi="Times New Roman" w:cs="Times New Roman"/>
        </w:rPr>
      </w:pPr>
      <w:r>
        <w:rPr>
          <w:rFonts w:ascii="Times New Roman" w:eastAsia="Times New Roman" w:hAnsi="Times New Roman" w:cs="Times New Roman"/>
        </w:rPr>
        <w:t xml:space="preserve">[4] </w:t>
      </w:r>
      <w:r w:rsidRPr="005B3C3F">
        <w:rPr>
          <w:rFonts w:ascii="Times New Roman" w:eastAsia="Times New Roman" w:hAnsi="Times New Roman" w:cs="Times New Roman"/>
        </w:rPr>
        <w:t>Sack B P, Wright J, Gürkaynak R. The US Treasury yield curve: 1961 to the present[R]. Board of Governors of the Federal Reserve System (US), 2006.</w:t>
      </w:r>
    </w:p>
    <w:p w14:paraId="24FF65AE" w14:textId="43F8CCAE" w:rsidR="005B3C3F" w:rsidRPr="00746087" w:rsidRDefault="005B3C3F" w:rsidP="00746087">
      <w:pPr>
        <w:spacing w:line="240" w:lineRule="auto"/>
        <w:rPr>
          <w:rFonts w:ascii="Times New Roman" w:eastAsia="Times New Roman" w:hAnsi="Times New Roman" w:cs="Times New Roman"/>
        </w:rPr>
      </w:pPr>
      <w:r>
        <w:rPr>
          <w:rFonts w:ascii="Times New Roman" w:eastAsia="Times New Roman" w:hAnsi="Times New Roman" w:cs="Times New Roman"/>
        </w:rPr>
        <w:t xml:space="preserve">[5] </w:t>
      </w:r>
      <w:r w:rsidRPr="005B3C3F">
        <w:rPr>
          <w:rFonts w:ascii="Times New Roman" w:eastAsia="Times New Roman" w:hAnsi="Times New Roman" w:cs="Times New Roman"/>
        </w:rPr>
        <w:t>Kondratyev A. Learning curve dynamics with artificial neural networks[J]. Available at SSRN 3041232, 2018.</w:t>
      </w:r>
    </w:p>
    <w:sectPr w:rsidR="005B3C3F" w:rsidRPr="0074608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C168C" w14:textId="77777777" w:rsidR="004410AA" w:rsidRDefault="004410AA" w:rsidP="004865CA">
      <w:pPr>
        <w:spacing w:after="0" w:line="240" w:lineRule="auto"/>
      </w:pPr>
      <w:r>
        <w:separator/>
      </w:r>
    </w:p>
  </w:endnote>
  <w:endnote w:type="continuationSeparator" w:id="0">
    <w:p w14:paraId="211CF5FE" w14:textId="77777777" w:rsidR="004410AA" w:rsidRDefault="004410AA" w:rsidP="00486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93677" w14:textId="77777777" w:rsidR="004410AA" w:rsidRDefault="004410AA" w:rsidP="004865CA">
      <w:pPr>
        <w:spacing w:after="0" w:line="240" w:lineRule="auto"/>
      </w:pPr>
      <w:r>
        <w:separator/>
      </w:r>
    </w:p>
  </w:footnote>
  <w:footnote w:type="continuationSeparator" w:id="0">
    <w:p w14:paraId="00754040" w14:textId="77777777" w:rsidR="004410AA" w:rsidRDefault="004410AA" w:rsidP="00486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557B0"/>
    <w:multiLevelType w:val="hybridMultilevel"/>
    <w:tmpl w:val="42726B8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96A3F"/>
    <w:multiLevelType w:val="multilevel"/>
    <w:tmpl w:val="92485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980EFE"/>
    <w:multiLevelType w:val="hybridMultilevel"/>
    <w:tmpl w:val="147429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F9"/>
    <w:rsid w:val="00013116"/>
    <w:rsid w:val="000213B4"/>
    <w:rsid w:val="00056AF3"/>
    <w:rsid w:val="0007001A"/>
    <w:rsid w:val="00071E90"/>
    <w:rsid w:val="00086B85"/>
    <w:rsid w:val="000A24F9"/>
    <w:rsid w:val="000A284D"/>
    <w:rsid w:val="000B3D68"/>
    <w:rsid w:val="000C0F79"/>
    <w:rsid w:val="000E02F9"/>
    <w:rsid w:val="001165E4"/>
    <w:rsid w:val="00121EBC"/>
    <w:rsid w:val="001263A5"/>
    <w:rsid w:val="00142C1C"/>
    <w:rsid w:val="00143727"/>
    <w:rsid w:val="00146ECF"/>
    <w:rsid w:val="00150DAC"/>
    <w:rsid w:val="00155108"/>
    <w:rsid w:val="0015572D"/>
    <w:rsid w:val="00156FDD"/>
    <w:rsid w:val="00195C59"/>
    <w:rsid w:val="001A3C56"/>
    <w:rsid w:val="001B2C19"/>
    <w:rsid w:val="001B5F78"/>
    <w:rsid w:val="001C1670"/>
    <w:rsid w:val="001C18D5"/>
    <w:rsid w:val="001C367D"/>
    <w:rsid w:val="001C4024"/>
    <w:rsid w:val="001D4B9A"/>
    <w:rsid w:val="001D65C7"/>
    <w:rsid w:val="00204F66"/>
    <w:rsid w:val="0021609A"/>
    <w:rsid w:val="00235D97"/>
    <w:rsid w:val="00263223"/>
    <w:rsid w:val="0026456F"/>
    <w:rsid w:val="00264DB6"/>
    <w:rsid w:val="002704BC"/>
    <w:rsid w:val="0027312D"/>
    <w:rsid w:val="00277A47"/>
    <w:rsid w:val="002955A9"/>
    <w:rsid w:val="002C0AE5"/>
    <w:rsid w:val="002C57F1"/>
    <w:rsid w:val="002D4673"/>
    <w:rsid w:val="002D7750"/>
    <w:rsid w:val="002E59E3"/>
    <w:rsid w:val="002F1D68"/>
    <w:rsid w:val="002F2974"/>
    <w:rsid w:val="00300C2B"/>
    <w:rsid w:val="003304F5"/>
    <w:rsid w:val="0033560F"/>
    <w:rsid w:val="00342DAD"/>
    <w:rsid w:val="00346692"/>
    <w:rsid w:val="003620EA"/>
    <w:rsid w:val="00372184"/>
    <w:rsid w:val="003C116B"/>
    <w:rsid w:val="003C1CBA"/>
    <w:rsid w:val="003C2011"/>
    <w:rsid w:val="003E13D0"/>
    <w:rsid w:val="003F2665"/>
    <w:rsid w:val="003F33B8"/>
    <w:rsid w:val="003F4743"/>
    <w:rsid w:val="003F67D9"/>
    <w:rsid w:val="00402CA8"/>
    <w:rsid w:val="00404770"/>
    <w:rsid w:val="00404990"/>
    <w:rsid w:val="00407F9B"/>
    <w:rsid w:val="00420DAD"/>
    <w:rsid w:val="004410AA"/>
    <w:rsid w:val="004532D2"/>
    <w:rsid w:val="004631B1"/>
    <w:rsid w:val="00470700"/>
    <w:rsid w:val="004800E7"/>
    <w:rsid w:val="004865CA"/>
    <w:rsid w:val="004908D1"/>
    <w:rsid w:val="00495462"/>
    <w:rsid w:val="004B4A8A"/>
    <w:rsid w:val="004D4FE5"/>
    <w:rsid w:val="004E6032"/>
    <w:rsid w:val="004F7F38"/>
    <w:rsid w:val="00521269"/>
    <w:rsid w:val="00535404"/>
    <w:rsid w:val="0054112F"/>
    <w:rsid w:val="00545EC2"/>
    <w:rsid w:val="005553B3"/>
    <w:rsid w:val="00557A85"/>
    <w:rsid w:val="00564FD1"/>
    <w:rsid w:val="00573C7A"/>
    <w:rsid w:val="00591BDC"/>
    <w:rsid w:val="005A08CA"/>
    <w:rsid w:val="005B3C3F"/>
    <w:rsid w:val="005B68FD"/>
    <w:rsid w:val="005C7494"/>
    <w:rsid w:val="005D625E"/>
    <w:rsid w:val="005D7C1A"/>
    <w:rsid w:val="005F463C"/>
    <w:rsid w:val="00607D6E"/>
    <w:rsid w:val="00621554"/>
    <w:rsid w:val="0062425C"/>
    <w:rsid w:val="00625F43"/>
    <w:rsid w:val="00650CBC"/>
    <w:rsid w:val="00652B8D"/>
    <w:rsid w:val="00655BD4"/>
    <w:rsid w:val="0065775A"/>
    <w:rsid w:val="006659E1"/>
    <w:rsid w:val="00666239"/>
    <w:rsid w:val="00666A88"/>
    <w:rsid w:val="00673782"/>
    <w:rsid w:val="006B07D4"/>
    <w:rsid w:val="006B69CB"/>
    <w:rsid w:val="006C6136"/>
    <w:rsid w:val="006E1247"/>
    <w:rsid w:val="006E4CAD"/>
    <w:rsid w:val="007166C0"/>
    <w:rsid w:val="007422D8"/>
    <w:rsid w:val="0074444B"/>
    <w:rsid w:val="00746087"/>
    <w:rsid w:val="00784C02"/>
    <w:rsid w:val="00792417"/>
    <w:rsid w:val="00794F25"/>
    <w:rsid w:val="007953BD"/>
    <w:rsid w:val="007A000F"/>
    <w:rsid w:val="007A22B0"/>
    <w:rsid w:val="007A35DF"/>
    <w:rsid w:val="007B1AC4"/>
    <w:rsid w:val="007B45E7"/>
    <w:rsid w:val="007C2DC2"/>
    <w:rsid w:val="007E3ED9"/>
    <w:rsid w:val="007E471E"/>
    <w:rsid w:val="007F410F"/>
    <w:rsid w:val="007F742F"/>
    <w:rsid w:val="00824E76"/>
    <w:rsid w:val="00827F9F"/>
    <w:rsid w:val="00830841"/>
    <w:rsid w:val="00845D3E"/>
    <w:rsid w:val="00851AB0"/>
    <w:rsid w:val="00857BED"/>
    <w:rsid w:val="008663E1"/>
    <w:rsid w:val="00895DA5"/>
    <w:rsid w:val="008C1934"/>
    <w:rsid w:val="009119FF"/>
    <w:rsid w:val="009121A6"/>
    <w:rsid w:val="009540AD"/>
    <w:rsid w:val="00974CE0"/>
    <w:rsid w:val="00975106"/>
    <w:rsid w:val="009835F6"/>
    <w:rsid w:val="009A0A40"/>
    <w:rsid w:val="009B5C9E"/>
    <w:rsid w:val="009C4763"/>
    <w:rsid w:val="009E1EC8"/>
    <w:rsid w:val="009E3C9D"/>
    <w:rsid w:val="009F2390"/>
    <w:rsid w:val="00A1315C"/>
    <w:rsid w:val="00A20F44"/>
    <w:rsid w:val="00A36593"/>
    <w:rsid w:val="00A368F2"/>
    <w:rsid w:val="00A46CFF"/>
    <w:rsid w:val="00A7128B"/>
    <w:rsid w:val="00A7398E"/>
    <w:rsid w:val="00A75F3B"/>
    <w:rsid w:val="00A90FAA"/>
    <w:rsid w:val="00AA6713"/>
    <w:rsid w:val="00AC321C"/>
    <w:rsid w:val="00AC75FD"/>
    <w:rsid w:val="00AD299A"/>
    <w:rsid w:val="00AF00AF"/>
    <w:rsid w:val="00AF55D7"/>
    <w:rsid w:val="00AF7754"/>
    <w:rsid w:val="00B07DC9"/>
    <w:rsid w:val="00B33F2B"/>
    <w:rsid w:val="00B52ADD"/>
    <w:rsid w:val="00B54BAF"/>
    <w:rsid w:val="00B7141B"/>
    <w:rsid w:val="00B72C0E"/>
    <w:rsid w:val="00B73F2F"/>
    <w:rsid w:val="00B818D4"/>
    <w:rsid w:val="00BA6CC6"/>
    <w:rsid w:val="00BA777D"/>
    <w:rsid w:val="00BB5D07"/>
    <w:rsid w:val="00BD7322"/>
    <w:rsid w:val="00C10F88"/>
    <w:rsid w:val="00C159BF"/>
    <w:rsid w:val="00C31723"/>
    <w:rsid w:val="00C52CAF"/>
    <w:rsid w:val="00C63B18"/>
    <w:rsid w:val="00C6515C"/>
    <w:rsid w:val="00CA331C"/>
    <w:rsid w:val="00CB39D1"/>
    <w:rsid w:val="00CC2AC5"/>
    <w:rsid w:val="00CC7EC8"/>
    <w:rsid w:val="00CE1828"/>
    <w:rsid w:val="00CE6134"/>
    <w:rsid w:val="00D008C0"/>
    <w:rsid w:val="00D23F8C"/>
    <w:rsid w:val="00D25594"/>
    <w:rsid w:val="00D264DC"/>
    <w:rsid w:val="00D35BD0"/>
    <w:rsid w:val="00D43C43"/>
    <w:rsid w:val="00D4461E"/>
    <w:rsid w:val="00D70975"/>
    <w:rsid w:val="00D72B8C"/>
    <w:rsid w:val="00D879E2"/>
    <w:rsid w:val="00DB0499"/>
    <w:rsid w:val="00DB2608"/>
    <w:rsid w:val="00DB3A21"/>
    <w:rsid w:val="00DC1B9A"/>
    <w:rsid w:val="00DD4C4E"/>
    <w:rsid w:val="00DD754A"/>
    <w:rsid w:val="00DE3866"/>
    <w:rsid w:val="00DF5C13"/>
    <w:rsid w:val="00E019AF"/>
    <w:rsid w:val="00E076AA"/>
    <w:rsid w:val="00E132C5"/>
    <w:rsid w:val="00E27B6A"/>
    <w:rsid w:val="00E66CF1"/>
    <w:rsid w:val="00E75D6E"/>
    <w:rsid w:val="00E86EAA"/>
    <w:rsid w:val="00EA5422"/>
    <w:rsid w:val="00EE7E65"/>
    <w:rsid w:val="00EF1A1D"/>
    <w:rsid w:val="00EF236E"/>
    <w:rsid w:val="00F03786"/>
    <w:rsid w:val="00F06165"/>
    <w:rsid w:val="00F25C04"/>
    <w:rsid w:val="00F340C3"/>
    <w:rsid w:val="00F36EF7"/>
    <w:rsid w:val="00F37348"/>
    <w:rsid w:val="00F47E9E"/>
    <w:rsid w:val="00F50DD4"/>
    <w:rsid w:val="00F56FA9"/>
    <w:rsid w:val="00F571DF"/>
    <w:rsid w:val="00F57B73"/>
    <w:rsid w:val="00F663DB"/>
    <w:rsid w:val="00F719B2"/>
    <w:rsid w:val="00F85E9D"/>
    <w:rsid w:val="00F91804"/>
    <w:rsid w:val="00F92368"/>
    <w:rsid w:val="00FD3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216AE"/>
  <w15:docId w15:val="{DD5D17AA-327D-41F3-B817-72CBE371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AA6713"/>
    <w:rPr>
      <w:color w:val="808080"/>
    </w:rPr>
  </w:style>
  <w:style w:type="paragraph" w:styleId="a6">
    <w:name w:val="List Paragraph"/>
    <w:basedOn w:val="a"/>
    <w:uiPriority w:val="34"/>
    <w:qFormat/>
    <w:rsid w:val="00CE1828"/>
    <w:pPr>
      <w:ind w:left="720"/>
      <w:contextualSpacing/>
    </w:pPr>
  </w:style>
  <w:style w:type="paragraph" w:styleId="a7">
    <w:name w:val="header"/>
    <w:basedOn w:val="a"/>
    <w:link w:val="a8"/>
    <w:uiPriority w:val="99"/>
    <w:unhideWhenUsed/>
    <w:rsid w:val="004865CA"/>
    <w:pPr>
      <w:tabs>
        <w:tab w:val="center" w:pos="4680"/>
        <w:tab w:val="right" w:pos="9360"/>
      </w:tabs>
      <w:spacing w:after="0" w:line="240" w:lineRule="auto"/>
    </w:pPr>
  </w:style>
  <w:style w:type="character" w:customStyle="1" w:styleId="a8">
    <w:name w:val="页眉 字符"/>
    <w:basedOn w:val="a0"/>
    <w:link w:val="a7"/>
    <w:uiPriority w:val="99"/>
    <w:rsid w:val="004865CA"/>
  </w:style>
  <w:style w:type="paragraph" w:styleId="a9">
    <w:name w:val="footer"/>
    <w:basedOn w:val="a"/>
    <w:link w:val="aa"/>
    <w:uiPriority w:val="99"/>
    <w:unhideWhenUsed/>
    <w:rsid w:val="004865CA"/>
    <w:pPr>
      <w:tabs>
        <w:tab w:val="center" w:pos="4680"/>
        <w:tab w:val="right" w:pos="9360"/>
      </w:tabs>
      <w:spacing w:after="0" w:line="240" w:lineRule="auto"/>
    </w:pPr>
  </w:style>
  <w:style w:type="character" w:customStyle="1" w:styleId="aa">
    <w:name w:val="页脚 字符"/>
    <w:basedOn w:val="a0"/>
    <w:link w:val="a9"/>
    <w:uiPriority w:val="99"/>
    <w:rsid w:val="004865CA"/>
  </w:style>
  <w:style w:type="character" w:styleId="ab">
    <w:name w:val="Hyperlink"/>
    <w:basedOn w:val="a0"/>
    <w:uiPriority w:val="99"/>
    <w:unhideWhenUsed/>
    <w:rsid w:val="00827F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DarseZ/CurveFrcst-Using-ManifoldLrn/blob/main/papers/ANNLearnCurveDynamics.pdf"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DarseZ/CurveFrcst-Using-ManifoldLrn/blob/main/DmnsRdct_StateFrcst.ipynb"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ewyorkfed.org/" TargetMode="External"/><Relationship Id="rId14" Type="http://schemas.openxmlformats.org/officeDocument/2006/relationships/hyperlink" Target="https://github.com/DarseZ/CurveFrcst-Using-ManifoldLrn/blob/main/CurveBuild.ipyn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RydY04BKehFrf0WFBCJamf8sQQ==">AMUW2mXUBCS4E1mXUsmMk0+aljXB91N2JZzf/FRoKckJyoPCLkDxU4PESCENKQZdV0JRROfeu3AD0P9K2L1fh104/o14Gtlu1GeIh9tTRTfxMa1EB7Ep+pZgI4/X2mjcn/JQdBZ7qeXX83JKjS7tdvsqdPS3aj1uiQBiQqKAMucmVPWOk96fv9jLvrHJmg2jSDwI9Z5EtB3UmVmq5mqbxtISw6nzYcH+/A==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5</Pages>
  <Words>1590</Words>
  <Characters>9069</Characters>
  <Application>Microsoft Office Word</Application>
  <DocSecurity>0</DocSecurity>
  <Lines>75</Lines>
  <Paragraphs>21</Paragraphs>
  <ScaleCrop>false</ScaleCrop>
  <Company>HP</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 darse</dc:creator>
  <cp:lastModifiedBy>zhang darse</cp:lastModifiedBy>
  <cp:revision>228</cp:revision>
  <dcterms:created xsi:type="dcterms:W3CDTF">2020-04-03T23:56:00Z</dcterms:created>
  <dcterms:modified xsi:type="dcterms:W3CDTF">2021-03-02T00:26:00Z</dcterms:modified>
</cp:coreProperties>
</file>