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0877C" w14:textId="63D48E7B" w:rsidR="000E02F9" w:rsidRDefault="00CC7EC8">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ISyE</w:t>
      </w:r>
      <w:r w:rsidR="005553B3">
        <w:rPr>
          <w:rFonts w:ascii="Times New Roman" w:eastAsia="Times New Roman" w:hAnsi="Times New Roman" w:cs="Times New Roman"/>
          <w:b/>
        </w:rPr>
        <w:t>8900 Project</w:t>
      </w:r>
    </w:p>
    <w:p w14:paraId="243A6848" w14:textId="35A47383" w:rsidR="000E02F9" w:rsidRDefault="00794F25">
      <w:pPr>
        <w:spacing w:line="240" w:lineRule="auto"/>
        <w:jc w:val="center"/>
        <w:rPr>
          <w:rFonts w:ascii="Times New Roman" w:eastAsia="Times New Roman" w:hAnsi="Times New Roman" w:cs="Times New Roman"/>
        </w:rPr>
      </w:pPr>
      <w:r>
        <w:rPr>
          <w:rFonts w:ascii="Times New Roman" w:eastAsia="Times New Roman" w:hAnsi="Times New Roman" w:cs="Times New Roman"/>
        </w:rPr>
        <w:t>Chi Zhang</w:t>
      </w:r>
    </w:p>
    <w:p w14:paraId="6FBF4987" w14:textId="77777777" w:rsidR="00C63B18" w:rsidRDefault="00C63B18">
      <w:pPr>
        <w:spacing w:line="240" w:lineRule="auto"/>
        <w:jc w:val="center"/>
        <w:rPr>
          <w:rFonts w:ascii="Times New Roman" w:eastAsia="Times New Roman" w:hAnsi="Times New Roman" w:cs="Times New Roman"/>
        </w:rPr>
      </w:pPr>
      <w:r>
        <w:rPr>
          <w:rFonts w:ascii="Times New Roman" w:eastAsia="Times New Roman" w:hAnsi="Times New Roman" w:cs="Times New Roman"/>
        </w:rPr>
        <w:t>Georgia Institute of Technology</w:t>
      </w:r>
    </w:p>
    <w:p w14:paraId="1874A2CD" w14:textId="3F98E968" w:rsidR="00A1315C" w:rsidRDefault="000A24F9" w:rsidP="00A1315C">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Ⅰ. </w:t>
      </w:r>
      <w:r w:rsidR="00D264DC">
        <w:rPr>
          <w:rFonts w:ascii="Times New Roman" w:eastAsia="Times New Roman" w:hAnsi="Times New Roman" w:cs="Times New Roman"/>
          <w:b/>
        </w:rPr>
        <w:t>Introduction</w:t>
      </w:r>
    </w:p>
    <w:p w14:paraId="358CFFCF" w14:textId="57894E3B" w:rsidR="00CC7EC8" w:rsidRDefault="009121A6" w:rsidP="00CC7EC8">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In this project, we implement a nonparametric approach</w:t>
      </w:r>
      <w:r w:rsidR="00CC7EC8">
        <w:rPr>
          <w:rFonts w:ascii="Times New Roman" w:eastAsiaTheme="minorEastAsia" w:hAnsi="Times New Roman" w:cs="Times New Roman"/>
        </w:rPr>
        <w:t xml:space="preserve"> for modeling interest rate curves</w:t>
      </w:r>
      <w:r>
        <w:rPr>
          <w:rFonts w:ascii="Times New Roman" w:eastAsiaTheme="minorEastAsia" w:hAnsi="Times New Roman" w:cs="Times New Roman"/>
        </w:rPr>
        <w:t xml:space="preserve"> using various manifold learning methods.</w:t>
      </w:r>
      <w:r w:rsidR="00CC7EC8">
        <w:rPr>
          <w:rFonts w:ascii="Times New Roman" w:eastAsiaTheme="minorEastAsia" w:hAnsi="Times New Roman" w:cs="Times New Roman"/>
        </w:rPr>
        <w:t xml:space="preserve"> The main focus will be the </w:t>
      </w:r>
      <w:r w:rsidR="003E13D0">
        <w:rPr>
          <w:rFonts w:ascii="Times New Roman" w:eastAsiaTheme="minorEastAsia" w:hAnsi="Times New Roman" w:cs="Times New Roman"/>
        </w:rPr>
        <w:t>two sprea</w:t>
      </w:r>
      <w:r w:rsidR="00CC7EC8">
        <w:rPr>
          <w:rFonts w:ascii="Times New Roman" w:eastAsiaTheme="minorEastAsia" w:hAnsi="Times New Roman" w:cs="Times New Roman"/>
        </w:rPr>
        <w:t>d curves: Swap Spread (LIBOR - Treasury) and Basis Spread (LIBOR - SOFR).</w:t>
      </w:r>
    </w:p>
    <w:p w14:paraId="498B0579" w14:textId="77777777" w:rsidR="00DE3866" w:rsidRDefault="00DE3866" w:rsidP="00CC7EC8">
      <w:pPr>
        <w:spacing w:line="240" w:lineRule="auto"/>
        <w:jc w:val="both"/>
        <w:rPr>
          <w:rFonts w:ascii="Times New Roman" w:eastAsiaTheme="minorEastAsia" w:hAnsi="Times New Roman" w:cs="Times New Roman"/>
        </w:rPr>
      </w:pPr>
    </w:p>
    <w:p w14:paraId="665CD13C" w14:textId="185283B1" w:rsidR="000E02F9" w:rsidRDefault="000A24F9" w:rsidP="009A0A40">
      <w:pPr>
        <w:tabs>
          <w:tab w:val="left" w:pos="2242"/>
        </w:tabs>
        <w:spacing w:line="240" w:lineRule="auto"/>
        <w:rPr>
          <w:rFonts w:ascii="Times New Roman" w:eastAsia="Times New Roman" w:hAnsi="Times New Roman" w:cs="Times New Roman"/>
          <w:b/>
        </w:rPr>
      </w:pPr>
      <w:r>
        <w:rPr>
          <w:rFonts w:ascii="Times New Roman" w:eastAsia="Times New Roman" w:hAnsi="Times New Roman" w:cs="Times New Roman"/>
          <w:b/>
        </w:rPr>
        <w:t xml:space="preserve">Ⅱ. </w:t>
      </w:r>
      <w:r w:rsidR="004532D2">
        <w:rPr>
          <w:rFonts w:ascii="Times New Roman" w:eastAsia="Times New Roman" w:hAnsi="Times New Roman" w:cs="Times New Roman"/>
          <w:b/>
        </w:rPr>
        <w:t xml:space="preserve">Literature </w:t>
      </w:r>
      <w:r w:rsidR="001C1670">
        <w:rPr>
          <w:rFonts w:ascii="Times New Roman" w:eastAsia="Times New Roman" w:hAnsi="Times New Roman" w:cs="Times New Roman"/>
          <w:b/>
        </w:rPr>
        <w:t>R</w:t>
      </w:r>
      <w:r w:rsidR="004532D2">
        <w:rPr>
          <w:rFonts w:ascii="Times New Roman" w:eastAsia="Times New Roman" w:hAnsi="Times New Roman" w:cs="Times New Roman"/>
          <w:b/>
        </w:rPr>
        <w:t>eview</w:t>
      </w:r>
    </w:p>
    <w:p w14:paraId="43AFF8FF" w14:textId="41599128" w:rsidR="009A0A40" w:rsidRDefault="009A0A40"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While term structure modeling has been well developed in past decades in the Treasury markets, advances in modeling the swap term structure or the spread term structure are comparatively small. Besides, for the purposes of managing risk or hedging derivatives, it is very common to see structural changes in local term structure area</w:t>
      </w:r>
      <w:r w:rsidR="007953BD">
        <w:rPr>
          <w:rFonts w:ascii="Times New Roman" w:eastAsia="Times New Roman" w:hAnsi="Times New Roman" w:cs="Times New Roman"/>
        </w:rPr>
        <w:t>s, we would like to use adaptive time series forecasting techniques within the curve modeling framework</w:t>
      </w:r>
      <w:r>
        <w:rPr>
          <w:rFonts w:ascii="Times New Roman" w:eastAsia="Times New Roman" w:hAnsi="Times New Roman" w:cs="Times New Roman"/>
        </w:rPr>
        <w:t>.</w:t>
      </w:r>
      <w:r w:rsidR="00372184">
        <w:rPr>
          <w:rFonts w:ascii="Times New Roman" w:eastAsia="Times New Roman" w:hAnsi="Times New Roman" w:cs="Times New Roman"/>
        </w:rPr>
        <w:t xml:space="preserve"> Diebold and Li (2006) use the AR family models to obtain encouraging results for long-horizon ex-ante forecasts by reformulating the Nelson and Siegel (1987) model.</w:t>
      </w:r>
      <w:r w:rsidR="00621554">
        <w:rPr>
          <w:rFonts w:ascii="Times New Roman" w:eastAsia="Times New Roman" w:hAnsi="Times New Roman" w:cs="Times New Roman"/>
        </w:rPr>
        <w:t xml:space="preserve"> Duffee (2002) argues the random walk model is superior to the previous affine term structure models. Apart from these general parametric models, economists have also tried add some exogenous macroeconomic variables (e.g. real activity, inflation, and fed funds rate) to improve the predicting power, such as Ang and Piazzesi (2003) and Diebold, Rudebusch and Aruoba (2006).</w:t>
      </w:r>
      <w:r w:rsidR="00CA331C">
        <w:rPr>
          <w:rFonts w:ascii="Times New Roman" w:eastAsia="Times New Roman" w:hAnsi="Times New Roman" w:cs="Times New Roman"/>
        </w:rPr>
        <w:t xml:space="preserve"> Though a large part of term structure model specification has been deployed, a uniform conclusion with regard to the factor selection has not been achieved yet.</w:t>
      </w:r>
    </w:p>
    <w:p w14:paraId="6348AE16" w14:textId="2C86A20C" w:rsidR="00CA331C" w:rsidRDefault="007953BD"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As the booming of modern </w:t>
      </w:r>
      <w:r w:rsidR="00CA331C">
        <w:rPr>
          <w:rFonts w:ascii="Times New Roman" w:eastAsia="Times New Roman" w:hAnsi="Times New Roman" w:cs="Times New Roman"/>
        </w:rPr>
        <w:t>machine learning techniques, some elementary dimension reduction techniques like PCA have been applied in the fixed income market, such as Steeley (1990) and Litterman and Scheinkman (1991). Practitioners usually interpret the principle components as level, slope, and curvature effects.</w:t>
      </w:r>
      <w:r w:rsidR="00AC321C">
        <w:rPr>
          <w:rFonts w:ascii="Times New Roman" w:eastAsia="Times New Roman" w:hAnsi="Times New Roman" w:cs="Times New Roman"/>
        </w:rPr>
        <w:t xml:space="preserve"> To link the factors with more understandable economic instances in the financial markets, Duffie and Singleton (1997) propo</w:t>
      </w:r>
      <w:r w:rsidR="003C2011">
        <w:rPr>
          <w:rFonts w:ascii="Times New Roman" w:eastAsia="Times New Roman" w:hAnsi="Times New Roman" w:cs="Times New Roman"/>
        </w:rPr>
        <w:t xml:space="preserve">se a multi-factor model for IRS (interest rate swap) </w:t>
      </w:r>
      <w:r w:rsidR="00AC321C">
        <w:rPr>
          <w:rFonts w:ascii="Times New Roman" w:eastAsia="Times New Roman" w:hAnsi="Times New Roman" w:cs="Times New Roman"/>
        </w:rPr>
        <w:t>that accommodates counterparty default risk and liquidity differences between the Treasury and Swap markets. By extending this work, Liu, Longstaff and Mandell (2006) estimate a five factor model to analyze swap spreads.</w:t>
      </w:r>
      <w:r w:rsidR="003C2011">
        <w:rPr>
          <w:rFonts w:ascii="Times New Roman" w:eastAsia="Times New Roman" w:hAnsi="Times New Roman" w:cs="Times New Roman"/>
        </w:rPr>
        <w:t xml:space="preserve"> </w:t>
      </w:r>
    </w:p>
    <w:p w14:paraId="65336E80" w14:textId="4DAF266D" w:rsidR="004800E7" w:rsidRDefault="00056AF3" w:rsidP="00E019AF">
      <w:pPr>
        <w:tabs>
          <w:tab w:val="left" w:pos="2242"/>
        </w:tabs>
        <w:spacing w:line="240" w:lineRule="auto"/>
        <w:jc w:val="both"/>
        <w:rPr>
          <w:rFonts w:ascii="Times New Roman" w:eastAsiaTheme="minorEastAsia" w:hAnsi="Times New Roman" w:cs="Times New Roman"/>
        </w:rPr>
      </w:pPr>
      <w:r>
        <w:rPr>
          <w:rFonts w:ascii="Times New Roman" w:eastAsia="Times New Roman" w:hAnsi="Times New Roman" w:cs="Times New Roman"/>
        </w:rPr>
        <w:t>Since the movements of interest rates have been shown depend on the absolute level of rates: the curve behavior at low is different from the behavior when rates are high</w:t>
      </w:r>
      <w:r w:rsidR="004800E7">
        <w:rPr>
          <w:rFonts w:ascii="Times New Roman" w:eastAsiaTheme="minorEastAsia" w:hAnsi="Times New Roman" w:cs="Times New Roman"/>
        </w:rPr>
        <w:t xml:space="preserve">. This </w:t>
      </w:r>
      <w:r w:rsidR="007B1AC4">
        <w:rPr>
          <w:rFonts w:ascii="Times New Roman" w:eastAsiaTheme="minorEastAsia" w:hAnsi="Times New Roman" w:cs="Times New Roman"/>
        </w:rPr>
        <w:t xml:space="preserve">is exactly the limit </w:t>
      </w:r>
      <w:r w:rsidR="004800E7">
        <w:rPr>
          <w:rFonts w:ascii="Times New Roman" w:eastAsiaTheme="minorEastAsia" w:hAnsi="Times New Roman" w:cs="Times New Roman"/>
        </w:rPr>
        <w:t xml:space="preserve">of PCA: encoding a great amount of information regarding curve shapes into a covariance matrix. To better capture the non-linear relationship among neighbor tenors, </w:t>
      </w:r>
      <w:r w:rsidR="004800E7" w:rsidRPr="004800E7">
        <w:rPr>
          <w:rFonts w:ascii="Times New Roman" w:eastAsiaTheme="minorEastAsia" w:hAnsi="Times New Roman" w:cs="Times New Roman"/>
        </w:rPr>
        <w:t>Kondratyev</w:t>
      </w:r>
      <w:r w:rsidR="004800E7">
        <w:rPr>
          <w:rFonts w:ascii="Times New Roman" w:eastAsiaTheme="minorEastAsia" w:hAnsi="Times New Roman" w:cs="Times New Roman"/>
        </w:rPr>
        <w:t xml:space="preserve"> (2018)</w:t>
      </w:r>
      <w:r w:rsidR="00195C59">
        <w:rPr>
          <w:rFonts w:ascii="Times New Roman" w:eastAsiaTheme="minorEastAsia" w:hAnsi="Times New Roman" w:cs="Times New Roman"/>
        </w:rPr>
        <w:t xml:space="preserve"> (</w:t>
      </w:r>
      <w:hyperlink r:id="rId8" w:history="1">
        <w:r w:rsidR="006931A5" w:rsidRPr="00D34706">
          <w:rPr>
            <w:rStyle w:val="ab"/>
            <w:rFonts w:ascii="Times New Roman" w:eastAsiaTheme="minorEastAsia" w:hAnsi="Times New Roman" w:cs="Times New Roman"/>
          </w:rPr>
          <w:t>https://github.com/DarseZ/CurveFrcst-Using-ManifoldLrn/blob/main/papers/ANNLearnCurveDynamics.pdf</w:t>
        </w:r>
      </w:hyperlink>
      <w:r w:rsidR="00195C59">
        <w:rPr>
          <w:rFonts w:ascii="Times New Roman" w:eastAsiaTheme="minorEastAsia" w:hAnsi="Times New Roman" w:cs="Times New Roman"/>
        </w:rPr>
        <w:t xml:space="preserve">) </w:t>
      </w:r>
      <w:r w:rsidR="004800E7">
        <w:rPr>
          <w:rFonts w:ascii="Times New Roman" w:eastAsiaTheme="minorEastAsia" w:hAnsi="Times New Roman" w:cs="Times New Roman"/>
        </w:rPr>
        <w:t>proposes a neural networks based term structure algorithm for brent oil forward price and USD swap curve.</w:t>
      </w:r>
    </w:p>
    <w:p w14:paraId="61B5C753" w14:textId="60108F98" w:rsidR="00827F9F" w:rsidRDefault="00F92368"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To the best of our current knowledge, there is no work that aimed to forecast the spread term structure using non-linear dimensi</w:t>
      </w:r>
      <w:r w:rsidR="007B1AC4">
        <w:rPr>
          <w:rFonts w:ascii="Times New Roman" w:eastAsia="Times New Roman" w:hAnsi="Times New Roman" w:cs="Times New Roman"/>
        </w:rPr>
        <w:t>on reduction, i.e. manifold learning</w:t>
      </w:r>
      <w:r>
        <w:rPr>
          <w:rFonts w:ascii="Times New Roman" w:eastAsia="Times New Roman" w:hAnsi="Times New Roman" w:cs="Times New Roman"/>
        </w:rPr>
        <w:t xml:space="preserve">. </w:t>
      </w:r>
      <w:r w:rsidR="009E3C9D">
        <w:rPr>
          <w:rFonts w:ascii="Times New Roman" w:eastAsiaTheme="minorEastAsia" w:hAnsi="Times New Roman" w:cs="Times New Roman"/>
        </w:rPr>
        <w:t xml:space="preserve">Inspired by the work of Kondratyev, </w:t>
      </w:r>
      <w:r w:rsidR="009E3C9D">
        <w:rPr>
          <w:rFonts w:ascii="Times New Roman" w:eastAsia="Times New Roman" w:hAnsi="Times New Roman" w:cs="Times New Roman"/>
        </w:rPr>
        <w:t>w</w:t>
      </w:r>
      <w:r>
        <w:rPr>
          <w:rFonts w:ascii="Times New Roman" w:eastAsia="Times New Roman" w:hAnsi="Times New Roman" w:cs="Times New Roman"/>
        </w:rPr>
        <w:t xml:space="preserve">e believe the heterogeneity of temporal evolution will be better captured by manifold learning compared with the </w:t>
      </w:r>
      <w:r w:rsidR="007B1AC4">
        <w:rPr>
          <w:rFonts w:ascii="Times New Roman" w:eastAsia="Times New Roman" w:hAnsi="Times New Roman" w:cs="Times New Roman"/>
        </w:rPr>
        <w:t>widely deployed linear</w:t>
      </w:r>
      <w:r>
        <w:rPr>
          <w:rFonts w:ascii="Times New Roman" w:eastAsia="Times New Roman" w:hAnsi="Times New Roman" w:cs="Times New Roman"/>
        </w:rPr>
        <w:t xml:space="preserve"> method. For the time series forecasting, </w:t>
      </w:r>
      <w:r w:rsidR="0026456F">
        <w:rPr>
          <w:rFonts w:ascii="Times New Roman" w:eastAsia="Times New Roman" w:hAnsi="Times New Roman" w:cs="Times New Roman"/>
        </w:rPr>
        <w:t>we take the state space model (</w:t>
      </w:r>
      <w:r w:rsidR="0021609A">
        <w:rPr>
          <w:rFonts w:ascii="Times New Roman" w:eastAsia="Times New Roman" w:hAnsi="Times New Roman" w:cs="Times New Roman"/>
        </w:rPr>
        <w:t xml:space="preserve">Kalman filter) </w:t>
      </w:r>
      <w:r w:rsidR="0026456F">
        <w:rPr>
          <w:rFonts w:ascii="Times New Roman" w:eastAsia="Times New Roman" w:hAnsi="Times New Roman" w:cs="Times New Roman"/>
        </w:rPr>
        <w:t>as our main approach in estimating time series models. If time permits, we would like to extend the AR family model to a GARCH family model (e.g. E-GARCH) which could yield a feasible if not optimal model specification to capture the volatility pattern of the low dimensional representations.</w:t>
      </w:r>
    </w:p>
    <w:p w14:paraId="3CF05079" w14:textId="6A4BFCF5" w:rsidR="00830841" w:rsidRPr="009A0A40" w:rsidRDefault="00830841" w:rsidP="009A0A40">
      <w:pPr>
        <w:tabs>
          <w:tab w:val="left" w:pos="2242"/>
        </w:tabs>
        <w:spacing w:line="240" w:lineRule="auto"/>
        <w:jc w:val="both"/>
        <w:rPr>
          <w:rFonts w:ascii="Times New Roman" w:eastAsia="Times New Roman" w:hAnsi="Times New Roman" w:cs="Times New Roman"/>
        </w:rPr>
      </w:pPr>
    </w:p>
    <w:p w14:paraId="02D31591" w14:textId="4867F529" w:rsidR="00824E76" w:rsidRDefault="00830841">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Ⅲ. </w:t>
      </w:r>
      <w:r w:rsidR="004532D2">
        <w:rPr>
          <w:rFonts w:ascii="Times New Roman" w:eastAsia="Times New Roman" w:hAnsi="Times New Roman" w:cs="Times New Roman"/>
          <w:b/>
        </w:rPr>
        <w:t xml:space="preserve">Problem formulation and </w:t>
      </w:r>
      <w:r w:rsidR="00F56FA9">
        <w:rPr>
          <w:rFonts w:ascii="Times New Roman" w:eastAsia="Times New Roman" w:hAnsi="Times New Roman" w:cs="Times New Roman"/>
          <w:b/>
        </w:rPr>
        <w:t>A</w:t>
      </w:r>
      <w:r w:rsidR="004532D2">
        <w:rPr>
          <w:rFonts w:ascii="Times New Roman" w:eastAsia="Times New Roman" w:hAnsi="Times New Roman" w:cs="Times New Roman"/>
          <w:b/>
        </w:rPr>
        <w:t>pplication</w:t>
      </w:r>
    </w:p>
    <w:p w14:paraId="37D3B445" w14:textId="7E76C639" w:rsidR="00B72C0E" w:rsidRPr="00824E76" w:rsidRDefault="00824E76" w:rsidP="00824E76">
      <w:pPr>
        <w:pStyle w:val="a6"/>
        <w:numPr>
          <w:ilvl w:val="0"/>
          <w:numId w:val="3"/>
        </w:numPr>
        <w:spacing w:line="240" w:lineRule="auto"/>
        <w:rPr>
          <w:rFonts w:ascii="Times New Roman" w:eastAsia="Times New Roman" w:hAnsi="Times New Roman" w:cs="Times New Roman"/>
          <w:b/>
        </w:rPr>
      </w:pPr>
      <w:r>
        <w:rPr>
          <w:rFonts w:ascii="Times New Roman" w:eastAsia="Times New Roman" w:hAnsi="Times New Roman" w:cs="Times New Roman"/>
        </w:rPr>
        <w:t>C</w:t>
      </w:r>
      <w:r w:rsidR="00B72C0E" w:rsidRPr="00824E76">
        <w:rPr>
          <w:rFonts w:ascii="Times New Roman" w:eastAsia="Times New Roman" w:hAnsi="Times New Roman" w:cs="Times New Roman"/>
        </w:rPr>
        <w:t>urves</w:t>
      </w:r>
      <w:r w:rsidR="003F33B8" w:rsidRPr="00824E76">
        <w:rPr>
          <w:rFonts w:ascii="Times New Roman" w:eastAsia="Times New Roman" w:hAnsi="Times New Roman" w:cs="Times New Roman"/>
        </w:rPr>
        <w:t xml:space="preserve"> </w:t>
      </w:r>
      <w:r>
        <w:rPr>
          <w:rFonts w:ascii="Times New Roman" w:eastAsia="Times New Roman" w:hAnsi="Times New Roman" w:cs="Times New Roman"/>
        </w:rPr>
        <w:t>Building and Interest Rate Processes S</w:t>
      </w:r>
      <w:r w:rsidR="003F33B8" w:rsidRPr="00824E76">
        <w:rPr>
          <w:rFonts w:ascii="Times New Roman" w:eastAsia="Times New Roman" w:hAnsi="Times New Roman" w:cs="Times New Roman"/>
        </w:rPr>
        <w:t>imulation</w:t>
      </w:r>
    </w:p>
    <w:p w14:paraId="2FBB0BD2" w14:textId="198CEC83" w:rsidR="00AD299A" w:rsidRDefault="00827F9F" w:rsidP="00827F9F">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From the website of Fed Reserve Bank of New York (</w:t>
      </w:r>
      <w:hyperlink r:id="rId9" w:history="1">
        <w:r w:rsidRPr="00A3304B">
          <w:rPr>
            <w:rStyle w:val="ab"/>
            <w:rFonts w:ascii="Times New Roman" w:eastAsia="Times New Roman" w:hAnsi="Times New Roman" w:cs="Times New Roman"/>
          </w:rPr>
          <w:t>https://www.newyorkfed.org/</w:t>
        </w:r>
      </w:hyperlink>
      <w:r>
        <w:rPr>
          <w:rFonts w:ascii="Times New Roman" w:eastAsia="Times New Roman" w:hAnsi="Times New Roman" w:cs="Times New Roman"/>
        </w:rPr>
        <w:t xml:space="preserve">), </w:t>
      </w:r>
      <w:r w:rsidR="004631B1">
        <w:rPr>
          <w:rFonts w:ascii="Times New Roman" w:eastAsia="Times New Roman" w:hAnsi="Times New Roman" w:cs="Times New Roman"/>
        </w:rPr>
        <w:t>we get the functional parameter</w:t>
      </w:r>
      <w:r>
        <w:rPr>
          <w:rFonts w:ascii="Times New Roman" w:eastAsia="Times New Roman" w:hAnsi="Times New Roman" w:cs="Times New Roman"/>
        </w:rPr>
        <w:t xml:space="preserve">s of the Nelson-Siegel-Svensson </w:t>
      </w:r>
      <w:r w:rsidR="004631B1">
        <w:rPr>
          <w:rFonts w:ascii="Times New Roman" w:eastAsia="Times New Roman" w:hAnsi="Times New Roman" w:cs="Times New Roman"/>
        </w:rPr>
        <w:t xml:space="preserve">structural models for </w:t>
      </w:r>
      <w:r w:rsidR="00EE7E65">
        <w:rPr>
          <w:rFonts w:ascii="Times New Roman" w:eastAsia="Times New Roman" w:hAnsi="Times New Roman" w:cs="Times New Roman"/>
        </w:rPr>
        <w:t xml:space="preserve">Treasury </w:t>
      </w:r>
      <w:r>
        <w:rPr>
          <w:rFonts w:ascii="Times New Roman" w:eastAsia="Times New Roman" w:hAnsi="Times New Roman" w:cs="Times New Roman"/>
        </w:rPr>
        <w:t xml:space="preserve">instantaneous forward rates as described in Svensson </w:t>
      </w:r>
      <w:r w:rsidRPr="00827F9F">
        <w:rPr>
          <w:rFonts w:ascii="Times New Roman" w:eastAsia="Times New Roman" w:hAnsi="Times New Roman" w:cs="Times New Roman"/>
        </w:rPr>
        <w:t>(1994).</w:t>
      </w:r>
      <w:r>
        <w:rPr>
          <w:rFonts w:ascii="Times New Roman" w:eastAsia="Times New Roman" w:hAnsi="Times New Roman" w:cs="Times New Roman"/>
        </w:rPr>
        <w:t xml:space="preserve"> Then, using the calibrated parameters</w:t>
      </w:r>
      <w:r w:rsidR="00AD299A">
        <w:rPr>
          <w:rFonts w:ascii="Times New Roman" w:eastAsia="Times New Roman" w:hAnsi="Times New Roman" w:cs="Times New Roman"/>
        </w:rPr>
        <w:t xml:space="preserve"> as shown in equation (1) and (2)</w:t>
      </w:r>
      <w:r>
        <w:rPr>
          <w:rFonts w:ascii="Times New Roman" w:eastAsia="Times New Roman" w:hAnsi="Times New Roman" w:cs="Times New Roman"/>
        </w:rPr>
        <w:t xml:space="preserve">, </w:t>
      </w:r>
      <w:r w:rsidR="004631B1">
        <w:rPr>
          <w:rFonts w:ascii="Times New Roman" w:eastAsia="Times New Roman" w:hAnsi="Times New Roman" w:cs="Times New Roman"/>
        </w:rPr>
        <w:t xml:space="preserve">we could construct the zero </w:t>
      </w:r>
      <w:r>
        <w:rPr>
          <w:rFonts w:ascii="Times New Roman" w:eastAsia="Times New Roman" w:hAnsi="Times New Roman" w:cs="Times New Roman"/>
        </w:rPr>
        <w:t xml:space="preserve">(forward) </w:t>
      </w:r>
      <w:r w:rsidR="004631B1">
        <w:rPr>
          <w:rFonts w:ascii="Times New Roman" w:eastAsia="Times New Roman" w:hAnsi="Times New Roman" w:cs="Times New Roman"/>
        </w:rPr>
        <w:t>rat</w:t>
      </w:r>
      <w:r>
        <w:rPr>
          <w:rFonts w:ascii="Times New Roman" w:eastAsia="Times New Roman" w:hAnsi="Times New Roman" w:cs="Times New Roman"/>
        </w:rPr>
        <w:t>e curve</w:t>
      </w:r>
      <w:r w:rsidR="004631B1">
        <w:rPr>
          <w:rFonts w:ascii="Times New Roman" w:eastAsia="Times New Roman" w:hAnsi="Times New Roman" w:cs="Times New Roman"/>
        </w:rPr>
        <w:t xml:space="preserve"> by plugging the maturity </w:t>
      </w:r>
      <w:r w:rsidR="00407F9B">
        <w:rPr>
          <w:rFonts w:ascii="Times New Roman" w:eastAsia="Times New Roman" w:hAnsi="Times New Roman" w:cs="Times New Roman"/>
        </w:rPr>
        <w:t>index into the zero rate expression.</w:t>
      </w:r>
    </w:p>
    <w:p w14:paraId="4E5A1C61" w14:textId="345248C9" w:rsidR="00AD299A" w:rsidRDefault="004A528F" w:rsidP="00F94959">
      <w:pPr>
        <w:spacing w:line="24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y</m:t>
            </m:r>
          </m:e>
          <m:sub>
            <m:r>
              <w:rPr>
                <w:rFonts w:ascii="Cambria Math" w:eastAsia="Times New Roman" w:hAnsi="Cambria Math" w:cs="Times New Roman"/>
                <w:sz w:val="18"/>
                <w:szCs w:val="18"/>
              </w:rPr>
              <m:t>i</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ctrlPr>
              <w:rPr>
                <w:rFonts w:ascii="Cambria Math" w:eastAsia="Times New Roman" w:hAnsi="Cambria Math" w:cs="Times New Roman"/>
                <w:i/>
                <w:sz w:val="18"/>
                <w:szCs w:val="18"/>
              </w:rPr>
            </m:ctrlP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ctrlPr>
              <w:rPr>
                <w:rFonts w:ascii="Cambria Math" w:eastAsia="Times New Roman" w:hAnsi="Cambria Math" w:cs="Times New Roman"/>
                <w:i/>
                <w:sz w:val="18"/>
                <w:szCs w:val="18"/>
              </w:rPr>
            </m:ctrlPr>
          </m:e>
        </m:d>
      </m:oMath>
      <w:r w:rsidR="00AD299A">
        <w:rPr>
          <w:rFonts w:ascii="Times New Roman" w:eastAsia="Times New Roman" w:hAnsi="Times New Roman" w:cs="Times New Roman"/>
          <w:sz w:val="18"/>
          <w:szCs w:val="18"/>
        </w:rPr>
        <w:t>,        (1)</w:t>
      </w:r>
    </w:p>
    <w:p w14:paraId="303F313A" w14:textId="4464214A" w:rsidR="00AD299A" w:rsidRDefault="004A528F" w:rsidP="00F94959">
      <w:pPr>
        <w:spacing w:line="24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f</m:t>
            </m:r>
          </m:e>
          <m:sub>
            <m:r>
              <w:rPr>
                <w:rFonts w:ascii="Cambria Math" w:eastAsia="Times New Roman" w:hAnsi="Cambria Math" w:cs="Times New Roman"/>
                <w:sz w:val="18"/>
                <w:szCs w:val="18"/>
              </w:rPr>
              <m:t>t</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n,0</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w:rPr>
            <w:rFonts w:ascii="Cambria Math" w:eastAsia="Times New Roman" w:hAnsi="Cambria Math" w:cs="Times New Roman"/>
            <w:sz w:val="18"/>
            <w:szCs w:val="18"/>
          </w:rPr>
          <m:t>)</m:t>
        </m:r>
      </m:oMath>
      <w:r w:rsidR="00AD299A">
        <w:rPr>
          <w:rFonts w:ascii="Times New Roman" w:eastAsia="Times New Roman" w:hAnsi="Times New Roman" w:cs="Times New Roman"/>
          <w:sz w:val="18"/>
          <w:szCs w:val="18"/>
        </w:rPr>
        <w:t>,        (2)</w:t>
      </w:r>
    </w:p>
    <w:p w14:paraId="0828797E" w14:textId="1F8275D4" w:rsidR="00E132C5" w:rsidRDefault="00E132C5" w:rsidP="001165E4">
      <w:pPr>
        <w:spacing w:line="240" w:lineRule="auto"/>
        <w:rPr>
          <w:rFonts w:ascii="Times New Roman" w:eastAsia="Times New Roman" w:hAnsi="Times New Roman" w:cs="Times New Roman"/>
        </w:rPr>
      </w:pPr>
    </w:p>
    <w:p w14:paraId="21D0BC9C" w14:textId="7FB98920" w:rsidR="005C7494" w:rsidRDefault="005C7494"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The data format should be daily data with con</w:t>
      </w:r>
      <w:r w:rsidR="00E132C5">
        <w:rPr>
          <w:rFonts w:ascii="Times New Roman" w:eastAsia="Times New Roman" w:hAnsi="Times New Roman" w:cs="Times New Roman"/>
        </w:rPr>
        <w:t>tinuous maturity spectrum from 1</w:t>
      </w:r>
      <w:r>
        <w:rPr>
          <w:rFonts w:ascii="Times New Roman" w:eastAsia="Times New Roman" w:hAnsi="Times New Roman" w:cs="Times New Roman"/>
        </w:rPr>
        <w:t xml:space="preserve">m to 30y (360 dimensions). To make it consistent with the following two </w:t>
      </w:r>
      <w:r w:rsidR="00E66CF1">
        <w:rPr>
          <w:rFonts w:ascii="Times New Roman" w:eastAsia="Times New Roman" w:hAnsi="Times New Roman" w:cs="Times New Roman"/>
        </w:rPr>
        <w:t xml:space="preserve">swap </w:t>
      </w:r>
      <w:r>
        <w:rPr>
          <w:rFonts w:ascii="Times New Roman" w:eastAsia="Times New Roman" w:hAnsi="Times New Roman" w:cs="Times New Roman"/>
        </w:rPr>
        <w:t>curves, we re-sample it to get</w:t>
      </w:r>
      <w:r w:rsidR="00DB0499">
        <w:rPr>
          <w:rFonts w:ascii="Times New Roman" w:eastAsia="Times New Roman" w:hAnsi="Times New Roman" w:cs="Times New Roman"/>
        </w:rPr>
        <w:t xml:space="preserve"> a weekly dataset with discrete maturity spectrum from 3m to 30y (120 dimensions).</w:t>
      </w:r>
      <w:r>
        <w:rPr>
          <w:rFonts w:ascii="Times New Roman" w:eastAsia="Times New Roman" w:hAnsi="Times New Roman" w:cs="Times New Roman"/>
        </w:rPr>
        <w:t xml:space="preserve"> </w:t>
      </w:r>
    </w:p>
    <w:p w14:paraId="6C41345A" w14:textId="7E33AE9A" w:rsidR="00EE7E65" w:rsidRDefault="00EE7E65"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For the LIBOR and SOFR curves, we directly download them from Bloomberg terminal by manually changing “As of Date” variable</w:t>
      </w:r>
      <w:r w:rsidR="005C7494">
        <w:rPr>
          <w:rFonts w:ascii="Times New Roman" w:eastAsia="Times New Roman" w:hAnsi="Times New Roman" w:cs="Times New Roman"/>
        </w:rPr>
        <w:t>.</w:t>
      </w:r>
      <w:r w:rsidR="00625F43">
        <w:rPr>
          <w:rFonts w:ascii="Times New Roman" w:eastAsia="Times New Roman" w:hAnsi="Times New Roman" w:cs="Times New Roman"/>
        </w:rPr>
        <w:t xml:space="preserve"> If time permits, we will replicate the whole curve bootstrapping pipeline to get these curves using market instruments prices (deposits, futures/forwards, swaps)</w:t>
      </w:r>
      <w:r w:rsidR="00F47E9E">
        <w:rPr>
          <w:rFonts w:ascii="Times New Roman" w:eastAsia="Times New Roman" w:hAnsi="Times New Roman" w:cs="Times New Roman"/>
        </w:rPr>
        <w:t>.</w:t>
      </w:r>
    </w:p>
    <w:p w14:paraId="1FBE48F3" w14:textId="2810213F" w:rsidR="001A3C56" w:rsidRDefault="001A3C56"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the preparation of accuracy and trading strategies backtesing, we take a parametric model, the </w:t>
      </w:r>
      <w:r w:rsidRPr="001A3C56">
        <w:rPr>
          <w:rFonts w:ascii="Times New Roman" w:eastAsia="Times New Roman" w:hAnsi="Times New Roman" w:cs="Times New Roman"/>
        </w:rPr>
        <w:t>Ornstein-Uhlenbeck process</w:t>
      </w:r>
      <w:r w:rsidR="001165E4">
        <w:rPr>
          <w:rFonts w:ascii="Times New Roman" w:eastAsia="Times New Roman" w:hAnsi="Times New Roman" w:cs="Times New Roman"/>
        </w:rPr>
        <w:t xml:space="preserve"> (equation (3) and (4))</w:t>
      </w:r>
      <w:r>
        <w:rPr>
          <w:rFonts w:ascii="Times New Roman" w:eastAsia="Times New Roman" w:hAnsi="Times New Roman" w:cs="Times New Roman"/>
        </w:rPr>
        <w:t>, to estimate the parameters of underlying interest rates process for Treasury, LIBOR, and SOFR respectively.</w:t>
      </w:r>
      <w:r w:rsidR="009540AD">
        <w:rPr>
          <w:rFonts w:ascii="Times New Roman" w:eastAsia="Times New Roman" w:hAnsi="Times New Roman" w:cs="Times New Roman"/>
        </w:rPr>
        <w:t xml:space="preserve"> With the calibrated process, we simulate a large number of realizations (e.g. 10,000)</w:t>
      </w:r>
      <w:r w:rsidR="003F4743">
        <w:rPr>
          <w:rFonts w:ascii="Times New Roman" w:eastAsia="Times New Roman" w:hAnsi="Times New Roman" w:cs="Times New Roman"/>
        </w:rPr>
        <w:t>.</w:t>
      </w:r>
    </w:p>
    <w:p w14:paraId="64BCAF30" w14:textId="0D3FCB7C" w:rsidR="001165E4" w:rsidRDefault="001165E4" w:rsidP="00F94959">
      <w:pPr>
        <w:spacing w:line="240" w:lineRule="auto"/>
        <w:jc w:val="center"/>
        <w:rPr>
          <w:rFonts w:ascii="Times New Roman" w:eastAsia="Times New Roman" w:hAnsi="Times New Roman" w:cs="Times New Roman"/>
          <w:sz w:val="18"/>
          <w:szCs w:val="18"/>
        </w:rPr>
      </w:pPr>
      <m:oMath>
        <m:r>
          <m:rPr>
            <m:sty m:val="p"/>
          </m:rPr>
          <w:rPr>
            <w:rFonts w:ascii="Cambria Math" w:eastAsia="Times New Roman" w:hAnsi="Cambria Math" w:cs="Times New Roman"/>
            <w:sz w:val="18"/>
            <w:szCs w:val="18"/>
          </w:rPr>
          <m:t>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r>
          <w:rPr>
            <w:rFonts w:ascii="Cambria Math" w:eastAsia="Times New Roman" w:hAnsi="Cambria Math" w:cs="Times New Roman"/>
            <w:sz w:val="18"/>
            <w:szCs w:val="18"/>
          </w:rPr>
          <m:t>= λ</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μ-</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e>
        </m:d>
        <m:r>
          <w:rPr>
            <w:rFonts w:ascii="Cambria Math" w:eastAsia="Times New Roman" w:hAnsi="Cambria Math" w:cs="Times New Roman"/>
            <w:sz w:val="18"/>
            <w:szCs w:val="18"/>
          </w:rPr>
          <m:t>dt+ σd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W</m:t>
            </m:r>
          </m:e>
          <m:sub>
            <m:r>
              <w:rPr>
                <w:rFonts w:ascii="Cambria Math" w:eastAsia="Times New Roman" w:hAnsi="Cambria Math" w:cs="Times New Roman"/>
                <w:sz w:val="18"/>
                <w:szCs w:val="18"/>
              </w:rPr>
              <m:t>t</m:t>
            </m:r>
          </m:sub>
        </m:sSub>
      </m:oMath>
      <w:r>
        <w:rPr>
          <w:rFonts w:ascii="Times New Roman" w:eastAsia="Times New Roman" w:hAnsi="Times New Roman" w:cs="Times New Roman"/>
          <w:sz w:val="18"/>
          <w:szCs w:val="18"/>
        </w:rPr>
        <w:t>,        (3)</w:t>
      </w:r>
    </w:p>
    <w:p w14:paraId="52326D96" w14:textId="32FEA97E" w:rsidR="001165E4" w:rsidRDefault="004A528F" w:rsidP="00F94959">
      <w:pPr>
        <w:spacing w:line="24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(t+δ)</m:t>
            </m:r>
          </m:sub>
        </m:sSub>
        <m:r>
          <w:rPr>
            <w:rFonts w:ascii="Cambria Math" w:eastAsia="Times New Roman" w:hAnsi="Cambria Math" w:cs="Times New Roman"/>
            <w:sz w:val="18"/>
            <w:szCs w:val="18"/>
          </w:rPr>
          <m:t xml:space="preserve">= </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oMath>
      <w:r w:rsidR="00616CD9">
        <w:rPr>
          <w:rFonts w:ascii="Times New Roman" w:eastAsia="Times New Roman" w:hAnsi="Times New Roman" w:cs="Times New Roman"/>
          <w:sz w:val="18"/>
          <w:szCs w:val="18"/>
        </w:rPr>
        <w:t xml:space="preserve"> + μ(1 -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oMath>
      <w:r w:rsidR="00616CD9">
        <w:rPr>
          <w:rFonts w:ascii="Times New Roman" w:eastAsia="Times New Roman" w:hAnsi="Times New Roman" w:cs="Times New Roman"/>
          <w:sz w:val="18"/>
          <w:szCs w:val="18"/>
        </w:rPr>
        <w:t>) + σ</w:t>
      </w:r>
      <m:oMath>
        <m:rad>
          <m:radPr>
            <m:degHide m:val="1"/>
            <m:ctrlPr>
              <w:rPr>
                <w:rFonts w:ascii="Cambria Math" w:eastAsia="Times New Roman" w:hAnsi="Cambria Math" w:cs="Times New Roman"/>
                <w:sz w:val="18"/>
                <w:szCs w:val="18"/>
              </w:rPr>
            </m:ctrlPr>
          </m:radPr>
          <m:deg/>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1-</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r>
                  <w:rPr>
                    <w:rFonts w:ascii="Cambria Math" w:eastAsia="Times New Roman" w:hAnsi="Cambria Math" w:cs="Times New Roman"/>
                    <w:sz w:val="18"/>
                    <w:szCs w:val="18"/>
                  </w:rPr>
                  <m:t xml:space="preserve"> </m:t>
                </m:r>
              </m:num>
              <m:den>
                <m:r>
                  <w:rPr>
                    <w:rFonts w:ascii="Cambria Math" w:eastAsia="Times New Roman" w:hAnsi="Cambria Math" w:cs="Times New Roman"/>
                    <w:sz w:val="18"/>
                    <w:szCs w:val="18"/>
                  </w:rPr>
                  <m:t>2λ</m:t>
                </m:r>
              </m:den>
            </m:f>
          </m:e>
        </m:rad>
      </m:oMath>
      <w:r w:rsidR="00616CD9">
        <w:rPr>
          <w:rFonts w:ascii="Times New Roman" w:eastAsia="Times New Roman" w:hAnsi="Times New Roman" w:cs="Times New Roman"/>
          <w:sz w:val="18"/>
          <w:szCs w:val="18"/>
        </w:rPr>
        <w:t xml:space="preserve"> N(0, 1)</w:t>
      </w:r>
      <w:r w:rsidR="001165E4">
        <w:rPr>
          <w:rFonts w:ascii="Times New Roman" w:eastAsia="Times New Roman" w:hAnsi="Times New Roman" w:cs="Times New Roman"/>
          <w:sz w:val="18"/>
          <w:szCs w:val="18"/>
        </w:rPr>
        <w:t>,        (4)</w:t>
      </w:r>
    </w:p>
    <w:p w14:paraId="552B1540" w14:textId="723C53B8" w:rsidR="001A3C56" w:rsidRDefault="00340399" w:rsidP="001C3BB4">
      <w:pPr>
        <w:spacing w:line="240" w:lineRule="auto"/>
        <w:rPr>
          <w:rFonts w:ascii="Times New Roman" w:eastAsia="Times New Roman" w:hAnsi="Times New Roman" w:cs="Times New Roman"/>
        </w:rPr>
      </w:pPr>
      <w:r>
        <w:rPr>
          <w:rFonts w:ascii="Times New Roman" w:eastAsia="Times New Roman" w:hAnsi="Times New Roman" w:cs="Times New Roman"/>
        </w:rPr>
        <w:t>For each simulated scenario, we will obtain two panel data for the swap spread and basis spread respectively. Each of them will be in the shape of N by M, where N is the number of weeks along the calendar dates and M is the number of tenors.</w:t>
      </w:r>
    </w:p>
    <w:p w14:paraId="5641BCE1" w14:textId="77777777" w:rsidR="009D5A37" w:rsidRDefault="009D5A37" w:rsidP="009D5A3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data preparation could be seen in </w:t>
      </w:r>
      <w:hyperlink r:id="rId10" w:history="1">
        <w:r w:rsidRPr="00F714FA">
          <w:rPr>
            <w:rStyle w:val="ab"/>
            <w:rFonts w:ascii="Times New Roman" w:eastAsia="Times New Roman" w:hAnsi="Times New Roman" w:cs="Times New Roman"/>
          </w:rPr>
          <w:t>https://github.com/DarseZ/CurveFrcst-Using-ManifoldLrn/blob/main/CurveBuild.ipynb</w:t>
        </w:r>
      </w:hyperlink>
      <w:r>
        <w:rPr>
          <w:rFonts w:ascii="Times New Roman" w:eastAsia="Times New Roman" w:hAnsi="Times New Roman" w:cs="Times New Roman"/>
        </w:rPr>
        <w:t xml:space="preserve"> </w:t>
      </w:r>
    </w:p>
    <w:p w14:paraId="32F7F987" w14:textId="77777777" w:rsidR="009D5A37" w:rsidRDefault="009D5A37" w:rsidP="009D5A37">
      <w:pPr>
        <w:spacing w:line="240" w:lineRule="auto"/>
        <w:jc w:val="both"/>
        <w:rPr>
          <w:rFonts w:ascii="Times New Roman" w:eastAsia="Times New Roman" w:hAnsi="Times New Roman" w:cs="Times New Roman"/>
        </w:rPr>
      </w:pPr>
      <w:r>
        <w:rPr>
          <w:rFonts w:ascii="Times New Roman" w:eastAsia="Times New Roman" w:hAnsi="Times New Roman" w:cs="Times New Roman"/>
        </w:rPr>
        <w:t>We would keep add most recent data points (dates) into the dataset as the project moved forward.</w:t>
      </w:r>
    </w:p>
    <w:p w14:paraId="0F64ADD6" w14:textId="77777777" w:rsidR="00F94959" w:rsidRDefault="00F94959" w:rsidP="001C3BB4">
      <w:pPr>
        <w:spacing w:line="240" w:lineRule="auto"/>
        <w:rPr>
          <w:rFonts w:ascii="Times New Roman" w:eastAsia="Times New Roman" w:hAnsi="Times New Roman" w:cs="Times New Roman"/>
        </w:rPr>
      </w:pPr>
    </w:p>
    <w:p w14:paraId="74B6F8BF" w14:textId="6770ECE1" w:rsidR="00827F9F" w:rsidRPr="00F94959" w:rsidRDefault="008C5955" w:rsidP="00F94959">
      <w:pPr>
        <w:pStyle w:val="a6"/>
        <w:numPr>
          <w:ilvl w:val="0"/>
          <w:numId w:val="3"/>
        </w:numPr>
        <w:spacing w:line="240" w:lineRule="auto"/>
        <w:rPr>
          <w:rFonts w:ascii="Times New Roman" w:eastAsia="Times New Roman" w:hAnsi="Times New Roman" w:cs="Times New Roman"/>
          <w:b/>
        </w:rPr>
      </w:pPr>
      <w:r>
        <w:rPr>
          <w:rFonts w:ascii="Times New Roman" w:eastAsia="Times New Roman" w:hAnsi="Times New Roman" w:cs="Times New Roman"/>
        </w:rPr>
        <w:t>Nonlinear Dimension Reduction</w:t>
      </w:r>
    </w:p>
    <w:p w14:paraId="69B1F6C5" w14:textId="77777777" w:rsidR="00A63CE9" w:rsidRDefault="00B52ADD"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Start</w:t>
      </w:r>
      <w:r w:rsidR="00F74492">
        <w:rPr>
          <w:rFonts w:ascii="Times New Roman" w:eastAsia="Times New Roman" w:hAnsi="Times New Roman" w:cs="Times New Roman"/>
        </w:rPr>
        <w:t>ing</w:t>
      </w:r>
      <w:r>
        <w:rPr>
          <w:rFonts w:ascii="Times New Roman" w:eastAsia="Times New Roman" w:hAnsi="Times New Roman" w:cs="Times New Roman"/>
        </w:rPr>
        <w:t xml:space="preserve"> from </w:t>
      </w:r>
      <w:r w:rsidR="00F74492">
        <w:rPr>
          <w:rFonts w:ascii="Times New Roman" w:eastAsia="Times New Roman" w:hAnsi="Times New Roman" w:cs="Times New Roman"/>
        </w:rPr>
        <w:t>baseline classical methods</w:t>
      </w:r>
      <w:r w:rsidR="00F74492">
        <w:rPr>
          <w:rFonts w:asciiTheme="minorEastAsia" w:eastAsiaTheme="minorEastAsia" w:hAnsiTheme="minorEastAsia" w:cs="Times New Roman" w:hint="eastAsia"/>
        </w:rPr>
        <w:t>,</w:t>
      </w:r>
      <w:r w:rsidR="00F74492">
        <w:rPr>
          <w:rFonts w:asciiTheme="minorEastAsia" w:eastAsiaTheme="minorEastAsia" w:hAnsiTheme="minorEastAsia" w:cs="Times New Roman"/>
        </w:rPr>
        <w:t xml:space="preserve"> </w:t>
      </w:r>
      <w:r w:rsidR="00F74492">
        <w:rPr>
          <w:rFonts w:ascii="Times New Roman" w:eastAsia="Times New Roman" w:hAnsi="Times New Roman" w:cs="Times New Roman"/>
        </w:rPr>
        <w:t>PCA, which is a popular technique for explaining curve dynamics, but there are two underlying strong assumptions which may limit the predictive power for datasets with strong nonlinearit</w:t>
      </w:r>
      <w:r w:rsidR="007F39A1">
        <w:rPr>
          <w:rFonts w:ascii="Times New Roman" w:eastAsia="Times New Roman" w:hAnsi="Times New Roman" w:cs="Times New Roman"/>
        </w:rPr>
        <w:t>y: (1) The new orthogonal basis, which is a linear combination of the original basis, usually is not able to capture the most interesting part of nonlinear behavior; (2)</w:t>
      </w:r>
      <w:r w:rsidR="009A26CA">
        <w:rPr>
          <w:rFonts w:ascii="Times New Roman" w:eastAsia="Times New Roman" w:hAnsi="Times New Roman" w:cs="Times New Roman"/>
        </w:rPr>
        <w:t xml:space="preserve"> Mean and variance are sufficient statistics. Therefore, if the probability distribution is not Gaussian, all other necessary high-order statistics will be lost.</w:t>
      </w:r>
    </w:p>
    <w:p w14:paraId="4B2F416F" w14:textId="77777777" w:rsidR="009C5BFD" w:rsidRDefault="00A63CE9" w:rsidP="009C5BFD">
      <w:pPr>
        <w:spacing w:line="240" w:lineRule="auto"/>
        <w:jc w:val="both"/>
        <w:rPr>
          <w:rFonts w:ascii="Times New Roman" w:eastAsia="Times New Roman" w:hAnsi="Times New Roman" w:cs="Times New Roman"/>
        </w:rPr>
      </w:pPr>
      <w:r>
        <w:rPr>
          <w:rFonts w:ascii="Times New Roman" w:eastAsia="Times New Roman" w:hAnsi="Times New Roman" w:cs="Times New Roman"/>
        </w:rPr>
        <w:t>The second approach is Locally Linear Embedding, which is a classical manifold searching method.</w:t>
      </w:r>
      <w:r w:rsidR="004665FF">
        <w:rPr>
          <w:rFonts w:ascii="Times New Roman" w:eastAsia="Times New Roman" w:hAnsi="Times New Roman" w:cs="Times New Roman"/>
        </w:rPr>
        <w:t xml:space="preserve"> Given a set of D-dimensional data points x</w:t>
      </w:r>
      <w:r w:rsidR="004665FF">
        <w:rPr>
          <w:rFonts w:ascii="Times New Roman" w:eastAsia="Times New Roman" w:hAnsi="Times New Roman" w:cs="Times New Roman"/>
          <w:vertAlign w:val="subscript"/>
        </w:rPr>
        <w:t>1</w:t>
      </w:r>
      <w:r w:rsidR="004665FF">
        <w:rPr>
          <w:rFonts w:ascii="Times New Roman" w:eastAsia="Times New Roman" w:hAnsi="Times New Roman" w:cs="Times New Roman"/>
        </w:rPr>
        <w:t>, x</w:t>
      </w:r>
      <w:r w:rsidR="004665FF">
        <w:rPr>
          <w:rFonts w:ascii="Times New Roman" w:eastAsia="Times New Roman" w:hAnsi="Times New Roman" w:cs="Times New Roman"/>
          <w:vertAlign w:val="subscript"/>
        </w:rPr>
        <w:t>2</w:t>
      </w:r>
      <w:r w:rsidR="004665FF">
        <w:rPr>
          <w:rFonts w:ascii="Times New Roman" w:eastAsia="Times New Roman" w:hAnsi="Times New Roman" w:cs="Times New Roman"/>
        </w:rPr>
        <w:t>, … , x</w:t>
      </w:r>
      <w:r w:rsidR="004665FF">
        <w:rPr>
          <w:rFonts w:ascii="Times New Roman" w:eastAsia="Times New Roman" w:hAnsi="Times New Roman" w:cs="Times New Roman"/>
          <w:vertAlign w:val="subscript"/>
        </w:rPr>
        <w:t>n</w:t>
      </w:r>
      <w:r w:rsidR="004665FF">
        <w:rPr>
          <w:rFonts w:ascii="Times New Roman" w:eastAsia="Times New Roman" w:hAnsi="Times New Roman" w:cs="Times New Roman"/>
        </w:rPr>
        <w:t>, we try to find the embedded d-dimensional feature vectors y</w:t>
      </w:r>
      <w:r w:rsidR="004665FF">
        <w:rPr>
          <w:rFonts w:ascii="Times New Roman" w:eastAsia="Times New Roman" w:hAnsi="Times New Roman" w:cs="Times New Roman"/>
          <w:vertAlign w:val="subscript"/>
        </w:rPr>
        <w:t>1</w:t>
      </w:r>
      <w:r w:rsidR="004665FF">
        <w:rPr>
          <w:rFonts w:ascii="Times New Roman" w:eastAsia="Times New Roman" w:hAnsi="Times New Roman" w:cs="Times New Roman"/>
        </w:rPr>
        <w:t>, y</w:t>
      </w:r>
      <w:r w:rsidR="004665FF">
        <w:rPr>
          <w:rFonts w:ascii="Times New Roman" w:eastAsia="Times New Roman" w:hAnsi="Times New Roman" w:cs="Times New Roman"/>
          <w:vertAlign w:val="subscript"/>
        </w:rPr>
        <w:t>2</w:t>
      </w:r>
      <w:r w:rsidR="004665FF">
        <w:rPr>
          <w:rFonts w:ascii="Times New Roman" w:eastAsia="Times New Roman" w:hAnsi="Times New Roman" w:cs="Times New Roman"/>
        </w:rPr>
        <w:t>, … , y</w:t>
      </w:r>
      <w:r w:rsidR="004665FF">
        <w:rPr>
          <w:rFonts w:ascii="Times New Roman" w:eastAsia="Times New Roman" w:hAnsi="Times New Roman" w:cs="Times New Roman"/>
          <w:vertAlign w:val="subscript"/>
        </w:rPr>
        <w:t>n</w:t>
      </w:r>
      <w:r w:rsidR="00646E71">
        <w:rPr>
          <w:rFonts w:ascii="Times New Roman" w:eastAsia="Times New Roman" w:hAnsi="Times New Roman" w:cs="Times New Roman"/>
        </w:rPr>
        <w:t>. The main steps are as following.</w:t>
      </w:r>
    </w:p>
    <w:p w14:paraId="19FC3991" w14:textId="0A88FB96" w:rsidR="00F74492" w:rsidRDefault="009C5BFD" w:rsidP="00C14E08">
      <w:pPr>
        <w:pStyle w:val="a6"/>
        <w:numPr>
          <w:ilvl w:val="0"/>
          <w:numId w:val="5"/>
        </w:numPr>
        <w:spacing w:line="240" w:lineRule="auto"/>
        <w:jc w:val="both"/>
        <w:rPr>
          <w:rFonts w:ascii="Times New Roman" w:eastAsia="Times New Roman" w:hAnsi="Times New Roman" w:cs="Times New Roman"/>
        </w:rPr>
      </w:pPr>
      <w:r w:rsidRPr="00C14E08">
        <w:rPr>
          <w:rFonts w:ascii="Times New Roman" w:eastAsia="Times New Roman" w:hAnsi="Times New Roman" w:cs="Times New Roman"/>
        </w:rPr>
        <w:t>Identify nearest neighbors based on some distance metric for each data point x</w:t>
      </w:r>
      <w:r w:rsidRPr="00C14E08">
        <w:rPr>
          <w:rFonts w:ascii="Times New Roman" w:eastAsia="Times New Roman" w:hAnsi="Times New Roman" w:cs="Times New Roman"/>
          <w:vertAlign w:val="subscript"/>
        </w:rPr>
        <w:t>i</w:t>
      </w:r>
      <w:r w:rsidRPr="00C14E08">
        <w:rPr>
          <w:rFonts w:ascii="Times New Roman" w:eastAsia="Times New Roman" w:hAnsi="Times New Roman" w:cs="Times New Roman"/>
        </w:rPr>
        <w:t>, where N</w:t>
      </w:r>
      <w:r w:rsidRPr="00C14E08">
        <w:rPr>
          <w:rFonts w:ascii="Times New Roman" w:eastAsia="Times New Roman" w:hAnsi="Times New Roman" w:cs="Times New Roman"/>
          <w:vertAlign w:val="subscript"/>
        </w:rPr>
        <w:t xml:space="preserve">i </w:t>
      </w:r>
      <w:r w:rsidRPr="00C14E08">
        <w:rPr>
          <w:rFonts w:ascii="Times New Roman" w:eastAsia="Times New Roman" w:hAnsi="Times New Roman" w:cs="Times New Roman"/>
        </w:rPr>
        <w:t>denote the set of indices of the nearest neighbors for this data point.</w:t>
      </w:r>
    </w:p>
    <w:p w14:paraId="096963B4" w14:textId="7A5AD9A2" w:rsidR="00C14E08" w:rsidRDefault="00C14E08" w:rsidP="00C14E08">
      <w:pPr>
        <w:pStyle w:val="a6"/>
        <w:numPr>
          <w:ilvl w:val="0"/>
          <w:numId w:val="5"/>
        </w:numPr>
        <w:spacing w:line="240" w:lineRule="auto"/>
        <w:jc w:val="both"/>
        <w:rPr>
          <w:rFonts w:ascii="Times New Roman" w:eastAsia="Times New Roman" w:hAnsi="Times New Roman" w:cs="Times New Roman"/>
        </w:rPr>
      </w:pPr>
      <w:r w:rsidRPr="00C14E08">
        <w:rPr>
          <w:rFonts w:ascii="Times New Roman" w:eastAsia="Times New Roman" w:hAnsi="Times New Roman" w:cs="Times New Roman"/>
        </w:rPr>
        <w:t>Find the optimal local convex combination of the nearest</w:t>
      </w:r>
      <w:r>
        <w:rPr>
          <w:rFonts w:ascii="Times New Roman" w:eastAsia="Times New Roman" w:hAnsi="Times New Roman" w:cs="Times New Roman"/>
        </w:rPr>
        <w:t xml:space="preserve"> </w:t>
      </w:r>
      <w:r w:rsidRPr="00C14E08">
        <w:rPr>
          <w:rFonts w:ascii="Times New Roman" w:eastAsia="Times New Roman" w:hAnsi="Times New Roman" w:cs="Times New Roman"/>
        </w:rPr>
        <w:t>neighbo</w:t>
      </w:r>
      <w:r>
        <w:rPr>
          <w:rFonts w:ascii="Times New Roman" w:eastAsia="Times New Roman" w:hAnsi="Times New Roman" w:cs="Times New Roman"/>
        </w:rPr>
        <w:t>rs to represent each data point</w:t>
      </w:r>
      <w:r w:rsidRPr="00C14E08">
        <w:rPr>
          <w:rFonts w:ascii="Times New Roman" w:eastAsia="Times New Roman" w:hAnsi="Times New Roman" w:cs="Times New Roman"/>
        </w:rPr>
        <w:t>. That is,</w:t>
      </w:r>
      <w:r w:rsidR="00ED65CE">
        <w:rPr>
          <w:rFonts w:ascii="Times New Roman" w:eastAsia="Times New Roman" w:hAnsi="Times New Roman" w:cs="Times New Roman"/>
        </w:rPr>
        <w:t xml:space="preserve"> we are optimizing function</w:t>
      </w:r>
      <w:r>
        <w:rPr>
          <w:rFonts w:ascii="Times New Roman" w:eastAsia="Times New Roman" w:hAnsi="Times New Roman" w:cs="Times New Roman"/>
        </w:rPr>
        <w:t xml:space="preserve"> (5) to compute the weights.</w:t>
      </w:r>
    </w:p>
    <w:p w14:paraId="748BDC62" w14:textId="2C436F42" w:rsidR="00C14E08" w:rsidRPr="00C14E08" w:rsidRDefault="00C14E08" w:rsidP="00F15CE5">
      <w:pPr>
        <w:pStyle w:val="a6"/>
        <w:spacing w:line="240" w:lineRule="auto"/>
        <w:jc w:val="center"/>
        <w:rPr>
          <w:rFonts w:ascii="Times New Roman" w:eastAsia="Times New Roman" w:hAnsi="Times New Roman" w:cs="Times New Roman"/>
        </w:rPr>
      </w:pPr>
      <m:oMath>
        <m:r>
          <m:rPr>
            <m:sty m:val="p"/>
          </m:rPr>
          <w:rPr>
            <w:rFonts w:ascii="Cambria Math" w:eastAsia="Times New Roman" w:hAnsi="Cambria Math" w:cs="Times New Roman"/>
          </w:rPr>
          <m:t>E</m:t>
        </m:r>
        <m:d>
          <m:dPr>
            <m:ctrlPr>
              <w:rPr>
                <w:rFonts w:ascii="Cambria Math" w:eastAsia="Times New Roman" w:hAnsi="Cambria Math" w:cs="Times New Roman"/>
              </w:rPr>
            </m:ctrlPr>
          </m:dPr>
          <m:e>
            <m:r>
              <m:rPr>
                <m:sty m:val="p"/>
              </m:rPr>
              <w:rPr>
                <w:rFonts w:ascii="Cambria Math" w:eastAsia="Times New Roman" w:hAnsi="Cambria Math" w:cs="Times New Roman"/>
              </w:rPr>
              <m:t>w</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e>
                    </m:nary>
                  </m:e>
                </m:d>
              </m:e>
            </m:nary>
          </m:e>
          <m:sup>
            <m:r>
              <w:rPr>
                <w:rFonts w:ascii="Cambria Math" w:eastAsia="Times New Roman" w:hAnsi="Cambria Math" w:cs="Times New Roman"/>
              </w:rPr>
              <m:t>2</m:t>
            </m:r>
          </m:sup>
        </m:sSup>
      </m:oMath>
      <w:r w:rsidR="00F15CE5">
        <w:rPr>
          <w:rFonts w:ascii="Times New Roman" w:eastAsia="Times New Roman" w:hAnsi="Times New Roman" w:cs="Times New Roman"/>
        </w:rPr>
        <w:t xml:space="preserve">  , s.t. </w:t>
      </w: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e>
        </m:nary>
      </m:oMath>
      <w:r w:rsidR="00F15CE5">
        <w:rPr>
          <w:rFonts w:ascii="Times New Roman" w:eastAsia="Times New Roman" w:hAnsi="Times New Roman" w:cs="Times New Roman"/>
        </w:rPr>
        <w:t xml:space="preserve"> = 1           (5)</w:t>
      </w:r>
    </w:p>
    <w:p w14:paraId="294F4D50" w14:textId="3840BDA7" w:rsidR="00ED65CE" w:rsidRDefault="00ED65CE" w:rsidP="00ED65CE">
      <w:pPr>
        <w:pStyle w:val="a6"/>
        <w:numPr>
          <w:ilvl w:val="0"/>
          <w:numId w:val="5"/>
        </w:numPr>
        <w:spacing w:line="240" w:lineRule="auto"/>
        <w:jc w:val="both"/>
        <w:rPr>
          <w:rFonts w:ascii="Times New Roman" w:eastAsia="Times New Roman" w:hAnsi="Times New Roman" w:cs="Times New Roman"/>
        </w:rPr>
      </w:pPr>
      <w:r w:rsidRPr="00ED65CE">
        <w:rPr>
          <w:rFonts w:ascii="Times New Roman" w:eastAsia="Times New Roman" w:hAnsi="Times New Roman" w:cs="Times New Roman"/>
        </w:rPr>
        <w:lastRenderedPageBreak/>
        <w:t>Find the lo</w:t>
      </w:r>
      <w:r>
        <w:rPr>
          <w:rFonts w:ascii="Times New Roman" w:eastAsia="Times New Roman" w:hAnsi="Times New Roman" w:cs="Times New Roman"/>
        </w:rPr>
        <w:t>w-dimensional feature vectors y</w:t>
      </w:r>
      <w:r>
        <w:rPr>
          <w:rFonts w:ascii="Times New Roman" w:eastAsia="Times New Roman" w:hAnsi="Times New Roman" w:cs="Times New Roman"/>
          <w:vertAlign w:val="subscript"/>
        </w:rPr>
        <w:t>i</w:t>
      </w:r>
      <w:r>
        <w:rPr>
          <w:rFonts w:ascii="Times New Roman" w:eastAsia="Times New Roman" w:hAnsi="Times New Roman" w:cs="Times New Roman"/>
        </w:rPr>
        <w:t xml:space="preserve">, </w:t>
      </w:r>
      <w:r w:rsidRPr="00ED65CE">
        <w:rPr>
          <w:rFonts w:ascii="Times New Roman" w:eastAsia="Times New Roman" w:hAnsi="Times New Roman" w:cs="Times New Roman"/>
        </w:rPr>
        <w:t>which have the optimal local convex representations with</w:t>
      </w:r>
      <w:r>
        <w:rPr>
          <w:rFonts w:ascii="Times New Roman" w:eastAsia="Times New Roman" w:hAnsi="Times New Roman" w:cs="Times New Roman"/>
        </w:rPr>
        <w:t xml:space="preserve"> the given </w:t>
      </w:r>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oMath>
      <w:r>
        <w:rPr>
          <w:rFonts w:ascii="Times New Roman" w:eastAsia="Times New Roman" w:hAnsi="Times New Roman" w:cs="Times New Roman"/>
        </w:rPr>
        <w:t>. That is, we try to compute y</w:t>
      </w:r>
      <w:r>
        <w:rPr>
          <w:rFonts w:ascii="Times New Roman" w:eastAsia="Times New Roman" w:hAnsi="Times New Roman" w:cs="Times New Roman"/>
          <w:vertAlign w:val="subscript"/>
        </w:rPr>
        <w:t>i</w:t>
      </w:r>
      <w:r>
        <w:rPr>
          <w:rFonts w:ascii="Times New Roman" w:eastAsia="Times New Roman" w:hAnsi="Times New Roman" w:cs="Times New Roman"/>
        </w:rPr>
        <w:t xml:space="preserve"> by minimizing the following cost function (6).</w:t>
      </w:r>
    </w:p>
    <w:p w14:paraId="26B893D9" w14:textId="40353068" w:rsidR="00ED65CE" w:rsidRPr="00ED65CE" w:rsidRDefault="00ED65CE" w:rsidP="00ED65CE">
      <w:pPr>
        <w:pStyle w:val="a6"/>
        <w:spacing w:line="240" w:lineRule="auto"/>
        <w:jc w:val="center"/>
        <w:rPr>
          <w:rFonts w:ascii="Times New Roman" w:eastAsia="Times New Roman" w:hAnsi="Times New Roman" w:cs="Times New Roman"/>
        </w:rPr>
      </w:pPr>
      <m:oMath>
        <m:r>
          <m:rPr>
            <m:sty m:val="p"/>
          </m:rPr>
          <w:rPr>
            <w:rFonts w:ascii="Cambria Math" w:eastAsia="Times New Roman" w:hAnsi="Cambria Math" w:cs="Times New Roman"/>
          </w:rPr>
          <m:t>ϕ</m:t>
        </m:r>
        <m:d>
          <m:dPr>
            <m:ctrlPr>
              <w:rPr>
                <w:rFonts w:ascii="Cambria Math" w:eastAsia="Times New Roman" w:hAnsi="Cambria Math" w:cs="Times New Roman"/>
              </w:rPr>
            </m:ctrlPr>
          </m:dPr>
          <m:e>
            <m:r>
              <m:rPr>
                <m:sty m:val="p"/>
              </m:rPr>
              <w:rPr>
                <w:rFonts w:ascii="Cambria Math" w:eastAsia="Times New Roman" w:hAnsi="Cambria Math" w:cs="Times New Roman"/>
              </w:rPr>
              <m:t>y</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j</m:t>
                            </m:r>
                          </m:sub>
                        </m:sSub>
                      </m:e>
                    </m:nary>
                  </m:e>
                </m:d>
              </m:e>
            </m:nary>
          </m:e>
          <m:sup>
            <m:r>
              <w:rPr>
                <w:rFonts w:ascii="Cambria Math" w:eastAsia="Times New Roman" w:hAnsi="Cambria Math" w:cs="Times New Roman"/>
              </w:rPr>
              <m:t>2</m:t>
            </m:r>
          </m:sup>
        </m:sSup>
      </m:oMath>
      <w:r>
        <w:rPr>
          <w:rFonts w:ascii="Times New Roman" w:eastAsia="Times New Roman" w:hAnsi="Times New Roman" w:cs="Times New Roman"/>
        </w:rPr>
        <w:t xml:space="preserve">          (6)</w:t>
      </w:r>
    </w:p>
    <w:p w14:paraId="1160CE62" w14:textId="701B9FB1" w:rsidR="00E516D2" w:rsidRPr="00E516D2" w:rsidRDefault="00E516D2" w:rsidP="00E516D2">
      <w:pPr>
        <w:spacing w:line="240" w:lineRule="auto"/>
        <w:jc w:val="both"/>
        <w:rPr>
          <w:rFonts w:ascii="Times New Roman" w:eastAsia="Times New Roman" w:hAnsi="Times New Roman" w:cs="Times New Roman"/>
        </w:rPr>
      </w:pPr>
      <w:r>
        <w:rPr>
          <w:rFonts w:ascii="Times New Roman" w:eastAsia="Times New Roman" w:hAnsi="Times New Roman" w:cs="Times New Roman"/>
        </w:rPr>
        <w:t>For the third and fourth dimension reduction approach, we would like to implement Multidimensional S</w:t>
      </w:r>
      <w:r w:rsidRPr="00E516D2">
        <w:rPr>
          <w:rFonts w:ascii="Times New Roman" w:eastAsia="Times New Roman" w:hAnsi="Times New Roman" w:cs="Times New Roman"/>
        </w:rPr>
        <w:t>caling</w:t>
      </w:r>
      <w:r>
        <w:rPr>
          <w:rFonts w:ascii="Times New Roman" w:eastAsia="Times New Roman" w:hAnsi="Times New Roman" w:cs="Times New Roman"/>
        </w:rPr>
        <w:t xml:space="preserve"> (MDS) and </w:t>
      </w:r>
      <w:r w:rsidRPr="00666A88">
        <w:rPr>
          <w:rFonts w:ascii="Times New Roman" w:eastAsia="Times New Roman" w:hAnsi="Times New Roman" w:cs="Times New Roman"/>
        </w:rPr>
        <w:t>t-distributed Stochastic Neighbor Embedding</w:t>
      </w:r>
      <w:r>
        <w:rPr>
          <w:rFonts w:ascii="Times New Roman" w:eastAsia="Times New Roman" w:hAnsi="Times New Roman" w:cs="Times New Roman"/>
        </w:rPr>
        <w:t xml:space="preserve"> (t-SNE), which belong to the category of semi-classical method</w:t>
      </w:r>
      <w:r w:rsidR="005452B4">
        <w:rPr>
          <w:rFonts w:ascii="Times New Roman" w:eastAsia="Times New Roman" w:hAnsi="Times New Roman" w:cs="Times New Roman"/>
        </w:rPr>
        <w:t xml:space="preserve">s. </w:t>
      </w:r>
    </w:p>
    <w:p w14:paraId="62B71287" w14:textId="7540AD42" w:rsidR="00E516D2" w:rsidRDefault="005452B4" w:rsidP="00E516D2">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Compared to the direct </w:t>
      </w:r>
      <w:r w:rsidR="00E516D2" w:rsidRPr="00E516D2">
        <w:rPr>
          <w:rFonts w:ascii="Times New Roman" w:eastAsia="Times New Roman" w:hAnsi="Times New Roman" w:cs="Times New Roman"/>
        </w:rPr>
        <w:t>eigen</w:t>
      </w:r>
      <w:r>
        <w:rPr>
          <w:rFonts w:ascii="Times New Roman" w:eastAsia="Times New Roman" w:hAnsi="Times New Roman" w:cs="Times New Roman"/>
        </w:rPr>
        <w:t>-</w:t>
      </w:r>
      <w:r w:rsidR="00E516D2" w:rsidRPr="00E516D2">
        <w:rPr>
          <w:rFonts w:ascii="Times New Roman" w:eastAsia="Times New Roman" w:hAnsi="Times New Roman" w:cs="Times New Roman"/>
        </w:rPr>
        <w:t>analysis of the N data points themselves</w:t>
      </w:r>
      <w:r>
        <w:rPr>
          <w:rFonts w:ascii="Times New Roman" w:eastAsia="Times New Roman" w:hAnsi="Times New Roman" w:cs="Times New Roman"/>
        </w:rPr>
        <w:t xml:space="preserve"> in PCA, </w:t>
      </w:r>
      <w:r w:rsidR="00E516D2" w:rsidRPr="00E516D2">
        <w:rPr>
          <w:rFonts w:ascii="Times New Roman" w:eastAsia="Times New Roman" w:hAnsi="Times New Roman" w:cs="Times New Roman"/>
        </w:rPr>
        <w:t xml:space="preserve">MDS selects influential dimensions by </w:t>
      </w:r>
      <w:r>
        <w:rPr>
          <w:rFonts w:ascii="Times New Roman" w:eastAsia="Times New Roman" w:hAnsi="Times New Roman" w:cs="Times New Roman"/>
        </w:rPr>
        <w:t xml:space="preserve">the </w:t>
      </w:r>
      <w:r w:rsidR="00E516D2" w:rsidRPr="00E516D2">
        <w:rPr>
          <w:rFonts w:ascii="Times New Roman" w:eastAsia="Times New Roman" w:hAnsi="Times New Roman" w:cs="Times New Roman"/>
        </w:rPr>
        <w:t>eigen</w:t>
      </w:r>
      <w:r>
        <w:rPr>
          <w:rFonts w:ascii="Times New Roman" w:eastAsia="Times New Roman" w:hAnsi="Times New Roman" w:cs="Times New Roman"/>
        </w:rPr>
        <w:t>-analysis of the N</w:t>
      </w:r>
      <w:r>
        <w:rPr>
          <w:rFonts w:ascii="Times New Roman" w:eastAsia="Times New Roman" w:hAnsi="Times New Roman" w:cs="Times New Roman"/>
          <w:vertAlign w:val="superscript"/>
        </w:rPr>
        <w:t>2</w:t>
      </w:r>
      <w:r w:rsidR="00E516D2" w:rsidRPr="00E516D2">
        <w:rPr>
          <w:rFonts w:ascii="Times New Roman" w:eastAsia="Times New Roman" w:hAnsi="Times New Roman" w:cs="Times New Roman"/>
        </w:rPr>
        <w:t xml:space="preserve"> data points</w:t>
      </w:r>
      <w:r w:rsidR="00924682">
        <w:rPr>
          <w:rFonts w:ascii="Times New Roman" w:eastAsia="Times New Roman" w:hAnsi="Times New Roman" w:cs="Times New Roman"/>
        </w:rPr>
        <w:t xml:space="preserve"> of a pairwise distance matrix. The goal is to preserve the pairwise distances as best as possible after mapping to the low-dimensional space.</w:t>
      </w:r>
    </w:p>
    <w:p w14:paraId="5426232B" w14:textId="2BD3A81E" w:rsidR="003C116B" w:rsidRDefault="002F2357"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t-SNE</w:t>
      </w:r>
      <w:r w:rsidR="00666A88">
        <w:rPr>
          <w:rFonts w:ascii="Times New Roman" w:eastAsia="Times New Roman" w:hAnsi="Times New Roman" w:cs="Times New Roman"/>
        </w:rPr>
        <w:t xml:space="preserve"> converts s</w:t>
      </w:r>
      <w:r w:rsidR="00E076AA">
        <w:rPr>
          <w:rFonts w:ascii="Times New Roman" w:eastAsia="Times New Roman" w:hAnsi="Times New Roman" w:cs="Times New Roman"/>
        </w:rPr>
        <w:t>imilarities between data points</w:t>
      </w:r>
      <w:r w:rsidR="00666A88">
        <w:rPr>
          <w:rFonts w:ascii="Times New Roman" w:eastAsia="Times New Roman" w:hAnsi="Times New Roman" w:cs="Times New Roman"/>
        </w:rPr>
        <w:t xml:space="preserve"> </w:t>
      </w:r>
      <w:r w:rsidR="00666A88" w:rsidRPr="00666A88">
        <w:rPr>
          <w:rFonts w:ascii="Times New Roman" w:eastAsia="Times New Roman" w:hAnsi="Times New Roman" w:cs="Times New Roman"/>
        </w:rPr>
        <w:t>to joint probabilities an</w:t>
      </w:r>
      <w:r w:rsidR="00666A88">
        <w:rPr>
          <w:rFonts w:ascii="Times New Roman" w:eastAsia="Times New Roman" w:hAnsi="Times New Roman" w:cs="Times New Roman"/>
        </w:rPr>
        <w:t>d tries to minimize the K</w:t>
      </w:r>
      <w:r w:rsidR="00666A88" w:rsidRPr="00666A88">
        <w:rPr>
          <w:rFonts w:ascii="Times New Roman" w:eastAsia="Times New Roman" w:hAnsi="Times New Roman" w:cs="Times New Roman"/>
        </w:rPr>
        <w:t>-L divergence between the joint probabilities of the low-dimensional embedding and the high-dimensional data</w:t>
      </w:r>
      <w:r w:rsidR="0027312D">
        <w:rPr>
          <w:rFonts w:ascii="Times New Roman" w:eastAsia="Times New Roman" w:hAnsi="Times New Roman" w:cs="Times New Roman"/>
        </w:rPr>
        <w:t>.</w:t>
      </w:r>
    </w:p>
    <w:p w14:paraId="12CD2D81" w14:textId="7D9D41C7" w:rsidR="000C0F79" w:rsidRDefault="00F36EF7"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dimension reduction part could be seen in </w:t>
      </w:r>
      <w:hyperlink r:id="rId11" w:history="1">
        <w:r w:rsidR="000C0F79" w:rsidRPr="00F714FA">
          <w:rPr>
            <w:rStyle w:val="ab"/>
            <w:rFonts w:ascii="Times New Roman" w:eastAsia="Times New Roman" w:hAnsi="Times New Roman" w:cs="Times New Roman"/>
          </w:rPr>
          <w:t>https://github.com/DarseZ/CurveFrcst-Using-ManifoldLrn/blob/main/DmnsRdct_StateFrcst.ipynb</w:t>
        </w:r>
      </w:hyperlink>
      <w:r w:rsidR="000C0F79">
        <w:rPr>
          <w:rFonts w:ascii="Times New Roman" w:eastAsia="Times New Roman" w:hAnsi="Times New Roman" w:cs="Times New Roman"/>
        </w:rPr>
        <w:t xml:space="preserve"> </w:t>
      </w:r>
    </w:p>
    <w:p w14:paraId="14F15D71" w14:textId="0787AA6B" w:rsidR="00F36EF7" w:rsidRDefault="00845D3E"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As we try to model non-linear relationship among different tenors, the low-dim representations may not be that interpretable as the parametric framework or the baseline PCA approach.</w:t>
      </w:r>
      <w:r w:rsidR="007E3ED9">
        <w:rPr>
          <w:rFonts w:ascii="Times New Roman" w:eastAsia="Times New Roman" w:hAnsi="Times New Roman" w:cs="Times New Roman"/>
        </w:rPr>
        <w:t xml:space="preserve"> This is the cost of improving prediction power.</w:t>
      </w:r>
    </w:p>
    <w:p w14:paraId="6285A3DC" w14:textId="30D3F958" w:rsidR="00E076AA" w:rsidRDefault="00E076AA" w:rsidP="009A0A40">
      <w:pPr>
        <w:spacing w:line="240" w:lineRule="auto"/>
        <w:jc w:val="both"/>
        <w:rPr>
          <w:rFonts w:ascii="Times New Roman" w:eastAsia="Times New Roman" w:hAnsi="Times New Roman" w:cs="Times New Roman"/>
        </w:rPr>
      </w:pPr>
    </w:p>
    <w:p w14:paraId="09DACF88" w14:textId="0570A10B" w:rsidR="00E27B6A" w:rsidRPr="008C5955" w:rsidRDefault="00E064AF" w:rsidP="008C5955">
      <w:pPr>
        <w:pStyle w:val="a6"/>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Time Series Forecasting</w:t>
      </w:r>
      <w:r w:rsidR="00650105">
        <w:rPr>
          <w:rFonts w:ascii="Times New Roman" w:eastAsia="Times New Roman" w:hAnsi="Times New Roman" w:cs="Times New Roman"/>
        </w:rPr>
        <w:t xml:space="preserve"> and Inverse Transform</w:t>
      </w:r>
    </w:p>
    <w:p w14:paraId="63B77A67" w14:textId="55B53606" w:rsidR="00827F9F" w:rsidRDefault="00235D97"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Our objective </w:t>
      </w:r>
      <w:r w:rsidRPr="00235D97">
        <w:rPr>
          <w:rFonts w:ascii="Times New Roman" w:eastAsia="Times New Roman" w:hAnsi="Times New Roman" w:cs="Times New Roman"/>
        </w:rPr>
        <w:t>is to predict the most likely</w:t>
      </w:r>
      <w:r w:rsidR="00652B8D">
        <w:rPr>
          <w:rFonts w:ascii="Times New Roman" w:eastAsia="Times New Roman" w:hAnsi="Times New Roman" w:cs="Times New Roman"/>
        </w:rPr>
        <w:t xml:space="preserve"> curve transformation given its </w:t>
      </w:r>
      <w:r w:rsidRPr="00235D97">
        <w:rPr>
          <w:rFonts w:ascii="Times New Roman" w:eastAsia="Times New Roman" w:hAnsi="Times New Roman" w:cs="Times New Roman"/>
        </w:rPr>
        <w:t>observed shape at a particular moment in time.</w:t>
      </w:r>
      <w:r w:rsidR="00671A0A">
        <w:rPr>
          <w:rFonts w:ascii="Times New Roman" w:eastAsia="Times New Roman" w:hAnsi="Times New Roman" w:cs="Times New Roman"/>
        </w:rPr>
        <w:t xml:space="preserve"> Our method converts original spread curves into several main drivers in low dimensional space </w:t>
      </w:r>
      <w:r w:rsidR="00671A0A" w:rsidRPr="00671A0A">
        <w:rPr>
          <w:rFonts w:ascii="Times New Roman" w:eastAsia="Times New Roman" w:hAnsi="Times New Roman" w:cs="Times New Roman"/>
        </w:rPr>
        <w:t>by manifold learning. After</w:t>
      </w:r>
      <w:r w:rsidR="00671A0A">
        <w:rPr>
          <w:rFonts w:ascii="Times New Roman" w:eastAsia="Times New Roman" w:hAnsi="Times New Roman" w:cs="Times New Roman"/>
        </w:rPr>
        <w:t xml:space="preserve"> conversion, we employ both the</w:t>
      </w:r>
      <w:r w:rsidR="0074444B">
        <w:rPr>
          <w:rFonts w:ascii="Times New Roman" w:eastAsia="Times New Roman" w:hAnsi="Times New Roman" w:cs="Times New Roman"/>
        </w:rPr>
        <w:t xml:space="preserve"> AR</w:t>
      </w:r>
      <w:r w:rsidR="00650105">
        <w:rPr>
          <w:rFonts w:ascii="Times New Roman" w:eastAsia="Times New Roman" w:hAnsi="Times New Roman" w:cs="Times New Roman"/>
        </w:rPr>
        <w:t xml:space="preserve"> family models </w:t>
      </w:r>
      <w:r w:rsidR="00671A0A">
        <w:rPr>
          <w:rFonts w:ascii="Times New Roman" w:eastAsia="Times New Roman" w:hAnsi="Times New Roman" w:cs="Times New Roman"/>
        </w:rPr>
        <w:t xml:space="preserve">and GARCH family models </w:t>
      </w:r>
      <w:r w:rsidR="00650105">
        <w:rPr>
          <w:rFonts w:ascii="Times New Roman" w:eastAsia="Times New Roman" w:hAnsi="Times New Roman" w:cs="Times New Roman"/>
        </w:rPr>
        <w:t>with</w:t>
      </w:r>
      <w:r w:rsidR="00671A0A">
        <w:rPr>
          <w:rFonts w:ascii="Times New Roman" w:eastAsia="Times New Roman" w:hAnsi="Times New Roman" w:cs="Times New Roman"/>
        </w:rPr>
        <w:t xml:space="preserve"> added</w:t>
      </w:r>
      <w:r w:rsidR="00650105">
        <w:rPr>
          <w:rFonts w:ascii="Times New Roman" w:eastAsia="Times New Roman" w:hAnsi="Times New Roman" w:cs="Times New Roman"/>
        </w:rPr>
        <w:t xml:space="preserve"> </w:t>
      </w:r>
      <w:r w:rsidR="00E27B6A">
        <w:rPr>
          <w:rFonts w:ascii="Times New Roman" w:eastAsia="Times New Roman" w:hAnsi="Times New Roman" w:cs="Times New Roman"/>
        </w:rPr>
        <w:t>Kalman filter</w:t>
      </w:r>
      <w:r w:rsidR="00650105">
        <w:rPr>
          <w:rFonts w:ascii="Times New Roman" w:eastAsia="Times New Roman" w:hAnsi="Times New Roman" w:cs="Times New Roman"/>
        </w:rPr>
        <w:t xml:space="preserve"> </w:t>
      </w:r>
      <w:r w:rsidR="00671A0A">
        <w:rPr>
          <w:rFonts w:ascii="Times New Roman" w:eastAsia="Times New Roman" w:hAnsi="Times New Roman" w:cs="Times New Roman"/>
        </w:rPr>
        <w:t xml:space="preserve">to attain more </w:t>
      </w:r>
      <w:r w:rsidR="00404990">
        <w:rPr>
          <w:rFonts w:ascii="Times New Roman" w:eastAsia="Times New Roman" w:hAnsi="Times New Roman" w:cs="Times New Roman"/>
        </w:rPr>
        <w:t>adapt</w:t>
      </w:r>
      <w:r w:rsidR="00CD286E">
        <w:rPr>
          <w:rFonts w:ascii="Times New Roman" w:eastAsia="Times New Roman" w:hAnsi="Times New Roman" w:cs="Times New Roman"/>
        </w:rPr>
        <w:t>a</w:t>
      </w:r>
      <w:r w:rsidR="00671A0A">
        <w:rPr>
          <w:rFonts w:ascii="Times New Roman" w:eastAsia="Times New Roman" w:hAnsi="Times New Roman" w:cs="Times New Roman"/>
        </w:rPr>
        <w:t>bility</w:t>
      </w:r>
      <w:r w:rsidR="00E27B6A">
        <w:rPr>
          <w:rFonts w:ascii="Times New Roman" w:eastAsia="Times New Roman" w:hAnsi="Times New Roman" w:cs="Times New Roman"/>
        </w:rPr>
        <w:t>.</w:t>
      </w:r>
      <w:r w:rsidR="00A90FAA">
        <w:rPr>
          <w:rFonts w:ascii="Times New Roman" w:eastAsia="Times New Roman" w:hAnsi="Times New Roman" w:cs="Times New Roman"/>
        </w:rPr>
        <w:t xml:space="preserve"> </w:t>
      </w:r>
    </w:p>
    <w:p w14:paraId="3A6F3725" w14:textId="1D2568C4" w:rsidR="00BD7322" w:rsidRDefault="00BD7322"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If time permits, we will try a perturbation test (add a specific tenor into the input of the neutral net), the visualize how the entire curve will be impacted by the exogenous impulse after time interval  </w:t>
      </w:r>
      <m:oMath>
        <m:r>
          <m:rPr>
            <m:sty m:val="p"/>
          </m:rPr>
          <w:rPr>
            <w:rFonts w:ascii="Cambria Math" w:eastAsia="Times New Roman" w:hAnsi="Cambria Math" w:cs="Times New Roman"/>
          </w:rPr>
          <m:t>Δt</m:t>
        </m:r>
      </m:oMath>
      <w:r>
        <w:rPr>
          <w:rFonts w:ascii="Times New Roman" w:eastAsia="Times New Roman" w:hAnsi="Times New Roman" w:cs="Times New Roman"/>
        </w:rPr>
        <w:t>.</w:t>
      </w:r>
      <w:r w:rsidR="00564FD1">
        <w:rPr>
          <w:rFonts w:ascii="Times New Roman" w:eastAsia="Times New Roman" w:hAnsi="Times New Roman" w:cs="Times New Roman"/>
        </w:rPr>
        <w:t xml:space="preserve"> For the counterparty in dimension reduction based approaches (e.g. PCA, MDS, LLE, t-SNE), the procedure is as follows: </w:t>
      </w:r>
      <w:r w:rsidR="00DD4C4E">
        <w:rPr>
          <w:rFonts w:ascii="Times New Roman" w:eastAsia="Times New Roman" w:hAnsi="Times New Roman" w:cs="Times New Roman"/>
        </w:rPr>
        <w:t xml:space="preserve">(1) </w:t>
      </w:r>
      <w:r w:rsidR="00564FD1">
        <w:rPr>
          <w:rFonts w:ascii="Times New Roman" w:eastAsia="Times New Roman" w:hAnsi="Times New Roman" w:cs="Times New Roman"/>
        </w:rPr>
        <w:t>estimate reduced representations and loadings for e</w:t>
      </w:r>
      <w:r w:rsidR="00DD4C4E">
        <w:rPr>
          <w:rFonts w:ascii="Times New Roman" w:eastAsia="Times New Roman" w:hAnsi="Times New Roman" w:cs="Times New Roman"/>
        </w:rPr>
        <w:t xml:space="preserve">ach tenor using original curve, (2) </w:t>
      </w:r>
      <w:r w:rsidR="00564FD1">
        <w:rPr>
          <w:rFonts w:ascii="Times New Roman" w:eastAsia="Times New Roman" w:hAnsi="Times New Roman" w:cs="Times New Roman"/>
        </w:rPr>
        <w:t>re-estimate the reduced represe</w:t>
      </w:r>
      <w:r w:rsidR="00DD4C4E">
        <w:rPr>
          <w:rFonts w:ascii="Times New Roman" w:eastAsia="Times New Roman" w:hAnsi="Times New Roman" w:cs="Times New Roman"/>
        </w:rPr>
        <w:t xml:space="preserve">ntations using perturbed curve, (3) </w:t>
      </w:r>
      <w:r w:rsidR="00564FD1">
        <w:rPr>
          <w:rFonts w:ascii="Times New Roman" w:eastAsia="Times New Roman" w:hAnsi="Times New Roman" w:cs="Times New Roman"/>
        </w:rPr>
        <w:t>compute the inverse transform using original loadings and new reduced representations.</w:t>
      </w:r>
    </w:p>
    <w:p w14:paraId="7584DC20" w14:textId="4EFBD4B6" w:rsidR="00146ECF" w:rsidRDefault="000764A4" w:rsidP="009A0A40">
      <w:pPr>
        <w:spacing w:line="240" w:lineRule="auto"/>
        <w:jc w:val="both"/>
        <w:rPr>
          <w:rFonts w:ascii="Times New Roman" w:eastAsia="Times New Roman" w:hAnsi="Times New Roman" w:cs="Times New Roman"/>
        </w:rPr>
      </w:pPr>
      <w:r w:rsidRPr="000764A4">
        <w:rPr>
          <w:rFonts w:ascii="Times New Roman" w:eastAsia="Times New Roman" w:hAnsi="Times New Roman" w:cs="Times New Roman"/>
        </w:rPr>
        <w:t>Because the (inverse) manifold learning algo</w:t>
      </w:r>
      <w:r>
        <w:rPr>
          <w:rFonts w:ascii="Times New Roman" w:eastAsia="Times New Roman" w:hAnsi="Times New Roman" w:cs="Times New Roman"/>
        </w:rPr>
        <w:t>rithm</w:t>
      </w:r>
      <w:r w:rsidRPr="000764A4">
        <w:rPr>
          <w:rFonts w:ascii="Times New Roman" w:eastAsia="Times New Roman" w:hAnsi="Times New Roman" w:cs="Times New Roman"/>
        </w:rPr>
        <w:t xml:space="preserve"> is not a</w:t>
      </w:r>
      <w:r>
        <w:rPr>
          <w:rFonts w:ascii="Times New Roman" w:eastAsia="Times New Roman" w:hAnsi="Times New Roman" w:cs="Times New Roman"/>
        </w:rPr>
        <w:t>n</w:t>
      </w:r>
      <w:r w:rsidR="00D2393A">
        <w:rPr>
          <w:rFonts w:ascii="Times New Roman" w:eastAsia="Times New Roman" w:hAnsi="Times New Roman" w:cs="Times New Roman"/>
        </w:rPr>
        <w:t xml:space="preserve"> injective function</w:t>
      </w:r>
      <w:r w:rsidRPr="000764A4">
        <w:rPr>
          <w:rFonts w:ascii="Times New Roman" w:eastAsia="Times New Roman" w:hAnsi="Times New Roman" w:cs="Times New Roman"/>
        </w:rPr>
        <w:t>, we may cannot come up with a general approach. Three potential solutions: (1) nonparametric regression, by Z. Zhang and H. Zha, “Principal manifolds and nonlinear dimension reduction via tangent space alignment,”; (2) inverse manifold learning (encoding and decoding) by the scholars in Xihu University (2020). (3) simple LLE reconstruction, by Jin Chen, Shijie Deng, and Xiaoming Huo (2004).</w:t>
      </w:r>
    </w:p>
    <w:p w14:paraId="45232D39" w14:textId="6222134B" w:rsidR="00E82709" w:rsidRDefault="00E82709" w:rsidP="00E82709">
      <w:pPr>
        <w:spacing w:line="240" w:lineRule="auto"/>
        <w:jc w:val="both"/>
        <w:rPr>
          <w:rFonts w:ascii="Times New Roman" w:eastAsia="Times New Roman" w:hAnsi="Times New Roman" w:cs="Times New Roman"/>
        </w:rPr>
      </w:pPr>
      <w:r>
        <w:rPr>
          <w:rFonts w:ascii="Times New Roman" w:eastAsia="Times New Roman" w:hAnsi="Times New Roman" w:cs="Times New Roman"/>
        </w:rPr>
        <w:t>By taking the third option, s</w:t>
      </w:r>
      <w:r w:rsidRPr="00E82709">
        <w:rPr>
          <w:rFonts w:ascii="Times New Roman" w:eastAsia="Times New Roman" w:hAnsi="Times New Roman" w:cs="Times New Roman"/>
        </w:rPr>
        <w:t xml:space="preserve">uppose </w:t>
      </w:r>
      <w:r>
        <w:rPr>
          <w:rFonts w:ascii="Times New Roman" w:eastAsia="Times New Roman" w:hAnsi="Times New Roman" w:cs="Times New Roman"/>
        </w:rPr>
        <w:t>low-dimensional feature vectors y</w:t>
      </w:r>
      <w:r>
        <w:rPr>
          <w:rFonts w:ascii="Times New Roman" w:eastAsia="Times New Roman" w:hAnsi="Times New Roman" w:cs="Times New Roman"/>
          <w:vertAlign w:val="subscript"/>
        </w:rPr>
        <w:t>1</w:t>
      </w:r>
      <w:r>
        <w:rPr>
          <w:rFonts w:ascii="Times New Roman" w:eastAsia="Times New Roman" w:hAnsi="Times New Roman" w:cs="Times New Roman"/>
        </w:rPr>
        <w:t>, y</w:t>
      </w:r>
      <w:r>
        <w:rPr>
          <w:rFonts w:ascii="Times New Roman" w:eastAsia="Times New Roman" w:hAnsi="Times New Roman" w:cs="Times New Roman"/>
          <w:vertAlign w:val="subscript"/>
        </w:rPr>
        <w:t>2</w:t>
      </w:r>
      <w:r>
        <w:rPr>
          <w:rFonts w:ascii="Times New Roman" w:eastAsia="Times New Roman" w:hAnsi="Times New Roman" w:cs="Times New Roman"/>
        </w:rPr>
        <w:t>, … , y</w:t>
      </w:r>
      <w:r>
        <w:rPr>
          <w:rFonts w:ascii="Times New Roman" w:eastAsia="Times New Roman" w:hAnsi="Times New Roman" w:cs="Times New Roman"/>
          <w:vertAlign w:val="subscript"/>
        </w:rPr>
        <w:t>n</w:t>
      </w:r>
      <w:r>
        <w:rPr>
          <w:rFonts w:ascii="Times New Roman" w:eastAsia="Times New Roman" w:hAnsi="Times New Roman" w:cs="Times New Roman"/>
        </w:rPr>
        <w:t xml:space="preserve"> </w:t>
      </w:r>
      <w:r w:rsidRPr="00E82709">
        <w:rPr>
          <w:rFonts w:ascii="Times New Roman" w:eastAsia="Times New Roman" w:hAnsi="Times New Roman" w:cs="Times New Roman"/>
        </w:rPr>
        <w:t>have been obtained through</w:t>
      </w:r>
      <w:r>
        <w:rPr>
          <w:rFonts w:ascii="Times New Roman" w:eastAsia="Times New Roman" w:hAnsi="Times New Roman" w:cs="Times New Roman"/>
        </w:rPr>
        <w:t xml:space="preserve"> LLE in the previous subsection and we have a new prediction y</w:t>
      </w:r>
      <w:r>
        <w:rPr>
          <w:rFonts w:ascii="Times New Roman" w:eastAsia="Times New Roman" w:hAnsi="Times New Roman" w:cs="Times New Roman"/>
          <w:vertAlign w:val="subscript"/>
        </w:rPr>
        <w:t>n+1</w:t>
      </w:r>
      <w:r>
        <w:rPr>
          <w:rFonts w:ascii="Times New Roman" w:eastAsia="Times New Roman" w:hAnsi="Times New Roman" w:cs="Times New Roman"/>
        </w:rPr>
        <w:t>, we could reconstruct x</w:t>
      </w:r>
      <w:r>
        <w:rPr>
          <w:rFonts w:ascii="Times New Roman" w:eastAsia="Times New Roman" w:hAnsi="Times New Roman" w:cs="Times New Roman"/>
          <w:vertAlign w:val="subscript"/>
        </w:rPr>
        <w:t>n+1</w:t>
      </w:r>
      <w:r>
        <w:rPr>
          <w:rFonts w:ascii="Times New Roman" w:eastAsia="Times New Roman" w:hAnsi="Times New Roman" w:cs="Times New Roman"/>
        </w:rPr>
        <w:t xml:space="preserve"> using the following steps.</w:t>
      </w:r>
    </w:p>
    <w:p w14:paraId="5FAD205B" w14:textId="34215381" w:rsidR="00E82709" w:rsidRPr="00E82709" w:rsidRDefault="00E82709" w:rsidP="00E82709">
      <w:pPr>
        <w:pStyle w:val="a6"/>
        <w:numPr>
          <w:ilvl w:val="0"/>
          <w:numId w:val="6"/>
        </w:numPr>
        <w:rPr>
          <w:rFonts w:ascii="Times New Roman" w:eastAsia="Times New Roman" w:hAnsi="Times New Roman" w:cs="Times New Roman"/>
        </w:rPr>
      </w:pPr>
      <w:r w:rsidRPr="00E82709">
        <w:rPr>
          <w:rFonts w:ascii="Times New Roman" w:eastAsia="Times New Roman" w:hAnsi="Times New Roman" w:cs="Times New Roman"/>
        </w:rPr>
        <w:t>Identify nearest neighbors based on some distan</w:t>
      </w:r>
      <w:r>
        <w:rPr>
          <w:rFonts w:ascii="Times New Roman" w:eastAsia="Times New Roman" w:hAnsi="Times New Roman" w:cs="Times New Roman"/>
        </w:rPr>
        <w:t>ce metric for each data point y</w:t>
      </w:r>
      <w:r>
        <w:rPr>
          <w:rFonts w:ascii="Times New Roman" w:eastAsia="Times New Roman" w:hAnsi="Times New Roman" w:cs="Times New Roman"/>
          <w:vertAlign w:val="subscript"/>
        </w:rPr>
        <w:t>n</w:t>
      </w:r>
      <w:r>
        <w:rPr>
          <w:rFonts w:asciiTheme="minorEastAsia" w:eastAsiaTheme="minorEastAsia" w:hAnsiTheme="minorEastAsia" w:cs="Times New Roman"/>
          <w:vertAlign w:val="subscript"/>
        </w:rPr>
        <w:t>+1</w:t>
      </w:r>
      <w:r>
        <w:rPr>
          <w:rFonts w:asciiTheme="minorEastAsia" w:eastAsiaTheme="minorEastAsia" w:hAnsiTheme="minorEastAsia" w:cs="Times New Roman" w:hint="eastAsia"/>
          <w:vertAlign w:val="subscript"/>
        </w:rPr>
        <w:t>+</w:t>
      </w:r>
      <w:r>
        <w:rPr>
          <w:rFonts w:ascii="Times New Roman" w:eastAsia="Times New Roman" w:hAnsi="Times New Roman" w:cs="Times New Roman"/>
        </w:rPr>
        <w:t>, where N</w:t>
      </w:r>
      <w:r>
        <w:rPr>
          <w:rFonts w:ascii="Times New Roman" w:eastAsia="Times New Roman" w:hAnsi="Times New Roman" w:cs="Times New Roman"/>
          <w:vertAlign w:val="subscript"/>
        </w:rPr>
        <w:t>n+1</w:t>
      </w:r>
      <w:r w:rsidRPr="00E82709">
        <w:rPr>
          <w:rFonts w:ascii="Times New Roman" w:eastAsia="Times New Roman" w:hAnsi="Times New Roman" w:cs="Times New Roman"/>
        </w:rPr>
        <w:t xml:space="preserve"> denote the set of indices of the nearest neighbors for this data point.</w:t>
      </w:r>
    </w:p>
    <w:p w14:paraId="504B02CE" w14:textId="538D3CEF" w:rsidR="00E82709" w:rsidRDefault="00E82709" w:rsidP="00E82709">
      <w:pPr>
        <w:pStyle w:val="a6"/>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The weights of the local optimal convex combination w</w:t>
      </w:r>
      <w:r>
        <w:rPr>
          <w:rFonts w:ascii="Times New Roman" w:eastAsia="Times New Roman" w:hAnsi="Times New Roman" w:cs="Times New Roman"/>
          <w:vertAlign w:val="subscript"/>
        </w:rPr>
        <w:t xml:space="preserve">j </w:t>
      </w:r>
      <w:r>
        <w:rPr>
          <w:rFonts w:ascii="Times New Roman" w:eastAsia="Times New Roman" w:hAnsi="Times New Roman" w:cs="Times New Roman"/>
        </w:rPr>
        <w:t>are obtained by optimizing function (7).</w:t>
      </w:r>
    </w:p>
    <w:p w14:paraId="49B7287C" w14:textId="67689BE4" w:rsidR="00E82709" w:rsidRPr="00E82709" w:rsidRDefault="00E82709" w:rsidP="00E82709">
      <w:pPr>
        <w:spacing w:line="240" w:lineRule="auto"/>
        <w:ind w:left="360"/>
        <w:jc w:val="center"/>
        <w:rPr>
          <w:rFonts w:ascii="Times New Roman" w:eastAsia="Times New Roman" w:hAnsi="Times New Roman" w:cs="Times New Roman"/>
        </w:rPr>
      </w:pPr>
      <m:oMath>
        <m:r>
          <m:rPr>
            <m:sty m:val="p"/>
          </m:rPr>
          <w:rPr>
            <w:rFonts w:ascii="Cambria Math" w:eastAsia="Times New Roman" w:hAnsi="Cambria Math" w:cs="Times New Roman"/>
          </w:rPr>
          <m:t>E</m:t>
        </m:r>
        <m:d>
          <m:dPr>
            <m:ctrlPr>
              <w:rPr>
                <w:rFonts w:ascii="Cambria Math" w:eastAsia="Times New Roman" w:hAnsi="Cambria Math" w:cs="Times New Roman"/>
              </w:rPr>
            </m:ctrlPr>
          </m:dPr>
          <m:e>
            <m:r>
              <m:rPr>
                <m:sty m:val="p"/>
              </m:rPr>
              <w:rPr>
                <w:rFonts w:ascii="Cambria Math" w:eastAsia="Times New Roman" w:hAnsi="Cambria Math" w:cs="Times New Roman"/>
              </w:rPr>
              <m:t>w</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n+1</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e>
                </m:nary>
              </m:e>
            </m:d>
          </m:e>
          <m:sup>
            <m:r>
              <w:rPr>
                <w:rFonts w:ascii="Cambria Math" w:eastAsia="Times New Roman" w:hAnsi="Cambria Math" w:cs="Times New Roman"/>
              </w:rPr>
              <m:t>2</m:t>
            </m:r>
          </m:sup>
        </m:sSup>
      </m:oMath>
      <w:r w:rsidRPr="00E82709">
        <w:rPr>
          <w:rFonts w:ascii="Times New Roman" w:eastAsia="Times New Roman" w:hAnsi="Times New Roman" w:cs="Times New Roman"/>
        </w:rPr>
        <w:t xml:space="preserve">  , s.t. </w:t>
      </w: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e>
        </m:nary>
      </m:oMath>
      <w:r w:rsidR="000074C6">
        <w:rPr>
          <w:rFonts w:ascii="Times New Roman" w:eastAsia="Times New Roman" w:hAnsi="Times New Roman" w:cs="Times New Roman"/>
        </w:rPr>
        <w:t xml:space="preserve"> = 1           (</w:t>
      </w:r>
      <w:r w:rsidR="000074C6">
        <w:rPr>
          <w:rFonts w:ascii="Times New Roman" w:eastAsiaTheme="minorEastAsia" w:hAnsi="Times New Roman" w:cs="Times New Roman"/>
        </w:rPr>
        <w:t>7</w:t>
      </w:r>
      <w:r w:rsidRPr="00E82709">
        <w:rPr>
          <w:rFonts w:ascii="Times New Roman" w:eastAsia="Times New Roman" w:hAnsi="Times New Roman" w:cs="Times New Roman"/>
        </w:rPr>
        <w:t>)</w:t>
      </w:r>
    </w:p>
    <w:p w14:paraId="22C70FD5" w14:textId="1D89B7CC" w:rsidR="00E82709" w:rsidRDefault="00E82709" w:rsidP="00E82709">
      <w:pPr>
        <w:pStyle w:val="a6"/>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data point in high-dimensional space should be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n+1</m:t>
                </m:r>
              </m:sub>
            </m:sSub>
          </m:e>
        </m:acc>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e>
        </m:nary>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oMath>
      <w:r w:rsidR="00C748D5">
        <w:rPr>
          <w:rFonts w:ascii="Times New Roman" w:eastAsia="Times New Roman" w:hAnsi="Times New Roman" w:cs="Times New Roman"/>
        </w:rPr>
        <w:t xml:space="preserve"> .</w:t>
      </w:r>
    </w:p>
    <w:p w14:paraId="64422AE7" w14:textId="77777777" w:rsidR="00E82709" w:rsidRPr="00E82709" w:rsidRDefault="00E82709" w:rsidP="00E82709">
      <w:pPr>
        <w:pStyle w:val="a6"/>
        <w:spacing w:line="240" w:lineRule="auto"/>
        <w:jc w:val="both"/>
        <w:rPr>
          <w:rFonts w:ascii="Times New Roman" w:eastAsia="Times New Roman" w:hAnsi="Times New Roman" w:cs="Times New Roman"/>
        </w:rPr>
      </w:pPr>
    </w:p>
    <w:p w14:paraId="4AABAB4B" w14:textId="3F7AC75D" w:rsidR="00F03786" w:rsidRPr="008C5955" w:rsidRDefault="00463DD0" w:rsidP="008C5955">
      <w:pPr>
        <w:pStyle w:val="a6"/>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Performance E</w:t>
      </w:r>
      <w:r w:rsidR="008C5955">
        <w:rPr>
          <w:rFonts w:ascii="Times New Roman" w:eastAsia="Times New Roman" w:hAnsi="Times New Roman" w:cs="Times New Roman"/>
        </w:rPr>
        <w:t>valuation and Systematic Trading Strategies</w:t>
      </w:r>
    </w:p>
    <w:p w14:paraId="2D9029DB" w14:textId="68F351C6" w:rsidR="00BA6CC6" w:rsidRDefault="000664E8" w:rsidP="000664E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We define three widely used </w:t>
      </w:r>
      <w:r w:rsidR="008C16D6">
        <w:rPr>
          <w:rFonts w:ascii="Times New Roman" w:eastAsia="Times New Roman" w:hAnsi="Times New Roman" w:cs="Times New Roman"/>
        </w:rPr>
        <w:t>statistical measure and an</w:t>
      </w:r>
      <w:bookmarkStart w:id="0" w:name="_GoBack"/>
      <w:bookmarkEnd w:id="0"/>
      <w:r w:rsidR="00F03786">
        <w:rPr>
          <w:rFonts w:ascii="Times New Roman" w:eastAsia="Times New Roman" w:hAnsi="Times New Roman" w:cs="Times New Roman"/>
        </w:rPr>
        <w:t xml:space="preserve"> economic measure to evaluate the forecasting performance. </w:t>
      </w:r>
      <w:r>
        <w:rPr>
          <w:rFonts w:ascii="Times New Roman" w:eastAsia="Times New Roman" w:hAnsi="Times New Roman" w:cs="Times New Roman"/>
        </w:rPr>
        <w:t>For the statistical measure, regarding the relative difference of spread values between two adjacent time steps could be classified into non-negative (positive) and negative categories, we calculate the precision rate (</w:t>
      </w:r>
      <m:oMath>
        <m:f>
          <m:fPr>
            <m:ctrlPr>
              <w:rPr>
                <w:rFonts w:ascii="Cambria Math" w:eastAsia="Times New Roman" w:hAnsi="Cambria Math" w:cs="Times New Roman"/>
              </w:rPr>
            </m:ctrlPr>
          </m:fPr>
          <m:num>
            <m:r>
              <w:rPr>
                <w:rFonts w:ascii="Cambria Math" w:eastAsia="Times New Roman" w:hAnsi="Cambria Math" w:cs="Times New Roman"/>
              </w:rPr>
              <m:t>true positive</m:t>
            </m:r>
          </m:num>
          <m:den>
            <m:r>
              <w:rPr>
                <w:rFonts w:ascii="Cambria Math" w:eastAsia="Times New Roman" w:hAnsi="Cambria Math" w:cs="Times New Roman"/>
              </w:rPr>
              <m:t>true positive+false positive</m:t>
            </m:r>
          </m:den>
        </m:f>
      </m:oMath>
      <w:r>
        <w:rPr>
          <w:rFonts w:ascii="Times New Roman" w:eastAsia="Times New Roman" w:hAnsi="Times New Roman" w:cs="Times New Roman"/>
        </w:rPr>
        <w:t xml:space="preserve">), recall rate </w:t>
      </w:r>
      <w:r>
        <w:rPr>
          <w:rFonts w:ascii="Times New Roman" w:eastAsia="Times New Roman" w:hAnsi="Times New Roman" w:cs="Times New Roman"/>
        </w:rPr>
        <w:t>(</w:t>
      </w:r>
      <m:oMath>
        <m:f>
          <m:fPr>
            <m:ctrlPr>
              <w:rPr>
                <w:rFonts w:ascii="Cambria Math" w:eastAsia="Times New Roman" w:hAnsi="Cambria Math" w:cs="Times New Roman"/>
              </w:rPr>
            </m:ctrlPr>
          </m:fPr>
          <m:num>
            <m:r>
              <w:rPr>
                <w:rFonts w:ascii="Cambria Math" w:eastAsia="Times New Roman" w:hAnsi="Cambria Math" w:cs="Times New Roman"/>
              </w:rPr>
              <m:t>true positive</m:t>
            </m:r>
          </m:num>
          <m:den>
            <m:r>
              <w:rPr>
                <w:rFonts w:ascii="Cambria Math" w:eastAsia="Times New Roman" w:hAnsi="Cambria Math" w:cs="Times New Roman"/>
              </w:rPr>
              <m:t xml:space="preserve">true positive+false </m:t>
            </m:r>
            <m:r>
              <w:rPr>
                <w:rFonts w:ascii="Cambria Math" w:eastAsia="Times New Roman" w:hAnsi="Cambria Math" w:cs="Times New Roman"/>
              </w:rPr>
              <m:t>negative</m:t>
            </m:r>
          </m:den>
        </m:f>
      </m:oMath>
      <w:r>
        <w:rPr>
          <w:rFonts w:ascii="Times New Roman" w:eastAsia="Times New Roman" w:hAnsi="Times New Roman" w:cs="Times New Roman"/>
        </w:rPr>
        <w:t xml:space="preserve">), and F1 score </w:t>
      </w:r>
      <w:r>
        <w:rPr>
          <w:rFonts w:ascii="Times New Roman" w:eastAsia="Times New Roman" w:hAnsi="Times New Roman" w:cs="Times New Roman"/>
        </w:rPr>
        <w:t>(</w:t>
      </w:r>
      <m:oMath>
        <m:f>
          <m:fPr>
            <m:ctrlPr>
              <w:rPr>
                <w:rFonts w:ascii="Cambria Math" w:eastAsia="Times New Roman" w:hAnsi="Cambria Math" w:cs="Times New Roman"/>
              </w:rPr>
            </m:ctrlPr>
          </m:fPr>
          <m:num>
            <m:r>
              <w:rPr>
                <w:rFonts w:ascii="Cambria Math" w:eastAsia="Times New Roman" w:hAnsi="Cambria Math" w:cs="Times New Roman"/>
              </w:rPr>
              <m:t>2*precision*recall</m:t>
            </m:r>
          </m:num>
          <m:den>
            <m:r>
              <w:rPr>
                <w:rFonts w:ascii="Cambria Math" w:eastAsia="Times New Roman" w:hAnsi="Cambria Math" w:cs="Times New Roman"/>
              </w:rPr>
              <m:t>precision</m:t>
            </m:r>
            <m:r>
              <w:rPr>
                <w:rFonts w:ascii="Cambria Math" w:eastAsia="Times New Roman" w:hAnsi="Cambria Math" w:cs="Times New Roman"/>
              </w:rPr>
              <m:t>+</m:t>
            </m:r>
            <m:r>
              <w:rPr>
                <w:rFonts w:ascii="Cambria Math" w:eastAsia="Times New Roman" w:hAnsi="Cambria Math" w:cs="Times New Roman"/>
              </w:rPr>
              <m:t>recall</m:t>
            </m:r>
          </m:den>
        </m:f>
      </m:oMath>
      <w:r>
        <w:rPr>
          <w:rFonts w:ascii="Times New Roman" w:eastAsia="Times New Roman" w:hAnsi="Times New Roman" w:cs="Times New Roman"/>
        </w:rPr>
        <w:t>).</w:t>
      </w:r>
    </w:p>
    <w:p w14:paraId="38DD582E" w14:textId="77777777" w:rsidR="00477D54" w:rsidRDefault="00477D54" w:rsidP="000664E8">
      <w:pPr>
        <w:spacing w:line="240" w:lineRule="auto"/>
        <w:jc w:val="both"/>
        <w:rPr>
          <w:rFonts w:ascii="Times New Roman" w:eastAsia="Times New Roman" w:hAnsi="Times New Roman" w:cs="Times New Roman"/>
        </w:rPr>
      </w:pPr>
    </w:p>
    <w:p w14:paraId="388D1614" w14:textId="2413FAFB" w:rsidR="00A7398E" w:rsidRDefault="00F37348"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the economic measure, we backtest three </w:t>
      </w:r>
      <w:r w:rsidR="00A7398E">
        <w:rPr>
          <w:rFonts w:ascii="Times New Roman" w:eastAsia="Times New Roman" w:hAnsi="Times New Roman" w:cs="Times New Roman"/>
        </w:rPr>
        <w:t xml:space="preserve">systematic </w:t>
      </w:r>
      <w:r>
        <w:rPr>
          <w:rFonts w:ascii="Times New Roman" w:eastAsia="Times New Roman" w:hAnsi="Times New Roman" w:cs="Times New Roman"/>
        </w:rPr>
        <w:t xml:space="preserve">curve trading strategies </w:t>
      </w:r>
      <w:r w:rsidR="00A7398E">
        <w:rPr>
          <w:rFonts w:ascii="Times New Roman" w:eastAsia="Times New Roman" w:hAnsi="Times New Roman" w:cs="Times New Roman"/>
        </w:rPr>
        <w:t>based on the model forecasting.</w:t>
      </w:r>
    </w:p>
    <w:p w14:paraId="74CD3C9A" w14:textId="5C40E9D7" w:rsidR="00A7398E" w:rsidRDefault="00F37348" w:rsidP="009A0A40">
      <w:pPr>
        <w:spacing w:line="240" w:lineRule="auto"/>
        <w:jc w:val="both"/>
        <w:rPr>
          <w:rFonts w:ascii="Times New Roman" w:eastAsiaTheme="minorEastAsia" w:hAnsi="Times New Roman" w:cs="Times New Roman"/>
        </w:rPr>
      </w:pPr>
      <w:r>
        <w:rPr>
          <w:rFonts w:ascii="Times New Roman" w:eastAsia="Times New Roman" w:hAnsi="Times New Roman" w:cs="Times New Roman"/>
        </w:rPr>
        <w:t xml:space="preserve">The level trading signal will be </w:t>
      </w:r>
      <m:oMath>
        <m:r>
          <m:rPr>
            <m:sty m:val="p"/>
          </m:rPr>
          <w:rPr>
            <w:rFonts w:ascii="Cambria Math" w:eastAsiaTheme="minorEastAsia" w:hAnsi="Cambria Math" w:cs="Times New Roman" w:hint="eastAsia"/>
          </w:rPr>
          <m:t>0.33</m:t>
        </m:r>
        <m:r>
          <m:rPr>
            <m:sty m:val="p"/>
          </m:rPr>
          <w:rPr>
            <w:rFonts w:ascii="MS Gothic" w:eastAsia="MS Gothic" w:hAnsi="MS Gothic" w:cs="MS Gothic" w:hint="eastAsia"/>
          </w:rPr>
          <m:t>*</m:t>
        </m:r>
        <m:r>
          <m:rPr>
            <m:sty m:val="p"/>
          </m:rPr>
          <w:rPr>
            <w:rFonts w:ascii="Cambria Math" w:eastAsiaTheme="minorEastAsia" w:hAnsi="Cambria Math" w:cs="Times New Roman" w:hint="eastAsia"/>
          </w:rPr>
          <m:t>2yr</m:t>
        </m:r>
        <m:r>
          <m:rPr>
            <m:sty m:val="p"/>
          </m:rPr>
          <w:rPr>
            <w:rFonts w:ascii="Cambria Math" w:eastAsiaTheme="minorEastAsia" w:hAnsi="Cambria Math" w:cs="Times New Roman"/>
          </w:rPr>
          <m:t xml:space="preserve"> + 0.33*5yr + 0.33*10yr</m:t>
        </m:r>
      </m:oMath>
      <w:r w:rsidR="00A20F44">
        <w:rPr>
          <w:rFonts w:ascii="Times New Roman" w:eastAsiaTheme="minorEastAsia" w:hAnsi="Times New Roman" w:cs="Times New Roman"/>
        </w:rPr>
        <w:t>:</w:t>
      </w:r>
    </w:p>
    <w:p w14:paraId="363C119D" w14:textId="10D1C278"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If we predict the signal is going to increase at next period (average level increase</w:t>
      </w:r>
      <w:r w:rsidR="00A20F44">
        <w:rPr>
          <w:rFonts w:ascii="Times New Roman" w:eastAsiaTheme="minorEastAsia" w:hAnsi="Times New Roman" w:cs="Times New Roman"/>
        </w:rPr>
        <w:t>s</w:t>
      </w:r>
      <w:r>
        <w:rPr>
          <w:rFonts w:ascii="Times New Roman" w:eastAsiaTheme="minorEastAsia" w:hAnsi="Times New Roman" w:cs="Times New Roman"/>
        </w:rPr>
        <w:t xml:space="preserve">), then float leg payment will increase, we will build a float leg receiver position. </w:t>
      </w:r>
    </w:p>
    <w:p w14:paraId="1FCF961B" w14:textId="0E720709"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T</w:t>
      </w:r>
      <w:r w:rsidR="00A20F44">
        <w:rPr>
          <w:rFonts w:ascii="Times New Roman" w:eastAsiaTheme="minorEastAsia" w:hAnsi="Times New Roman" w:cs="Times New Roman"/>
        </w:rPr>
        <w:t>he fly</w:t>
      </w:r>
      <w:r w:rsidR="004908D1">
        <w:rPr>
          <w:rFonts w:ascii="Times New Roman" w:eastAsiaTheme="minorEastAsia" w:hAnsi="Times New Roman" w:cs="Times New Roman"/>
        </w:rPr>
        <w:t xml:space="preserve"> trading signal will be </w:t>
      </w:r>
      <m:oMath>
        <m:r>
          <m:rPr>
            <m:sty m:val="p"/>
          </m:rPr>
          <w:rPr>
            <w:rFonts w:ascii="Cambria Math" w:eastAsiaTheme="minorEastAsia" w:hAnsi="Cambria Math" w:cs="Times New Roman"/>
          </w:rPr>
          <m:t>-0.5*2yr + 0.5*10yr</m:t>
        </m:r>
      </m:oMath>
      <w:r w:rsidR="00A20F44">
        <w:rPr>
          <w:rFonts w:ascii="Times New Roman" w:eastAsiaTheme="minorEastAsia" w:hAnsi="Times New Roman" w:cs="Times New Roman"/>
        </w:rPr>
        <w:t>:</w:t>
      </w:r>
    </w:p>
    <w:p w14:paraId="26AE311F" w14:textId="09153E13" w:rsidR="00A20F44" w:rsidRDefault="00A20F44"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If we predict the signal is going to increase at next period (curve slope increases), then float leg payment</w:t>
      </w:r>
      <w:r w:rsidR="00142C1C">
        <w:rPr>
          <w:rFonts w:ascii="Times New Roman" w:eastAsiaTheme="minorEastAsia" w:hAnsi="Times New Roman" w:cs="Times New Roman"/>
        </w:rPr>
        <w:t xml:space="preserve"> of 10yr </w:t>
      </w:r>
      <w:r>
        <w:rPr>
          <w:rFonts w:ascii="Times New Roman" w:eastAsiaTheme="minorEastAsia" w:hAnsi="Times New Roman" w:cs="Times New Roman"/>
        </w:rPr>
        <w:t>will increase</w:t>
      </w:r>
      <w:r w:rsidR="00142C1C">
        <w:rPr>
          <w:rFonts w:ascii="Times New Roman" w:eastAsiaTheme="minorEastAsia" w:hAnsi="Times New Roman" w:cs="Times New Roman"/>
        </w:rPr>
        <w:t xml:space="preserve"> relative to the 2yr</w:t>
      </w:r>
      <w:r>
        <w:rPr>
          <w:rFonts w:ascii="Times New Roman" w:eastAsiaTheme="minorEastAsia" w:hAnsi="Times New Roman" w:cs="Times New Roman"/>
        </w:rPr>
        <w:t>, we will build a float leg receiver position</w:t>
      </w:r>
      <w:r w:rsidR="00142C1C">
        <w:rPr>
          <w:rFonts w:ascii="Times New Roman" w:eastAsiaTheme="minorEastAsia" w:hAnsi="Times New Roman" w:cs="Times New Roman"/>
        </w:rPr>
        <w:t xml:space="preserve"> of 10yr and a float leg payer position of 2yr</w:t>
      </w:r>
      <w:r>
        <w:rPr>
          <w:rFonts w:ascii="Times New Roman" w:eastAsiaTheme="minorEastAsia" w:hAnsi="Times New Roman" w:cs="Times New Roman"/>
        </w:rPr>
        <w:t xml:space="preserve">. </w:t>
      </w:r>
    </w:p>
    <w:p w14:paraId="01FBAB09" w14:textId="4D20B1E6"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T</w:t>
      </w:r>
      <w:r w:rsidR="00A20F44">
        <w:rPr>
          <w:rFonts w:ascii="Times New Roman" w:eastAsiaTheme="minorEastAsia" w:hAnsi="Times New Roman" w:cs="Times New Roman"/>
        </w:rPr>
        <w:t>he butterfly</w:t>
      </w:r>
      <w:r w:rsidR="002F2974">
        <w:rPr>
          <w:rFonts w:ascii="Times New Roman" w:eastAsiaTheme="minorEastAsia" w:hAnsi="Times New Roman" w:cs="Times New Roman"/>
        </w:rPr>
        <w:t xml:space="preserve"> trading signal will be </w:t>
      </w:r>
      <m:oMath>
        <m:r>
          <m:rPr>
            <m:sty m:val="p"/>
          </m:rPr>
          <w:rPr>
            <w:rFonts w:ascii="Cambria Math" w:eastAsiaTheme="minorEastAsia" w:hAnsi="Cambria Math" w:cs="Times New Roman" w:hint="eastAsia"/>
          </w:rPr>
          <m:t>0.</m:t>
        </m:r>
        <m:r>
          <m:rPr>
            <m:sty m:val="p"/>
          </m:rPr>
          <w:rPr>
            <w:rFonts w:ascii="Cambria Math" w:eastAsiaTheme="minorEastAsia" w:hAnsi="Cambria Math" w:cs="Times New Roman"/>
          </w:rPr>
          <m:t>25</m:t>
        </m:r>
        <m:r>
          <m:rPr>
            <m:sty m:val="p"/>
          </m:rPr>
          <w:rPr>
            <w:rFonts w:ascii="MS Gothic" w:eastAsia="MS Gothic" w:hAnsi="MS Gothic" w:cs="MS Gothic" w:hint="eastAsia"/>
          </w:rPr>
          <m:t>*</m:t>
        </m:r>
        <m:r>
          <m:rPr>
            <m:sty m:val="p"/>
          </m:rPr>
          <w:rPr>
            <w:rFonts w:ascii="Cambria Math" w:eastAsiaTheme="minorEastAsia" w:hAnsi="Cambria Math" w:cs="Times New Roman" w:hint="eastAsia"/>
          </w:rPr>
          <m:t>2yr</m:t>
        </m:r>
        <m:r>
          <m:rPr>
            <m:sty m:val="p"/>
          </m:rPr>
          <w:rPr>
            <w:rFonts w:ascii="Cambria Math" w:eastAsiaTheme="minorEastAsia" w:hAnsi="Cambria Math" w:cs="Times New Roman"/>
          </w:rPr>
          <m:t xml:space="preserve"> – 0.5*5yt + 0.25*10yr</m:t>
        </m:r>
      </m:oMath>
      <w:r w:rsidR="00A20F44">
        <w:rPr>
          <w:rFonts w:ascii="Times New Roman" w:eastAsiaTheme="minorEastAsia" w:hAnsi="Times New Roman" w:cs="Times New Roman"/>
        </w:rPr>
        <w:t>:</w:t>
      </w:r>
    </w:p>
    <w:p w14:paraId="10A4C995" w14:textId="06D949A0" w:rsidR="00BA6CC6" w:rsidRDefault="00BA6CC6" w:rsidP="00BA6CC6">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If we predict the signal is going to increase at next period (curve curvature increases), then float leg payment of 10yr </w:t>
      </w:r>
      <w:r w:rsidR="001C4024">
        <w:rPr>
          <w:rFonts w:ascii="Times New Roman" w:eastAsiaTheme="minorEastAsia" w:hAnsi="Times New Roman" w:cs="Times New Roman"/>
        </w:rPr>
        <w:t xml:space="preserve">and 2yr </w:t>
      </w:r>
      <w:r w:rsidR="00040470">
        <w:rPr>
          <w:rFonts w:ascii="Times New Roman" w:eastAsiaTheme="minorEastAsia" w:hAnsi="Times New Roman" w:cs="Times New Roman"/>
        </w:rPr>
        <w:t>will increase relative to the 5</w:t>
      </w:r>
      <w:r>
        <w:rPr>
          <w:rFonts w:ascii="Times New Roman" w:eastAsiaTheme="minorEastAsia" w:hAnsi="Times New Roman" w:cs="Times New Roman"/>
        </w:rPr>
        <w:t xml:space="preserve">yr, we will build a float leg receiver position of 10yr </w:t>
      </w:r>
      <w:r w:rsidR="001C4024">
        <w:rPr>
          <w:rFonts w:ascii="Times New Roman" w:eastAsiaTheme="minorEastAsia" w:hAnsi="Times New Roman" w:cs="Times New Roman"/>
        </w:rPr>
        <w:t xml:space="preserve">and 2yr </w:t>
      </w:r>
      <w:r>
        <w:rPr>
          <w:rFonts w:ascii="Times New Roman" w:eastAsiaTheme="minorEastAsia" w:hAnsi="Times New Roman" w:cs="Times New Roman"/>
        </w:rPr>
        <w:t>and</w:t>
      </w:r>
      <w:r w:rsidR="00040470">
        <w:rPr>
          <w:rFonts w:ascii="Times New Roman" w:eastAsiaTheme="minorEastAsia" w:hAnsi="Times New Roman" w:cs="Times New Roman"/>
        </w:rPr>
        <w:t xml:space="preserve"> a float leg payer position of 5</w:t>
      </w:r>
      <w:r>
        <w:rPr>
          <w:rFonts w:ascii="Times New Roman" w:eastAsiaTheme="minorEastAsia" w:hAnsi="Times New Roman" w:cs="Times New Roman"/>
        </w:rPr>
        <w:t xml:space="preserve">yr. </w:t>
      </w:r>
    </w:p>
    <w:p w14:paraId="03773E7C" w14:textId="77777777" w:rsidR="00BA6CC6" w:rsidRDefault="00BA6CC6" w:rsidP="009A0A40">
      <w:pPr>
        <w:spacing w:line="240" w:lineRule="auto"/>
        <w:jc w:val="both"/>
        <w:rPr>
          <w:rFonts w:ascii="Times New Roman" w:eastAsiaTheme="minorEastAsia" w:hAnsi="Times New Roman" w:cs="Times New Roman"/>
        </w:rPr>
      </w:pPr>
    </w:p>
    <w:p w14:paraId="42FBD427" w14:textId="384E3A24" w:rsidR="00F03786" w:rsidRPr="00F37348" w:rsidRDefault="007B45E7" w:rsidP="009A0A40">
      <w:pPr>
        <w:spacing w:line="240" w:lineRule="auto"/>
        <w:jc w:val="both"/>
        <w:rPr>
          <w:rFonts w:ascii="Times New Roman" w:eastAsia="Times New Roman" w:hAnsi="Times New Roman" w:cs="Times New Roman"/>
        </w:rPr>
      </w:pPr>
      <w:r>
        <w:rPr>
          <w:rFonts w:ascii="Times New Roman" w:eastAsiaTheme="minorEastAsia" w:hAnsi="Times New Roman" w:cs="Times New Roman"/>
        </w:rPr>
        <w:t xml:space="preserve">By holding the corresponding swap portfolio for one-period </w:t>
      </w:r>
      <w:r w:rsidR="000213B4">
        <w:rPr>
          <w:rFonts w:ascii="Times New Roman" w:eastAsiaTheme="minorEastAsia" w:hAnsi="Times New Roman" w:cs="Times New Roman"/>
        </w:rPr>
        <w:t xml:space="preserve">(a week) </w:t>
      </w:r>
      <w:r>
        <w:rPr>
          <w:rFonts w:ascii="Times New Roman" w:eastAsiaTheme="minorEastAsia" w:hAnsi="Times New Roman" w:cs="Times New Roman"/>
        </w:rPr>
        <w:t>suggested by the trading signal, we will get three cum</w:t>
      </w:r>
      <w:r w:rsidR="001C18D5">
        <w:rPr>
          <w:rFonts w:ascii="Times New Roman" w:eastAsiaTheme="minorEastAsia" w:hAnsi="Times New Roman" w:cs="Times New Roman"/>
        </w:rPr>
        <w:t>ula</w:t>
      </w:r>
      <w:r>
        <w:rPr>
          <w:rFonts w:ascii="Times New Roman" w:eastAsiaTheme="minorEastAsia" w:hAnsi="Times New Roman" w:cs="Times New Roman"/>
        </w:rPr>
        <w:t>t</w:t>
      </w:r>
      <w:r w:rsidR="001C18D5">
        <w:rPr>
          <w:rFonts w:ascii="Times New Roman" w:eastAsiaTheme="minorEastAsia" w:hAnsi="Times New Roman" w:cs="Times New Roman"/>
        </w:rPr>
        <w:t>i</w:t>
      </w:r>
      <w:r>
        <w:rPr>
          <w:rFonts w:ascii="Times New Roman" w:eastAsiaTheme="minorEastAsia" w:hAnsi="Times New Roman" w:cs="Times New Roman"/>
        </w:rPr>
        <w:t>ve</w:t>
      </w:r>
      <w:r w:rsidR="001C18D5">
        <w:rPr>
          <w:rFonts w:ascii="Times New Roman" w:eastAsiaTheme="minorEastAsia" w:hAnsi="Times New Roman" w:cs="Times New Roman"/>
        </w:rPr>
        <w:t xml:space="preserve"> PnL plot for each given model specification.</w:t>
      </w:r>
      <w:r w:rsidR="00D008C0">
        <w:rPr>
          <w:rFonts w:ascii="Times New Roman" w:eastAsiaTheme="minorEastAsia" w:hAnsi="Times New Roman" w:cs="Times New Roman"/>
        </w:rPr>
        <w:t xml:space="preserve"> This will help us identify the difference between different algorithms in predicting specific patterns of curve dynamics. </w:t>
      </w:r>
    </w:p>
    <w:p w14:paraId="35A883FB" w14:textId="45DAA77F" w:rsidR="00A7398E" w:rsidRDefault="00A7398E" w:rsidP="009A0A40">
      <w:pPr>
        <w:spacing w:line="240" w:lineRule="auto"/>
        <w:jc w:val="both"/>
        <w:rPr>
          <w:rFonts w:ascii="Times New Roman" w:eastAsia="Times New Roman" w:hAnsi="Times New Roman" w:cs="Times New Roman"/>
        </w:rPr>
      </w:pPr>
    </w:p>
    <w:p w14:paraId="705885DB" w14:textId="77777777" w:rsidR="00BD4672" w:rsidRPr="009B5C9E" w:rsidRDefault="00BD4672" w:rsidP="009A0A40">
      <w:pPr>
        <w:spacing w:line="240" w:lineRule="auto"/>
        <w:jc w:val="both"/>
        <w:rPr>
          <w:rFonts w:ascii="Times New Roman" w:eastAsia="Times New Roman" w:hAnsi="Times New Roman" w:cs="Times New Roman"/>
        </w:rPr>
      </w:pPr>
    </w:p>
    <w:p w14:paraId="0FD483A1" w14:textId="77777777" w:rsidR="00BD4672" w:rsidRDefault="00BD4672" w:rsidP="007A35DF">
      <w:pPr>
        <w:spacing w:line="240" w:lineRule="auto"/>
        <w:rPr>
          <w:rFonts w:ascii="Times New Roman" w:eastAsia="Times New Roman" w:hAnsi="Times New Roman" w:cs="Times New Roman"/>
          <w:b/>
        </w:rPr>
      </w:pPr>
    </w:p>
    <w:p w14:paraId="3EF07894" w14:textId="0F1410C8" w:rsidR="0033560F" w:rsidRDefault="00545EC2" w:rsidP="007A35DF">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Ⅳ. </w:t>
      </w:r>
      <w:r w:rsidR="0033560F" w:rsidRPr="009835F6">
        <w:rPr>
          <w:rFonts w:ascii="Times New Roman" w:eastAsia="Times New Roman" w:hAnsi="Times New Roman" w:cs="Times New Roman"/>
          <w:b/>
        </w:rPr>
        <w:t>Results</w:t>
      </w:r>
    </w:p>
    <w:p w14:paraId="5827E607" w14:textId="66CA6917" w:rsidR="00607D6E" w:rsidRDefault="00607D6E" w:rsidP="007A35DF">
      <w:pPr>
        <w:spacing w:line="240" w:lineRule="auto"/>
        <w:rPr>
          <w:rFonts w:ascii="Times New Roman" w:eastAsia="Times New Roman" w:hAnsi="Times New Roman" w:cs="Times New Roman"/>
        </w:rPr>
      </w:pPr>
    </w:p>
    <w:p w14:paraId="7E2E7AA2" w14:textId="58238C8A" w:rsidR="00BD4672" w:rsidRDefault="00BD4672" w:rsidP="007A35DF">
      <w:pPr>
        <w:spacing w:line="240" w:lineRule="auto"/>
        <w:rPr>
          <w:rFonts w:ascii="Times New Roman" w:eastAsia="Times New Roman" w:hAnsi="Times New Roman" w:cs="Times New Roman"/>
        </w:rPr>
      </w:pPr>
    </w:p>
    <w:p w14:paraId="66D3755A" w14:textId="77777777" w:rsidR="00BD4672" w:rsidRPr="007A35DF" w:rsidRDefault="00BD4672" w:rsidP="007A35DF">
      <w:pPr>
        <w:spacing w:line="240" w:lineRule="auto"/>
        <w:rPr>
          <w:rFonts w:ascii="Times New Roman" w:eastAsia="Times New Roman" w:hAnsi="Times New Roman" w:cs="Times New Roman"/>
        </w:rPr>
      </w:pPr>
    </w:p>
    <w:p w14:paraId="2533F025" w14:textId="539A7EC0" w:rsidR="0033560F" w:rsidRDefault="00607D6E">
      <w:pPr>
        <w:spacing w:line="240" w:lineRule="auto"/>
        <w:rPr>
          <w:rFonts w:ascii="Times New Roman" w:eastAsia="Times New Roman" w:hAnsi="Times New Roman" w:cs="Times New Roman"/>
          <w:b/>
        </w:rPr>
      </w:pPr>
      <w:r>
        <w:rPr>
          <w:rFonts w:ascii="Times New Roman" w:eastAsia="Times New Roman" w:hAnsi="Times New Roman" w:cs="Times New Roman"/>
          <w:b/>
        </w:rPr>
        <w:t>Ⅴ. Conclusion</w:t>
      </w:r>
    </w:p>
    <w:p w14:paraId="68FD74B9" w14:textId="5949FB20" w:rsidR="00BA777D" w:rsidRDefault="00BA777D">
      <w:pPr>
        <w:spacing w:line="240" w:lineRule="auto"/>
        <w:rPr>
          <w:rFonts w:ascii="Times New Roman" w:eastAsia="Times New Roman" w:hAnsi="Times New Roman" w:cs="Times New Roman"/>
          <w:b/>
        </w:rPr>
      </w:pPr>
    </w:p>
    <w:p w14:paraId="0633D704" w14:textId="0DCC6682" w:rsidR="00BD4672" w:rsidRDefault="00BD4672">
      <w:pPr>
        <w:spacing w:line="240" w:lineRule="auto"/>
        <w:rPr>
          <w:rFonts w:ascii="Times New Roman" w:eastAsia="Times New Roman" w:hAnsi="Times New Roman" w:cs="Times New Roman"/>
          <w:b/>
        </w:rPr>
      </w:pPr>
    </w:p>
    <w:p w14:paraId="75854996" w14:textId="156500D2" w:rsidR="00BD4672" w:rsidRDefault="00BD4672">
      <w:pPr>
        <w:spacing w:line="240" w:lineRule="auto"/>
        <w:rPr>
          <w:rFonts w:ascii="Times New Roman" w:eastAsia="Times New Roman" w:hAnsi="Times New Roman" w:cs="Times New Roman"/>
          <w:b/>
        </w:rPr>
      </w:pPr>
    </w:p>
    <w:p w14:paraId="5EDD3F8B" w14:textId="77777777" w:rsidR="00BD4672" w:rsidRDefault="00BD4672">
      <w:pPr>
        <w:spacing w:line="240" w:lineRule="auto"/>
        <w:rPr>
          <w:rFonts w:ascii="Times New Roman" w:eastAsia="Times New Roman" w:hAnsi="Times New Roman" w:cs="Times New Roman"/>
          <w:b/>
        </w:rPr>
      </w:pPr>
    </w:p>
    <w:p w14:paraId="36C759CE" w14:textId="710BCCEC" w:rsidR="00746087" w:rsidRDefault="004532D2" w:rsidP="00746087">
      <w:pPr>
        <w:spacing w:line="240" w:lineRule="auto"/>
        <w:rPr>
          <w:rFonts w:ascii="Times New Roman" w:eastAsia="Times New Roman" w:hAnsi="Times New Roman" w:cs="Times New Roman"/>
          <w:b/>
        </w:rPr>
      </w:pPr>
      <w:r>
        <w:rPr>
          <w:rFonts w:ascii="Times New Roman" w:eastAsia="Times New Roman" w:hAnsi="Times New Roman" w:cs="Times New Roman"/>
          <w:b/>
        </w:rPr>
        <w:t>References</w:t>
      </w:r>
    </w:p>
    <w:p w14:paraId="19A13B5E" w14:textId="307F5FCD" w:rsidR="00746087"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[1</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Chen J, Deng S J, Huo X. Electricity price curve modeling and forecasting by manifold learning[J]. IEEE Transactions on Power Systems, 2008, 23(3): 877-888.</w:t>
      </w:r>
    </w:p>
    <w:p w14:paraId="15F8BE56" w14:textId="385D6C89" w:rsidR="00746087"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t>[2</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Huo X, Ni X S, Smith A K. A survey of manifold-based learning methods[J]. Recent advances in data mining of enterprise data, 2007: 691-745.</w:t>
      </w:r>
    </w:p>
    <w:p w14:paraId="720C1DBB" w14:textId="74AFEA21" w:rsidR="008C1934"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t>[3</w:t>
      </w:r>
      <w:r w:rsidR="008C1934">
        <w:rPr>
          <w:rFonts w:ascii="Times New Roman" w:eastAsia="Times New Roman" w:hAnsi="Times New Roman" w:cs="Times New Roman"/>
        </w:rPr>
        <w:t xml:space="preserve">] </w:t>
      </w:r>
      <w:r w:rsidR="008C1934" w:rsidRPr="008C1934">
        <w:rPr>
          <w:rFonts w:ascii="Times New Roman" w:eastAsia="Times New Roman" w:hAnsi="Times New Roman" w:cs="Times New Roman"/>
        </w:rPr>
        <w:t>Blaskowitz O J. A forecast evaluation of PCA-based adaptive forecasting schemes for the EURIBOR swap term structure[D]. Christian-Albrechts Universität Kiel, 2009.</w:t>
      </w:r>
    </w:p>
    <w:p w14:paraId="1BB5EF53" w14:textId="188442B2" w:rsidR="005B3C3F" w:rsidRDefault="005B3C3F" w:rsidP="00746087">
      <w:pPr>
        <w:spacing w:line="240" w:lineRule="auto"/>
        <w:rPr>
          <w:rFonts w:ascii="Times New Roman" w:eastAsia="Times New Roman" w:hAnsi="Times New Roman" w:cs="Times New Roman"/>
        </w:rPr>
      </w:pPr>
      <w:r>
        <w:rPr>
          <w:rFonts w:ascii="Times New Roman" w:eastAsia="Times New Roman" w:hAnsi="Times New Roman" w:cs="Times New Roman"/>
        </w:rPr>
        <w:t xml:space="preserve">[4] </w:t>
      </w:r>
      <w:r w:rsidRPr="005B3C3F">
        <w:rPr>
          <w:rFonts w:ascii="Times New Roman" w:eastAsia="Times New Roman" w:hAnsi="Times New Roman" w:cs="Times New Roman"/>
        </w:rPr>
        <w:t>Sack B P, Wright J, Gürkaynak R. The US Treasury yield curve: 1961 to the present[R]. Board of Governors of the Federal Reserve System (US), 2006.</w:t>
      </w:r>
    </w:p>
    <w:p w14:paraId="24FF65AE" w14:textId="43F8CCAE" w:rsidR="005B3C3F" w:rsidRPr="00746087" w:rsidRDefault="005B3C3F" w:rsidP="00746087">
      <w:pPr>
        <w:spacing w:line="240" w:lineRule="auto"/>
        <w:rPr>
          <w:rFonts w:ascii="Times New Roman" w:eastAsia="Times New Roman" w:hAnsi="Times New Roman" w:cs="Times New Roman"/>
        </w:rPr>
      </w:pPr>
      <w:r>
        <w:rPr>
          <w:rFonts w:ascii="Times New Roman" w:eastAsia="Times New Roman" w:hAnsi="Times New Roman" w:cs="Times New Roman"/>
        </w:rPr>
        <w:t xml:space="preserve">[5] </w:t>
      </w:r>
      <w:r w:rsidRPr="005B3C3F">
        <w:rPr>
          <w:rFonts w:ascii="Times New Roman" w:eastAsia="Times New Roman" w:hAnsi="Times New Roman" w:cs="Times New Roman"/>
        </w:rPr>
        <w:t>Kondratyev A. Learning curve dynamics with artificial neural networks[J]. Available at SSRN 3041232, 2018.</w:t>
      </w:r>
    </w:p>
    <w:sectPr w:rsidR="005B3C3F" w:rsidRPr="0074608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78458" w14:textId="77777777" w:rsidR="004A528F" w:rsidRDefault="004A528F" w:rsidP="004865CA">
      <w:pPr>
        <w:spacing w:after="0" w:line="240" w:lineRule="auto"/>
      </w:pPr>
      <w:r>
        <w:separator/>
      </w:r>
    </w:p>
  </w:endnote>
  <w:endnote w:type="continuationSeparator" w:id="0">
    <w:p w14:paraId="46714DE5" w14:textId="77777777" w:rsidR="004A528F" w:rsidRDefault="004A528F" w:rsidP="0048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FA206" w14:textId="77777777" w:rsidR="004A528F" w:rsidRDefault="004A528F" w:rsidP="004865CA">
      <w:pPr>
        <w:spacing w:after="0" w:line="240" w:lineRule="auto"/>
      </w:pPr>
      <w:r>
        <w:separator/>
      </w:r>
    </w:p>
  </w:footnote>
  <w:footnote w:type="continuationSeparator" w:id="0">
    <w:p w14:paraId="5B4E0D81" w14:textId="77777777" w:rsidR="004A528F" w:rsidRDefault="004A528F" w:rsidP="00486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209D4"/>
    <w:multiLevelType w:val="hybridMultilevel"/>
    <w:tmpl w:val="00FAAD78"/>
    <w:lvl w:ilvl="0" w:tplc="331C1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557B0"/>
    <w:multiLevelType w:val="hybridMultilevel"/>
    <w:tmpl w:val="42726B8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E5B"/>
    <w:multiLevelType w:val="hybridMultilevel"/>
    <w:tmpl w:val="8180ADBA"/>
    <w:lvl w:ilvl="0" w:tplc="6E8C8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73801"/>
    <w:multiLevelType w:val="hybridMultilevel"/>
    <w:tmpl w:val="42726B8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96A3F"/>
    <w:multiLevelType w:val="multilevel"/>
    <w:tmpl w:val="92485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980EFE"/>
    <w:multiLevelType w:val="hybridMultilevel"/>
    <w:tmpl w:val="14742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9"/>
    <w:rsid w:val="000074C6"/>
    <w:rsid w:val="00013116"/>
    <w:rsid w:val="000213B4"/>
    <w:rsid w:val="00040470"/>
    <w:rsid w:val="00056AF3"/>
    <w:rsid w:val="000664E8"/>
    <w:rsid w:val="0007001A"/>
    <w:rsid w:val="00071E90"/>
    <w:rsid w:val="000764A4"/>
    <w:rsid w:val="00086B85"/>
    <w:rsid w:val="000A24F9"/>
    <w:rsid w:val="000A284D"/>
    <w:rsid w:val="000B3D68"/>
    <w:rsid w:val="000C0F79"/>
    <w:rsid w:val="000E02F9"/>
    <w:rsid w:val="001165E4"/>
    <w:rsid w:val="00121EBC"/>
    <w:rsid w:val="001263A5"/>
    <w:rsid w:val="00142C1C"/>
    <w:rsid w:val="00143727"/>
    <w:rsid w:val="00146ECF"/>
    <w:rsid w:val="00150DAC"/>
    <w:rsid w:val="00155108"/>
    <w:rsid w:val="0015572D"/>
    <w:rsid w:val="00156FDD"/>
    <w:rsid w:val="00195C59"/>
    <w:rsid w:val="001A3C56"/>
    <w:rsid w:val="001B2C19"/>
    <w:rsid w:val="001B5F78"/>
    <w:rsid w:val="001C1670"/>
    <w:rsid w:val="001C18D5"/>
    <w:rsid w:val="001C367D"/>
    <w:rsid w:val="001C3BB4"/>
    <w:rsid w:val="001C4024"/>
    <w:rsid w:val="001C728B"/>
    <w:rsid w:val="001D4B9A"/>
    <w:rsid w:val="001D65C7"/>
    <w:rsid w:val="00204F66"/>
    <w:rsid w:val="0021609A"/>
    <w:rsid w:val="00235D97"/>
    <w:rsid w:val="00263223"/>
    <w:rsid w:val="0026456F"/>
    <w:rsid w:val="00264DB6"/>
    <w:rsid w:val="002704BC"/>
    <w:rsid w:val="0027312D"/>
    <w:rsid w:val="00277A47"/>
    <w:rsid w:val="002955A9"/>
    <w:rsid w:val="002C0AE5"/>
    <w:rsid w:val="002C57F1"/>
    <w:rsid w:val="002D4673"/>
    <w:rsid w:val="002D7750"/>
    <w:rsid w:val="002E59E3"/>
    <w:rsid w:val="002F1D68"/>
    <w:rsid w:val="002F2357"/>
    <w:rsid w:val="002F2974"/>
    <w:rsid w:val="00300C2B"/>
    <w:rsid w:val="003304F5"/>
    <w:rsid w:val="0033560F"/>
    <w:rsid w:val="00340399"/>
    <w:rsid w:val="00342DAD"/>
    <w:rsid w:val="00346692"/>
    <w:rsid w:val="003620EA"/>
    <w:rsid w:val="00372184"/>
    <w:rsid w:val="003C116B"/>
    <w:rsid w:val="003C1CBA"/>
    <w:rsid w:val="003C2011"/>
    <w:rsid w:val="003E13D0"/>
    <w:rsid w:val="003E367E"/>
    <w:rsid w:val="003F2665"/>
    <w:rsid w:val="003F33B8"/>
    <w:rsid w:val="003F4743"/>
    <w:rsid w:val="003F67D9"/>
    <w:rsid w:val="00402CA8"/>
    <w:rsid w:val="00404770"/>
    <w:rsid w:val="00404990"/>
    <w:rsid w:val="00407F9B"/>
    <w:rsid w:val="00420DAD"/>
    <w:rsid w:val="004532D2"/>
    <w:rsid w:val="004631B1"/>
    <w:rsid w:val="00463DD0"/>
    <w:rsid w:val="004665FF"/>
    <w:rsid w:val="00470700"/>
    <w:rsid w:val="00477D54"/>
    <w:rsid w:val="004800E7"/>
    <w:rsid w:val="004865CA"/>
    <w:rsid w:val="004908D1"/>
    <w:rsid w:val="00495462"/>
    <w:rsid w:val="004A528F"/>
    <w:rsid w:val="004B4A8A"/>
    <w:rsid w:val="004D4FE5"/>
    <w:rsid w:val="004E6032"/>
    <w:rsid w:val="004F7F38"/>
    <w:rsid w:val="00521269"/>
    <w:rsid w:val="00535404"/>
    <w:rsid w:val="0054112F"/>
    <w:rsid w:val="005452B4"/>
    <w:rsid w:val="00545EC2"/>
    <w:rsid w:val="005553B3"/>
    <w:rsid w:val="00557A85"/>
    <w:rsid w:val="00564FD1"/>
    <w:rsid w:val="00573C7A"/>
    <w:rsid w:val="00591BDC"/>
    <w:rsid w:val="005A08CA"/>
    <w:rsid w:val="005B3C3F"/>
    <w:rsid w:val="005B68FD"/>
    <w:rsid w:val="005C7494"/>
    <w:rsid w:val="005D625E"/>
    <w:rsid w:val="005D7C1A"/>
    <w:rsid w:val="005F463C"/>
    <w:rsid w:val="00607D6E"/>
    <w:rsid w:val="00616CD9"/>
    <w:rsid w:val="00621554"/>
    <w:rsid w:val="0062425C"/>
    <w:rsid w:val="00625F43"/>
    <w:rsid w:val="00646E71"/>
    <w:rsid w:val="00650105"/>
    <w:rsid w:val="00650CBC"/>
    <w:rsid w:val="00652B8D"/>
    <w:rsid w:val="00655BD4"/>
    <w:rsid w:val="0065775A"/>
    <w:rsid w:val="006659E1"/>
    <w:rsid w:val="00666239"/>
    <w:rsid w:val="00666A88"/>
    <w:rsid w:val="00671A0A"/>
    <w:rsid w:val="00673782"/>
    <w:rsid w:val="006931A5"/>
    <w:rsid w:val="006A4CB9"/>
    <w:rsid w:val="006B07D4"/>
    <w:rsid w:val="006B69CB"/>
    <w:rsid w:val="006C6136"/>
    <w:rsid w:val="006D2BAF"/>
    <w:rsid w:val="006E1247"/>
    <w:rsid w:val="006E4CAD"/>
    <w:rsid w:val="007166C0"/>
    <w:rsid w:val="007422D8"/>
    <w:rsid w:val="0074444B"/>
    <w:rsid w:val="00746087"/>
    <w:rsid w:val="00784C02"/>
    <w:rsid w:val="00792417"/>
    <w:rsid w:val="00794F25"/>
    <w:rsid w:val="007953BD"/>
    <w:rsid w:val="00796BB2"/>
    <w:rsid w:val="007A000F"/>
    <w:rsid w:val="007A22B0"/>
    <w:rsid w:val="007A35DF"/>
    <w:rsid w:val="007B1AC4"/>
    <w:rsid w:val="007B45E7"/>
    <w:rsid w:val="007C2DC2"/>
    <w:rsid w:val="007E3ED9"/>
    <w:rsid w:val="007E471E"/>
    <w:rsid w:val="007F39A1"/>
    <w:rsid w:val="007F410F"/>
    <w:rsid w:val="007F742F"/>
    <w:rsid w:val="00824E76"/>
    <w:rsid w:val="00827F9F"/>
    <w:rsid w:val="00830841"/>
    <w:rsid w:val="00845D3E"/>
    <w:rsid w:val="00851AB0"/>
    <w:rsid w:val="00857BED"/>
    <w:rsid w:val="008663E1"/>
    <w:rsid w:val="00895DA5"/>
    <w:rsid w:val="008C16D6"/>
    <w:rsid w:val="008C1934"/>
    <w:rsid w:val="008C5955"/>
    <w:rsid w:val="008F5DC5"/>
    <w:rsid w:val="009119FF"/>
    <w:rsid w:val="009121A6"/>
    <w:rsid w:val="00924682"/>
    <w:rsid w:val="009540AD"/>
    <w:rsid w:val="00974CE0"/>
    <w:rsid w:val="00975106"/>
    <w:rsid w:val="009835F6"/>
    <w:rsid w:val="009A0A40"/>
    <w:rsid w:val="009A26CA"/>
    <w:rsid w:val="009B5C9E"/>
    <w:rsid w:val="009C4763"/>
    <w:rsid w:val="009C5BFD"/>
    <w:rsid w:val="009D5A37"/>
    <w:rsid w:val="009E1EC8"/>
    <w:rsid w:val="009E3C9D"/>
    <w:rsid w:val="009F2390"/>
    <w:rsid w:val="00A1315C"/>
    <w:rsid w:val="00A20F44"/>
    <w:rsid w:val="00A36593"/>
    <w:rsid w:val="00A368F2"/>
    <w:rsid w:val="00A46CFF"/>
    <w:rsid w:val="00A63CE9"/>
    <w:rsid w:val="00A7128B"/>
    <w:rsid w:val="00A7398E"/>
    <w:rsid w:val="00A75F3B"/>
    <w:rsid w:val="00A90FAA"/>
    <w:rsid w:val="00AA6713"/>
    <w:rsid w:val="00AC321C"/>
    <w:rsid w:val="00AC75FD"/>
    <w:rsid w:val="00AD299A"/>
    <w:rsid w:val="00AF00AF"/>
    <w:rsid w:val="00AF55D7"/>
    <w:rsid w:val="00AF7754"/>
    <w:rsid w:val="00B07DC9"/>
    <w:rsid w:val="00B33F2B"/>
    <w:rsid w:val="00B52ADD"/>
    <w:rsid w:val="00B54BAF"/>
    <w:rsid w:val="00B7141B"/>
    <w:rsid w:val="00B72C0E"/>
    <w:rsid w:val="00B73F2F"/>
    <w:rsid w:val="00B818D4"/>
    <w:rsid w:val="00BA6CC6"/>
    <w:rsid w:val="00BA777D"/>
    <w:rsid w:val="00BB5D07"/>
    <w:rsid w:val="00BD4672"/>
    <w:rsid w:val="00BD7322"/>
    <w:rsid w:val="00C10F88"/>
    <w:rsid w:val="00C14E08"/>
    <w:rsid w:val="00C159BF"/>
    <w:rsid w:val="00C31723"/>
    <w:rsid w:val="00C52CAF"/>
    <w:rsid w:val="00C63B18"/>
    <w:rsid w:val="00C6515C"/>
    <w:rsid w:val="00C748D5"/>
    <w:rsid w:val="00CA331C"/>
    <w:rsid w:val="00CB39D1"/>
    <w:rsid w:val="00CC2AC5"/>
    <w:rsid w:val="00CC7EC8"/>
    <w:rsid w:val="00CD286E"/>
    <w:rsid w:val="00CE1828"/>
    <w:rsid w:val="00CE6134"/>
    <w:rsid w:val="00D008C0"/>
    <w:rsid w:val="00D2393A"/>
    <w:rsid w:val="00D23F8C"/>
    <w:rsid w:val="00D25594"/>
    <w:rsid w:val="00D264DC"/>
    <w:rsid w:val="00D35BD0"/>
    <w:rsid w:val="00D43C43"/>
    <w:rsid w:val="00D4461E"/>
    <w:rsid w:val="00D70975"/>
    <w:rsid w:val="00D72B8C"/>
    <w:rsid w:val="00D879E2"/>
    <w:rsid w:val="00DB0499"/>
    <w:rsid w:val="00DB2608"/>
    <w:rsid w:val="00DB3A21"/>
    <w:rsid w:val="00DC1B9A"/>
    <w:rsid w:val="00DD4C4E"/>
    <w:rsid w:val="00DD754A"/>
    <w:rsid w:val="00DE3866"/>
    <w:rsid w:val="00DF5C13"/>
    <w:rsid w:val="00E019AF"/>
    <w:rsid w:val="00E064AF"/>
    <w:rsid w:val="00E076AA"/>
    <w:rsid w:val="00E132C5"/>
    <w:rsid w:val="00E27B6A"/>
    <w:rsid w:val="00E516D2"/>
    <w:rsid w:val="00E66CF1"/>
    <w:rsid w:val="00E75D6E"/>
    <w:rsid w:val="00E82709"/>
    <w:rsid w:val="00E86EAA"/>
    <w:rsid w:val="00EA5422"/>
    <w:rsid w:val="00ED65CE"/>
    <w:rsid w:val="00EE7E65"/>
    <w:rsid w:val="00EF1A1D"/>
    <w:rsid w:val="00EF236E"/>
    <w:rsid w:val="00F03786"/>
    <w:rsid w:val="00F06165"/>
    <w:rsid w:val="00F15CE5"/>
    <w:rsid w:val="00F25C04"/>
    <w:rsid w:val="00F340C3"/>
    <w:rsid w:val="00F36EF7"/>
    <w:rsid w:val="00F37348"/>
    <w:rsid w:val="00F47E9E"/>
    <w:rsid w:val="00F50DD4"/>
    <w:rsid w:val="00F56FA9"/>
    <w:rsid w:val="00F571DF"/>
    <w:rsid w:val="00F57B73"/>
    <w:rsid w:val="00F663DB"/>
    <w:rsid w:val="00F719B2"/>
    <w:rsid w:val="00F74492"/>
    <w:rsid w:val="00F85E9D"/>
    <w:rsid w:val="00F91804"/>
    <w:rsid w:val="00F920BD"/>
    <w:rsid w:val="00F92368"/>
    <w:rsid w:val="00F94959"/>
    <w:rsid w:val="00FD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216AE"/>
  <w15:docId w15:val="{DD5D17AA-327D-41F3-B817-72CBE371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AA6713"/>
    <w:rPr>
      <w:color w:val="808080"/>
    </w:rPr>
  </w:style>
  <w:style w:type="paragraph" w:styleId="a6">
    <w:name w:val="List Paragraph"/>
    <w:basedOn w:val="a"/>
    <w:uiPriority w:val="34"/>
    <w:qFormat/>
    <w:rsid w:val="00CE1828"/>
    <w:pPr>
      <w:ind w:left="720"/>
      <w:contextualSpacing/>
    </w:pPr>
  </w:style>
  <w:style w:type="paragraph" w:styleId="a7">
    <w:name w:val="header"/>
    <w:basedOn w:val="a"/>
    <w:link w:val="a8"/>
    <w:uiPriority w:val="99"/>
    <w:unhideWhenUsed/>
    <w:rsid w:val="004865CA"/>
    <w:pPr>
      <w:tabs>
        <w:tab w:val="center" w:pos="4680"/>
        <w:tab w:val="right" w:pos="9360"/>
      </w:tabs>
      <w:spacing w:after="0" w:line="240" w:lineRule="auto"/>
    </w:pPr>
  </w:style>
  <w:style w:type="character" w:customStyle="1" w:styleId="a8">
    <w:name w:val="页眉 字符"/>
    <w:basedOn w:val="a0"/>
    <w:link w:val="a7"/>
    <w:uiPriority w:val="99"/>
    <w:rsid w:val="004865CA"/>
  </w:style>
  <w:style w:type="paragraph" w:styleId="a9">
    <w:name w:val="footer"/>
    <w:basedOn w:val="a"/>
    <w:link w:val="aa"/>
    <w:uiPriority w:val="99"/>
    <w:unhideWhenUsed/>
    <w:rsid w:val="004865CA"/>
    <w:pPr>
      <w:tabs>
        <w:tab w:val="center" w:pos="4680"/>
        <w:tab w:val="right" w:pos="9360"/>
      </w:tabs>
      <w:spacing w:after="0" w:line="240" w:lineRule="auto"/>
    </w:pPr>
  </w:style>
  <w:style w:type="character" w:customStyle="1" w:styleId="aa">
    <w:name w:val="页脚 字符"/>
    <w:basedOn w:val="a0"/>
    <w:link w:val="a9"/>
    <w:uiPriority w:val="99"/>
    <w:rsid w:val="004865CA"/>
  </w:style>
  <w:style w:type="character" w:styleId="ab">
    <w:name w:val="Hyperlink"/>
    <w:basedOn w:val="a0"/>
    <w:uiPriority w:val="99"/>
    <w:unhideWhenUsed/>
    <w:rsid w:val="00827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DarseZ/CurveFrcst-Using-ManifoldLrn/blob/main/papers/ANNLearnCurveDynamic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rseZ/CurveFrcst-Using-ManifoldLrn/blob/main/DmnsRdct_StateFrcst.ipynb" TargetMode="External"/><Relationship Id="rId5" Type="http://schemas.openxmlformats.org/officeDocument/2006/relationships/webSettings" Target="webSettings.xml"/><Relationship Id="rId10" Type="http://schemas.openxmlformats.org/officeDocument/2006/relationships/hyperlink" Target="https://github.com/DarseZ/CurveFrcst-Using-ManifoldLrn/blob/main/CurveBuild.ipynb" TargetMode="External"/><Relationship Id="rId4" Type="http://schemas.openxmlformats.org/officeDocument/2006/relationships/settings" Target="settings.xml"/><Relationship Id="rId9" Type="http://schemas.openxmlformats.org/officeDocument/2006/relationships/hyperlink" Target="https://www.newyorkfed.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ydY04BKehFrf0WFBCJamf8sQQ==">AMUW2mXUBCS4E1mXUsmMk0+aljXB91N2JZzf/FRoKckJyoPCLkDxU4PESCENKQZdV0JRROfeu3AD0P9K2L1fh104/o14Gtlu1GeIh9tTRTfxMa1EB7Ep+pZgI4/X2mjcn/JQdBZ7qeXX83JKjS7tdvsqdPS3aj1uiQBiQqKAMucmVPWOk96fv9jLvrHJmg2jSDwI9Z5EtB3UmVmq5mqbxtISw6nzYcH+/A==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5</Pages>
  <Words>2053</Words>
  <Characters>11703</Characters>
  <Application>Microsoft Office Word</Application>
  <DocSecurity>0</DocSecurity>
  <Lines>97</Lines>
  <Paragraphs>27</Paragraphs>
  <ScaleCrop>false</ScaleCrop>
  <Company>HP</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darse</dc:creator>
  <cp:lastModifiedBy>zhang darse</cp:lastModifiedBy>
  <cp:revision>270</cp:revision>
  <cp:lastPrinted>2021-03-02T18:48:00Z</cp:lastPrinted>
  <dcterms:created xsi:type="dcterms:W3CDTF">2020-04-03T23:56:00Z</dcterms:created>
  <dcterms:modified xsi:type="dcterms:W3CDTF">2021-03-02T18:49:00Z</dcterms:modified>
</cp:coreProperties>
</file>