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Multi-Modal Health and Wellness Assessment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 and Diagnostic Convergence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paradigm of integrative healthcare has transcended the limitations of reductionist pathophysiology, moving decisively toward a unified systems-biology approach. This advanced diagnostic framework operates at the convergence of biophysics, electrophysiology, computational hemodynamics, and ancient Ayurvedic diagnostic sciences. By synthesizing high-fidelity data streams from five distinct modalities—Heart Rate Variability (HRV) via Electrocardiography (ECG), Bioelectrical Impedance Analysis (BIA) via the InBody system, digitized radial pulse waveform analysis via Nadi Tarangini, Gas Discharge Visualization (GDV) via the Bio-Well system, and electromagnetic frequency modulation via Bioresonance therapy—a profoundly comprehensive profile of human health is generated.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integrated architecture facilitates both advanced predictive analytics and highly targeted therapeutic offerings, mapping deeply to the holistic frameworks prioritizing physical, psychological, emotional, and spiritual homeostasis.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foundation of this health profile relies on the unique, yet overlapping, capabilities of these five devices. The InBody analyzer utilizes multi-frequency bioelectrical impedance to quantify the somatic baseline. By measuring the resistance and reactance of cellular membranes across multiple frequencies, it accurately differentiates between intracellular and extracellular water, thereby detailing compartmentalized metrics such as Skeletal Muscle Mass (SMM), Percent Body Fat (PBF), and Visceral Fat Area.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provides a definitive structural map of metabolic health and somatic integrity. Concurrently, the ECG-derived HRV metrics act as a high-resolution window into the autonomic nervous system (ANS). By analyzing the micro-fluctuations in the R-R intervals of the cardiac cycle, HRV quantifies the dynamic, real-time tension between sympathetic (arousal) and parasympathetic (recovery) nervous system pathways, serving as a primary biomarker for physiological and psychological adaptability.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at the intersection of computational hemodynamics and traditional Ayurvedic medicine, the Nadi Tarangini device digitizes the ancient diagnostic art of Nadi Pariksha. Utilizing highly sensitive, diaphragm-equipped strain gauge sensors, it translates the pressure dynamics of the radial arterial pulse into time-series waveforms with sixteen-bit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Artificial intelligence algorithms then extract twenty-two specific parameters that map directly to the Tridosha system (Vata, Pitta, Kapha) and various subtle health markers, including metabolic capacity (Agni) and specific energetic morphological features (Gati).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Elevating the clinical assessment to the bioenergetic and electro-photonic level, the Bio-Well device utilizes the Kirlian effect to capture the human energy field. By applying a high-voltage, high-frequency electromagnetic field to the fingertips, it ionizes surrounding air molecules, prompting an electron avalanche and subsequent photon emission.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resulting electro-photonic glow is captured, fractalized, and mathematically mapped to the functional state of organs and systems based on Traditional Chinese Medicine (TCM) meridians and Ayurvedic chakra alignments.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Finally, Bioresonance therapy serves a dual role as both an analytical and interventional modality. Operating on the bioelectromagnetic theory that all healthy cells emit harmonious physiological frequencies while pathological states emit distorted disharmonic frequencies, the bioresonance device detects these electromagnetic aberrations.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then provides phase-shifting exogenous frequencies designed to neutralize pathogenesis and restore autogenic cellular self-regulation across multiple biological systems.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clinical advantage of this synthesis lies in observing the causal cascades across physiological strata. A structural metabolic derangement, such as elevated visceral adiposity detected by InBody, is invariably linked to chronic autonomic dysregulation, visible as depressed HRV. This physiological tension manifests bioenergetically as meridian blockages on the Bio-Well GDV and morphologically as doshic vitiation (e.g., Vata-Pitta provocation) on the Nadi Tarangini. Recognizing these multi-systemic causal loops allows for the deployment of highly targeted, precision wellness interventions.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Predictive Analytics Across Four Dimensional Levels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synthesis of these five modalities facilitates an exhaustive evaluation of the individual across four distinct dimensions of existence: Physical, Emotional, Psychological, and Spiritual. The integration of Nadi Tarangini’s Ayurvedic parameters with Bio-Well’s electro-photonic data, anchored by InBody and ECG metrics, provides unprecedented resolution into these states.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Level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dimension represents the grossest, most dense manifestation of the organism's functional harmony, analyzed predominantly through structural, metabolic, and hemodynamic metrics. The InBody device provides the foundational structural data, identifying precise tissue distributions and pinpointing Visceral Fat Levels.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Visceral fat operates not merely as an inert energetic storage depot, but as a highly active, rogue endocrine organ that secretes inflammatory adipocytokines into the portal circulation.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visceral fat exceeds optimal thresholds (typically quantified as an area greater than 100 square centimeters), the resulting systemic inflammation creates a cascade of deep physical stress, accelerating biological aging and degrading cellular membrane health.</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physical burden is immediately reflected in the cardiovascular and autonomic systems. The electrocardiogram measures the physical adaptability of the cardiac tissue via HRV. A low heart rate variability indicates that the cardiovascular system is rigid, hyper-sympathetic, and unable to respond efficiently to physical demands or recover from exertion.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Within the Ayurvedic framework provided by Nadi Tarangini, physical vitality is represented by the "Bala" (force or strength of the pulse) and the absolute status of Jatharagni, the primary digestive fire responsible for nutrient assimilation and tissue generation.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balanced, robust digestive fire (Samagni) indicates optimal nutrient absorption and physical nourishment. Conversely, irregular digestion (Vishamagni) or sluggish metabolism (Mandagni) correlates heavily with the development of metabolic syndrome, toxic accumulation (Ama), and somatic lethargy.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Bio-Well device corroborates this physical dimension through its "Health Status" energy mapping, calculating the integral parameters of energy distribution across specific organ sectors. It identifies precise areas of energy deficiency (a hypo-energy state indicating exhaustion or degeneration) or energy excess (a hyper-energy state indicating acute inflammation or physical stress), providing a total energetic vitality score measured in Joules (with 40 to 70 Joules generally indicating typical physical health).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primary diagnostic correlation drawn across these devices at the physical level is that energetic cellular reserves strictly dictate structural outcomes; cellular energy depletion inherently precedes gross physical tissue degradation or ectopic fat accumulation.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Emotional Level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Emotions are not merely subjective experiences but profound physiological events that alter the body's biochemical, hormonal, and bioelectrical landscape. The integrated diagnostic suite captures these neuro-emotional fluctuations with extraordinary fidelity. The Bio-Well evaluates the emotional level via its calculated Stress Index and its analysis of Yin-Yang meridian energy flows.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Emotional states correspond to specific meridian energy abnormalities. According to the foundational principles utilized by the GDV software, unresolved grief profoundly depletes the energy of the lung meridian, while chronic anger, frustration, and resentment manifest as hyper-energetic blockages in the liver and gallbladder meridians.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the Bio-Well's emotional pressure scale quantifies systemic anxiety on a 0-to-10 metric, clearly differentiating between a normal quiescent state and a state of highly excited stress typical of peak emotional turbulence.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Nadi Tarangini captures emotional health through the subtle morphological characteristics of the arterial pulse, analyzing the specific "Gati" (movement) and the dynamic interplay of the doshas. An erratic, rapid, and thready Vata pulse, frequently likened to the movement of a snake (Sarpa gati), is a primary indicator of emotional restlessness, fear, instability, and generalized anxiety.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Conversely, a sharp, bounding Pitta pulse, mimicking the jumping movement of a frog (Manduka gati), correlates strongly with suppressed anger, irritability, and emotional hyper-reactivity.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Heart Rate Variability provides the definitive biometric anchor for these emotional findings. High emotional stress and negative affect trigger sympathetic nervous system dominance and parasympathetic withdrawal, dramatically lowering the variability between successive heartbeats.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Neuroimaging correlations suggest that HRV is directly linked to the ventromedial prefrontal cortex, the brain region responsible for appraising stressful situations and regulating emotional responses.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Prolonged emotional distress creates a destructive bio-feedback loop where negative affect degrades vagal tone, and the resulting low vagal tone strips the organism of its physiological capacity to process and release emotional trauma.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Level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psychological level encompasses cognitive processes, executive function, mental clarity, belief systems, and the structural integrity of thought patterns. The Nadi Tarangini approaches this dimension through the intricate evaluation of "Manas Bhava" (states of mind) and the three overarching Gunas: Sattva (balance, clarity, and truth), Rajas (arrogance, hyper-activity, and ego-driven action), and Tamas (indolence, depression, and inertia).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algorithmic processing of the pulse wave quantifies psychological metrics such as "Chinta" (chronic overthinking) on a percentage scale. Extensive pan-Indian observational studies utilizing Nadi Tarangini have demonstrated that a diminished, sluggish digestive fire (Mandagni) is directly correlated with high levels of anxiety, cognitive overload, and psychological fog, biologically validating the gut-brain axis through pulse morphology.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Bioresonance therapy provides both significant data extraction and profound interventional capability at the psychological level. Clinical analyses utilizing the Hamilton Depression Rating Scale have demonstrated that major depressive disorders, generalized anxiety, and psychological burnout are associated with specific, detectable distortions in the body's subtle electromagnetic frequencies.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applying phase-shifted bioresonance, these distorted endogenous waveforms are harmonized. Clinical trials have shown that this targeted electromagnetic entrainment yields statistically significant reductions in depressive symptoms, operating entirely independently of pharmacological interventions.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Bio-Well evaluates psychological distress by tracking the spatial shift and energetic fragmentation of the chakras, as well as calculating the "Inner Noise" of the electro-photonic emission. High inner noise in the cranial sectors indicates severe neural hyperexcitability and cognitive distress.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while perfectly aligned chakras denote psychological stability and clear executive function, a rightward spatial shift of the energetic centers typically correlates with unresolved internal emotional reactions and deeply internalized psychological conflict. Conversely, a leftward shift signifies psychological stress driven primarily by external environmental factors, occupational demands, or external interpersonal friction.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Spiritual Level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spiritual dimension, while often considered abstract, reflects the individual's sense of purpose, cosmic interconnectedness, and ultimate bioenergetic coherence. This integrated diagnostic approach quantifies the physiological shadows of spiritual health. The Bio-Well explicitly measures this through Chakra alignment and holistic energy distribution. According to the Eastern metaphysical frameworks embedded in the GDV analysis, the seven primary chakras act as vital biological transducers between dense physical reality and higher states of consciousness.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example, the Sahasrara (Crown Chakra), located at the apex of the cranium, governs cosmic perception, spiritual enlightenment, and ultimate integrity. A severe energetic misalignment, massive fragmentation, or profound energy deficiency in this specific chakra signifies a deep disconnect from spiritual guidance and overarching life purpose, a state that often manifests physically as chronic migraines or psychologically as a severe existential crisis.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Nadi Tarangini approaches the spiritual level through the evaluation of "Ojas." In Ayurvedic physiology, Ojas is the ultimate, subtle essence derived from the perfect digestion and assimilation of all physical tissues (dhatus); it represents the apex of spiritual immunity, profound vitality, and the biological foundation of a Sattvic mind.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the physical, emotional, and psychological levels are completely harmonized through balanced doshas, Ojas flourishes, leading to a state of profound spiritual equilibrium.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HRV accurately reflects spiritual states and practices. Interventions traditionally categorized as spiritual, such as deep meditation, compassion generation, focused prayer, and energetic healing modalities like Reiki, dramatically enhance parasympathetic vagal tone and significantly elevate HRV.</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establishes a definitive link between spiritual resonance and optimal autonomic function. The profound interconnectedness of these metrics suggests that a lack of spiritual purpose acts as a fundamental, chronic biological stressor, actively depleting total energy reserves, shifting the body into sympathetic dominance, and destabilizing the entire organism.</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Multimodal Analysis of the Twelve Bodily Systems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organism is an infinitely complex network of interacting systems. The synthesis of data from the ECG, InBody, Nadi Tarangini, Bio-Well, and Bioresonance devices provides an exhaustive, multi-layered view of the twelve primary bodily systems. This holistic integration captures structural integrity, biochemical activity, autonomic control, and subtle energetic resonance simultaneously.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Nervous System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nervous system, comprising the central and peripheral pathways, functions as the master regulatory and communication network of the body.</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ECG &amp; HRV:</w:t>
      </w:r>
      <w:r w:rsidDel="00000000" w:rsidR="00000000" w:rsidRPr="00000000">
        <w:rPr>
          <w:rFonts w:ascii="Google Sans" w:cs="Google Sans" w:eastAsia="Google Sans" w:hAnsi="Google Sans"/>
          <w:color w:val="1f1f1f"/>
          <w:rtl w:val="0"/>
        </w:rPr>
        <w:t xml:space="preserve"> The autonomic division of the nervous system is directly evaluated through HRV analysis. High-frequency (HF) power indicates parasympathetic (vagal) activity, whereas low-frequency (LF) power reflects a complex mix of sympathetic and parasympathetic signaling.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 elevated LF/HF ratio signifies a state of sympathetic overdrive, which is the primary hallmark of chronic nervous system stress.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Neurological function is governed predominantly by the Vata dosha, specifically Prana Vata (governing the brain and sensory perception) and Vyana Vata (governing the peripheral nerves and circulation).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functions map to the Majjavaha srotas (channels of the bone marrow and nerve tissue). Irregular, low-amplitude, highly erratic pulse waveforms indicate severe nervous exhaustion and compromised neuro-visceral integration.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The central nervous system is evaluated via the electro-photonic emissions of the cerebral cortex zones mapped on the fingertips. The "Inner Noise" parameter is highly sensitive here; elevated inner noise in the cranial sectors indicates neural hyperexcitability, potential neuroinflammation, and cognitive distress.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Neurological conditions, chronic sleep disorders, and complex pain pathways are mapped through specific electromagnetic frequency disruptions in the neural tissue, allowing for targeted bio-frequency harmonization to soothe hyperactive nerve states.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While its measurement is indirect, an inadequate Phase Angle measurement combined with poor intracellular hydration points to degraded cellular membrane health, which often correlates with compromised myelin sheath integrity and suboptimal neural action potential propagation.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Cardiovascular System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cardiovascular system orchestrates hemodynamics, systemic oxygenation, and nutrient delivery to every cell.</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ECG &amp; HRV:</w:t>
      </w:r>
      <w:r w:rsidDel="00000000" w:rsidR="00000000" w:rsidRPr="00000000">
        <w:rPr>
          <w:rFonts w:ascii="Google Sans" w:cs="Google Sans" w:eastAsia="Google Sans" w:hAnsi="Google Sans"/>
          <w:color w:val="1f1f1f"/>
          <w:rtl w:val="0"/>
        </w:rPr>
        <w:t xml:space="preserve"> The electrocardiogram provides the fundamental electrical map of cardiac rhythm, identifying arrhythmias, ectopic beats, and conduction blockages. HRV simultaneously monitors the functional adaptability and resilience of the cardiac tissue.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Analyzes the mechanical properties of the pulse wave propagating through the radial artery. Algorithms extract metrics such as Pulse Wave Velocity (PWV), Augmentation Index (AI), and Stiffness Index (SI) directly from the waveform morphology, providing critical indicators of arterial compliance, endothelial dysfunction, and overall cardiovascular age.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Captures the bioenergetic profile of the Heart meridian and the Anahata (Heart) chakra. Severely depleted energy in this sector points to cardiovascular risk driven not just by physical factors, but heavily influenced by unresolved emotional trauma, heartbreak, or chronic psychological stress.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Detects subtle energetic irregularities in the myocardial tissue and coronary vessels, utilizing specific endogenous frequencies to harmonize the electrical nodes of the heart and improve microcirculation.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Elevated Visceral Fat Area is arguably the primary structural predictor of cardiovascular pathogenesis, driving the systemic inflammation that leads to atherosclerosis, hypertension, and myocardial infarction.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Respiratory System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respiratory system regulates essential gas exchange, balances blood pH, and serves as a direct, conscious bridge to autonomic nervous system control.</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Functionally maps to the Pranavaha srotas, the vital channels carrying Prana (life force) into the blood.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Vata dosha controls respiratory mechanics, and specific pulse anomalies reveal reduced oxygenation efficiency or asthmatic tendencies.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ECG &amp; HRV:</w:t>
      </w:r>
      <w:r w:rsidDel="00000000" w:rsidR="00000000" w:rsidRPr="00000000">
        <w:rPr>
          <w:rFonts w:ascii="Google Sans" w:cs="Google Sans" w:eastAsia="Google Sans" w:hAnsi="Google Sans"/>
          <w:color w:val="1f1f1f"/>
          <w:rtl w:val="0"/>
        </w:rPr>
        <w:t xml:space="preserve"> Respiratory Sinus Arrhythmia (RSA)—the natural physiological synchronization of the heart rate with the breathing cycle—is a key metric of respiratory-cardiac coupling. Optimal paced breathing maximizes RSA and HRV, directly stimulating the vagus nerve.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Assesses the energy of the Lung meridian and the Vishuddha (Throat) chakra. Energy deficiency in the lung sectors correlates strongly with clinical respiratory weakness as well as the suppressed psychological state of grief.</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Highly effective and widely utilized in identifying and treating respiratory allergies, chronic rhinitis, and asthma by neutralizing the specific pathogenic electromagnetic frequencies of environmental allergens within the respiratory mucosa.</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Musculoskeletal System (Muscle and Bone)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 provides the structural scaffolding, mechanical protection, and locomotion for the organism.</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Serves as the primary diagnostic tool for this system, directly quantifying absolute Skeletal Muscle Mass (SMM) and mapping segmental lean mass distribution. It is highly effective at identifying sarcopenia, muscular asymmetries, and overall physical frailty.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Assesses the metabolic health of the Mamsa (muscle) and Asthi (bone) dhatus.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tension ("Akurti") and consistency ("Kathinya") of the radial pulse wave directly reflect the structural integrity, density, and hydration of these tissues.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Visualizes the energetic state of the skeletal structure, particularly the cervical, thoracic, and lumbar spine.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Significant reductions in the "Area" emission parameter around the pelvic and spinal zones indicate structural alignment issues, fascial restriction, or chronic back pain.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Deployed extensively for chronic pain management in conditions such as fibromyalgia, rheumatoid arthritis, and osteochondrosis, promoting cellular regeneration and reducing localized joint inflammation through targeted electromagnetic pulses.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Digestive System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digestive system manages the intricate processes of mechanical breakdown, chemical assimilation, and absorption of nutrients.</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Central to all Ayurvedic diagnosis, analyzing the Annavaha srotas (gastrointestinal tract) and the state of Jatharagni (primary digestive fire).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It accurately categorizes digestion into Samagni (balanced), Vishamagni (irregular, Vata-driven), Tikshnagni (hyperactive and acidic, Pitta-driven), and Mandagni (sluggish and heavy, Kapha-driven).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Poor structural body composition, specifically high percent body fat (PBF) coupled with low muscle mass, is a direct, long-term outcome of prolonged digestive inefficiency and metabolic dysfunction.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The Manipura (Solar Plexus) chakra directly governs digestion and assimilation. The GDV technology evaluates the specific energy signatures of the ascending, transverse, and descending colon, identifying localized areas of energetic stagnation, dysbiosis, or hyper-motility.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Excels at detecting the subtle energetic signatures of specific food intolerances, gut dysbiosis, bacterial overgrowth, and parasitic loads, facilitating precise gastrointestinal rehabilitation without invasive testing.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Integumentary System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Comprising the skin, hair, and nails, this system serves as the body's primary protective boundary and thermoregulatory mechanism.</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 &amp; Bioresonance:</w:t>
      </w:r>
      <w:r w:rsidDel="00000000" w:rsidR="00000000" w:rsidRPr="00000000">
        <w:rPr>
          <w:rFonts w:ascii="Google Sans" w:cs="Google Sans" w:eastAsia="Google Sans" w:hAnsi="Google Sans"/>
          <w:color w:val="1f1f1f"/>
          <w:rtl w:val="0"/>
        </w:rPr>
        <w:t xml:space="preserve"> Both of these energetic devices rely entirely on the bioelectrical and electro-photonic properties of the skin. The skin's electrodermal activity (EDA) and galvanic resistance serve as the primary conduit for reading internal energy meridians and transmitting therapeutic frequencies.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Skin health is fundamentally regulated by the quality of the Rasa (plasma) and Rakta (blood) dhatus. A "Ruksha" (rough, dry, and hard) pulse signifies systemic Vata provocation leading to skin dehydration and premature aging, while a "Snigdha" (smooth and supple) pulse indicates healthy Kapha and optimal lipid distribution.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Frequently deployed in the dermatological treatment of atopic dermatitis, eczema, and psoriasis by addressing the underlying autoimmune hyperactivity and allergic electromagnetic disturbances manifesting in the dermal layers.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Endocrine System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endocrine system is the chemical communication network that dictates hormonal regulation, growth, and basal metabolic rate.</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Visceral fat acts as a rogue endocrine gland. Rather than merely storing calories, it actively secretes pro-inflammatory adipocytokines that directly disrupt insulin sensitivity, elevate cortisol, and drive systemic hormonal chaos.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Endocrine glands (particularly the thyroid, pituitary, and adrenals) function as biological amplifiers. Bio-Well measurements show extreme sensitivity to endocrine shifts; the "Inner Noise" parameter on the specific thumb fingertips directly reflects thyroid instability and adrenal fatigue long before blood pathology emerges.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The Pitta dosha oversees all biochemical transformations, thermal regulations, and hormonal exchanges.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Specific high-frequency pulse patterns reveal states of metabolic hyperactivity (hyperthyroidism) or profound sluggishness.</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Identifies complex hormonal imbalances and applies resonant frequencies to help restore the natural vibrational frequency of specific glands, promoting a return to endogenous homeostasis.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Urogenital (Urinary) 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system governs systemic fluid balance, blood filtration, electrolyte stabilization, and waste excretion.</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Assessed via the Mutravaha (urinary) and Udakavaha (water/fluid transport) srotas.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Kapha dosha imbalances frequently present as systemic fluid retention, clearly detectable in the increased tension and volume (Akurti) of the pulse.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Extensively evaluates the electro-photonic energy of the Kidney and Bladder meridians. According to TCM principles, the kidney meridian stores the vital, foundational life essence (Jing); severe energy depletion in these specific sectors indicates deep constitutional exhaustion and premature aging.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Evaluates Total Body Water (TBW) and calculates the precise Extracellular Water to Total Body Water ratio (ECW/TBW). An elevated ratio is a highly critical, early-warning metric for detecting systemic edema, cellular dehydration, and impending renal stress.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Reproductive System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Governing procreation, sexual health, and primary hormonal drive.</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Maps directly to the Shukravaha (male) and Artavavaha (female) srotas.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Evaluates the health of the Shukra dhatu, which represents not only reproductive tissue but overarching vitality, libido, and deep regenerative capacity.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Captures the energetic emission of the Svadhisthana (Sacral) chakra, which rules over passion, material creativity, and the physical reproductive organs (prostate, uterus, ovaries).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Severe energy blockages or misalignments here correlate strongly with fertility issues, menstrual irregularities, and severe relationship stress.</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Scans for subtle functional abnormalities in reproductive endocrinology, facilitating the non-pharmacological harmonization of estrogen, testosterone, and progesterone pathways to improve libido and fertility.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Immune 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highly complex defense network protecting against external pathogens and internal cellular mutations.</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Immune strength is fundamentally synonymous with the concept of "Ojas." A pulse showing strong, deep, rhythmic qualities without erratic, sharp spikes indicates robust cellular immunity and resilience against infection.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InBody:</w:t>
      </w:r>
      <w:r w:rsidDel="00000000" w:rsidR="00000000" w:rsidRPr="00000000">
        <w:rPr>
          <w:rFonts w:ascii="Google Sans" w:cs="Google Sans" w:eastAsia="Google Sans" w:hAnsi="Google Sans"/>
          <w:color w:val="1f1f1f"/>
          <w:rtl w:val="0"/>
        </w:rPr>
        <w:t xml:space="preserve"> Adequate skeletal muscle mass is crucial as it serves as a primary biological reservoir for the amino acids required for rapid immune responses. Conversely, high visceral fat severely compromises immune function by perpetuating a state of chronic, low-grade inflammation that exhausts immune resources.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Assesses the general functional state of the entire immune network. A severely depleted overarching energy field—characterized as a hypo-energy state dropping below 20 Joules—signifies a dangerously compromised immune defense, leaving the body highly susceptible to viral and bacterial loads.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Actively enhances immune system strength by reducing the toxic energetic load of environmental pathogens and correcting disrupted cellular communication, thereby allowing leukocytes to operate at optimal, unhindered frequencies.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Lymphatic System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functionally grouped with immunity, this system specifically handles the transport of lymph, lipid absorption, and the critical removal of cellular waste.</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Closely associated with the health of the Rasavaha srotas (the primary channels carrying plasma and lymph).</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sluggish, heavy, and overly broad movement in the pulse signifies severe lymphatic stagnation and the dangerous accumulation of "Ama" (unmetabolized, toxic cellular debris).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Measured indirectly through the evaluation of overall systemic vitality and the detection of dense energy blockages in the peripheral zones and axillary regions.</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w:t>
      </w:r>
      <w:r w:rsidDel="00000000" w:rsidR="00000000" w:rsidRPr="00000000">
        <w:rPr>
          <w:rFonts w:ascii="Google Sans" w:cs="Google Sans" w:eastAsia="Google Sans" w:hAnsi="Google Sans"/>
          <w:color w:val="1f1f1f"/>
          <w:rtl w:val="0"/>
        </w:rPr>
        <w:t xml:space="preserve"> Can be utilized to actively stimulate lymphatic drainage. Exogenous therapeutic frequencies are targeted at lymphatic nodes to accelerate the clearance of heavy metals, cellular debris, and post-inflammatory byproducts, thereby enhancing detoxification.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Excretory System (Lower GI)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the final stages of water absorption, microbiome housing, and the elimination of solid metabolic waste.</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Nadi Tarangini:</w:t>
      </w:r>
      <w:r w:rsidDel="00000000" w:rsidR="00000000" w:rsidRPr="00000000">
        <w:rPr>
          <w:rFonts w:ascii="Google Sans" w:cs="Google Sans" w:eastAsia="Google Sans" w:hAnsi="Google Sans"/>
          <w:color w:val="1f1f1f"/>
          <w:rtl w:val="0"/>
        </w:rPr>
        <w:t xml:space="preserve"> Analyzes the functional state of the Purishvaha srotas (channels of feces). This system is governed by Apana Vata, the critical downward-moving life force.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Irregularities, weakness, or blockage in this pulse sector indicate chronic constipation, malabsorption, or severe intestinal dysbiosis.</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Bio-Well:</w:t>
      </w:r>
      <w:r w:rsidDel="00000000" w:rsidR="00000000" w:rsidRPr="00000000">
        <w:rPr>
          <w:rFonts w:ascii="Google Sans" w:cs="Google Sans" w:eastAsia="Google Sans" w:hAnsi="Google Sans"/>
          <w:color w:val="1f1f1f"/>
          <w:rtl w:val="0"/>
        </w:rPr>
        <w:t xml:space="preserve"> Explicitly maps the functional energy of the ascending, transverse, descending, and sigmoid colon, as well as the rectum.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state of hyper-energy in the large intestine meridian is frequently associated with psychological apathy, irritability, and chronic inflammatory bowel conditions.</w:t>
      </w:r>
      <w:r w:rsidDel="00000000" w:rsidR="00000000" w:rsidRPr="00000000">
        <w:rPr>
          <w:rFonts w:ascii="Google Sans" w:cs="Google Sans" w:eastAsia="Google Sans" w:hAnsi="Google Sans"/>
          <w:color w:val="444746"/>
          <w:sz w:val="24"/>
          <w:szCs w:val="24"/>
          <w:vertAlign w:val="superscript"/>
          <w:rtl w:val="0"/>
        </w:rPr>
        <w:t xml:space="preserve">16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Bodily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Diagnostic Device &amp; Key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Pathological 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Physiological Insight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Nervous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ECG (LF/HF ratio), Bio-Well (Inner noise)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Elevated LF/HF, High cranial noise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 psychological anxiety directly manifests as measurable bioelectrical noise and sympathetic dominance.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Cardiovascular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ECG (HRV), Nadi Tarangini (Pulse Wave Velocity)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HRV, Elevated pulse stiffness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sympathetic nervous tone chronically drives arterial rigidity and cardiovascular aging.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Respiratory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Bio-Well (Lung meridian), ECG (RSA)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Depleted lung energy, Suppressed RSA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Unprocessed emotional grief physically reduces respiratory adaptability and vagal tone.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Musculoskeletal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InBody (Skeletal Muscle Mass), Nadi (Kathinya)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SMM, High pulse inconsistency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Sarcopenia correlates with poor metabolic reserves and degraded structural tissue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Digestive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Nadi Tarangini (Jatharagni), InBody (Visceral Fat)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Vishamagni (irregular), Visceral Fat &gt; 100cm²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 digestive inefficiency directly creates highly inflammatory metabolic fat deposits.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Integumentary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Nadi Tarangini (Ruksha pulse), Bio-Well (EDA)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Vata-provoked dry pulse, Altered skin resistance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Dermal dehydration is an end-stage manifestation of systemic Vata aggravation and energetic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Endocrine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Bio-Well (Thyroid/Adrenal energy sectors)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Severely depleted thumb meridian energy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Hormonal burnout directly lowers systemic vitality and disrupts electro-photonic emissions.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Urogenital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InBody (ECW/TBW ratio), Bio-Well (Kidney meridian)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ECW/TBW &gt; 0.390, Low kidney energy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Loss of constitutional essence (Jing) manifests as systemic edema and cellular dehydration.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Reproductive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Bio-Well (Svadhisthana chakra), Nadi (Shukra)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Displaced Sacral chakra, Weak Shukra pulse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emotional or relational stress actively suppresses reproductive tissue vitality and libido.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Immune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Bioresonance (Pathogen load), Nadi Tarangini (Ojas)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disharmonic frequencies, Depleted Ojas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Energetic toxicity and emotional stress suppress optimal immune cell signaling and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Lymphatic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Nadi Tarangini (Rasavaha srotas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Sluggish Kapha pulse, Ama accumulation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Inadequate lymphatic drainage results in the systemic buildup of toxic metabolic byproducts.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Excretory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Bio-Well (Lower GI sectors), Nadi (Apana Vata)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Hyper-energy in colon, Blocked Apana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Bowel inflammation is tightly coupled with psychological irritability and blocked downward energy flow.</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Targeted Wellness Offerings and Interventional Therapeutics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value of synthesizing multi-modal diagnostic data lies in the formulation of highly precise, individualized wellness interventions. Moving away from generalized, one-size-fits-all protocols, this integrated system utilizes the specific physiological, structural, and energetic dysfunctions identified by Nadi Tarangini, Bio-Well, InBody, and ECG HRV to prescribe targeted, restorative therapies encompassing Lifestyle Modifications, Functional Foods, and Nano Supplements.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Foods and Targeted Diet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Nutritional interventions are no longer based merely on caloric counting; they are primarily driven by the Nadi Tarangini evaluation of Prakriti (inherent constitution), Vikruti (current imbalance), and Jatharagni (digestive capacity), cross-referenced with the InBody's Basal Metabolic Rate (BMR).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Vata/Vishamagni Dysregulation:</w:t>
      </w:r>
      <w:r w:rsidDel="00000000" w:rsidR="00000000" w:rsidRPr="00000000">
        <w:rPr>
          <w:rFonts w:ascii="Google Sans" w:cs="Google Sans" w:eastAsia="Google Sans" w:hAnsi="Google Sans"/>
          <w:color w:val="1f1f1f"/>
          <w:rtl w:val="0"/>
        </w:rPr>
        <w:t xml:space="preserve"> If pulse analysis reveals erratic digestion paired with high systemic anxiety, the dietary protocol must emphasize grounding, warm, and highly bioavailable foods. Recommendations include the strict avoidance of raw, cold, and dry foods (e.g., raw salads, dry puffs, and iced beverages) in favor of slow-cooked root vegetables, warm broths, and functional healthy fats (such as medicated ghee) to lubricate the gastrointestinal tract and stabilize the erratic nervous system.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Pitta/Tikshnagni Overdrive:</w:t>
      </w:r>
      <w:r w:rsidDel="00000000" w:rsidR="00000000" w:rsidRPr="00000000">
        <w:rPr>
          <w:rFonts w:ascii="Google Sans" w:cs="Google Sans" w:eastAsia="Google Sans" w:hAnsi="Google Sans"/>
          <w:color w:val="1f1f1f"/>
          <w:rtl w:val="0"/>
        </w:rPr>
        <w:t xml:space="preserve"> If the pulse morphology shows a hyperactive Pitta with high vascular tension, the body is highly prone to systemic inflammation and acidity. The functional food protocol requires cooling, alkaline ingredients. Spicy, overly sour, and highly salted foods (e.g., red chillies, garlic, fermented yogurt, and tamarind) must be strictly avoided to prevent mucosal ulceration.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Kapha/Mandagni Stagnation:</w:t>
      </w:r>
      <w:r w:rsidDel="00000000" w:rsidR="00000000" w:rsidRPr="00000000">
        <w:rPr>
          <w:rFonts w:ascii="Google Sans" w:cs="Google Sans" w:eastAsia="Google Sans" w:hAnsi="Google Sans"/>
          <w:color w:val="1f1f1f"/>
          <w:rtl w:val="0"/>
        </w:rPr>
        <w:t xml:space="preserve"> Correlating highly with elevated visceral fat on the InBody scan, sluggish digestion requires immediate metabolic stimulation. Interventions include functional foods containing warm thermogenic spices (ginger, black pepper), light astringent grains (jowar, millet), and the strict avoidance of heavy dairy, refined sweets, and processed carbohydrates to rekindle the digestive fire and actively mobilize visceral fat.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Yoga Therapy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framework, Yoga is utilized not merely for musculoskeletal flexibility, but as a precise bio-mechanical and neuro-physiological tool to modulate the autonomic nervous system, shift stagnant chakra energies, and balance the doshas.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HRV Enhancement and Sympathetic Overdrive:</w:t>
      </w:r>
      <w:r w:rsidDel="00000000" w:rsidR="00000000" w:rsidRPr="00000000">
        <w:rPr>
          <w:rFonts w:ascii="Google Sans" w:cs="Google Sans" w:eastAsia="Google Sans" w:hAnsi="Google Sans"/>
          <w:color w:val="1f1f1f"/>
          <w:rtl w:val="0"/>
        </w:rPr>
        <w:t xml:space="preserve"> Restorative asanas combined with paced pranayama (specifically breathing at a resonant frequency of approximately 6 breaths per minute) directly stimulate vagal tone, rapidly increasing HRV.</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Forward bending postures (such as Paschimottanasana) are actively prescribed to cool the central nervous system and pacify an aggravated, high-tension Pitta pulse.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Visceral Fat and Kapha Reduction:</w:t>
      </w:r>
      <w:r w:rsidDel="00000000" w:rsidR="00000000" w:rsidRPr="00000000">
        <w:rPr>
          <w:rFonts w:ascii="Google Sans" w:cs="Google Sans" w:eastAsia="Google Sans" w:hAnsi="Google Sans"/>
          <w:color w:val="1f1f1f"/>
          <w:rtl w:val="0"/>
        </w:rPr>
        <w:t xml:space="preserve"> Dynamic, heat-generating vinyasa sequences such as Surya Namaskar (Sun Salutations), combined with deep twisting postures, are recommended to mechanically compress, massage, and stimulate the abdominal organs, thereby enhancing Jatharagni and accelerating the oxidation of visceral adiposity.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Chakra Alignment:</w:t>
      </w:r>
      <w:r w:rsidDel="00000000" w:rsidR="00000000" w:rsidRPr="00000000">
        <w:rPr>
          <w:rFonts w:ascii="Google Sans" w:cs="Google Sans" w:eastAsia="Google Sans" w:hAnsi="Google Sans"/>
          <w:color w:val="1f1f1f"/>
          <w:rtl w:val="0"/>
        </w:rPr>
        <w:t xml:space="preserve"> If the Bio-Well indicates a severely depleted Root or Sacral chakra, grounding, strength-building poses like Virabhadrasana (Warrior) and Vrksasana (Tree pose) are employed. A blocked Throat chakra (Vishuddha), indicating suppressed expression, requires cervical-stimulating poses like Matsyasana (Fish Pose) or Simhasana (Lion Pose) to restore localized bioenergetic flow.</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Physical Activity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Exercise prescriptions are dictated entirely by the individual’s current autonomic recovery capacity (measured by HRV) and structural tissue makeup (measured by InBody).</w:t>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 HRV / High Readiness:</w:t>
      </w:r>
      <w:r w:rsidDel="00000000" w:rsidR="00000000" w:rsidRPr="00000000">
        <w:rPr>
          <w:rFonts w:ascii="Google Sans" w:cs="Google Sans" w:eastAsia="Google Sans" w:hAnsi="Google Sans"/>
          <w:color w:val="1f1f1f"/>
          <w:rtl w:val="0"/>
        </w:rPr>
        <w:t xml:space="preserve"> When HRV indicates robust parasympathetic dominance and physiological readiness, high-intensity interval training (HIIT) and heavy resistance training are prescribed to build Skeletal Muscle Mass (SMM) and optimize the InBody phase angle.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Low HRV / Sympathetic Exhaustion:</w:t>
      </w:r>
      <w:r w:rsidDel="00000000" w:rsidR="00000000" w:rsidRPr="00000000">
        <w:rPr>
          <w:rFonts w:ascii="Google Sans" w:cs="Google Sans" w:eastAsia="Google Sans" w:hAnsi="Google Sans"/>
          <w:color w:val="1f1f1f"/>
          <w:rtl w:val="0"/>
        </w:rPr>
        <w:t xml:space="preserve"> If HRV is deeply depressed and the Bio-Well shows dangerously low total energy reserves (e.g., &lt;30 Joules), intense exercise will cause further adrenal burnout, oxidative stress, and structural breakdown. The protocol shifts immediately to "moderate paced walking," hydrotherapy, or slow, gentle somatic movements like Tai Chi or Qigong to facilitate cellular energy generation without triggering autonomic depletion.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Sleep Architecture and Recovery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Sleep is the critical, non-negotiable phase for parasympathetic regeneration, hormonal resetting, and glymphatic clearance of neurotoxins.</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Disruptions in sleep architecture invariably present as high "Inner Noise" in the Bio-Well cerebral sectors, a hyperactive, erratic Vata pulse on Nadi Tarangini, and severely depressed morning HRV.</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Interventions involve strictly aligning the circadian sleep schedule with Ayurvedic </w:t>
      </w:r>
      <w:r w:rsidDel="00000000" w:rsidR="00000000" w:rsidRPr="00000000">
        <w:rPr>
          <w:rFonts w:ascii="Google Sans" w:cs="Google Sans" w:eastAsia="Google Sans" w:hAnsi="Google Sans"/>
          <w:i w:val="1"/>
          <w:iCs w:val="1"/>
          <w:color w:val="1f1f1f"/>
          <w:rtl w:val="0"/>
        </w:rPr>
        <w:t xml:space="preserve">Ritucharya</w:t>
      </w:r>
      <w:r w:rsidDel="00000000" w:rsidR="00000000" w:rsidRPr="00000000">
        <w:rPr>
          <w:rFonts w:ascii="Google Sans" w:cs="Google Sans" w:eastAsia="Google Sans" w:hAnsi="Google Sans"/>
          <w:color w:val="1f1f1f"/>
          <w:rtl w:val="0"/>
        </w:rPr>
        <w:t xml:space="preserve"> (seasonal routines) and </w:t>
      </w:r>
      <w:r w:rsidDel="00000000" w:rsidR="00000000" w:rsidRPr="00000000">
        <w:rPr>
          <w:rFonts w:ascii="Google Sans" w:cs="Google Sans" w:eastAsia="Google Sans" w:hAnsi="Google Sans"/>
          <w:i w:val="1"/>
          <w:iCs w:val="1"/>
          <w:color w:val="1f1f1f"/>
          <w:rtl w:val="0"/>
        </w:rPr>
        <w:t xml:space="preserve">Dinacharya</w:t>
      </w:r>
      <w:r w:rsidDel="00000000" w:rsidR="00000000" w:rsidRPr="00000000">
        <w:rPr>
          <w:rFonts w:ascii="Google Sans" w:cs="Google Sans" w:eastAsia="Google Sans" w:hAnsi="Google Sans"/>
          <w:color w:val="1f1f1f"/>
          <w:rtl w:val="0"/>
        </w:rPr>
        <w:t xml:space="preserve"> (daily routines). To clear Tamasic (lethargic) energy and prevent metabolic stalling, sleeping during the daytime is strictly prohibited, as it further dampens Jatharagni and disrupts nighttime slow-wave sleep.</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Bioresonance therapy is actively applied to entrain brainwaves, shifting the dominant frequencies from high-beta (anxiety and hyper-arousal) to theta and delta waves, facilitating the onset of deep, restorative sleep cycles in patients suffering from chronic insomnia.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Stress Management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 psychophysiological stress degrades the organism at every level, accelerating biological aging, immune suppression, and emotional exhaustion.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Biofeedback and Self-Regulation:</w:t>
      </w:r>
      <w:r w:rsidDel="00000000" w:rsidR="00000000" w:rsidRPr="00000000">
        <w:rPr>
          <w:rFonts w:ascii="Google Sans" w:cs="Google Sans" w:eastAsia="Google Sans" w:hAnsi="Google Sans"/>
          <w:color w:val="1f1f1f"/>
          <w:rtl w:val="0"/>
        </w:rPr>
        <w:t xml:space="preserve"> By utilizing real-time HRV monitoring, individuals can objectively view their nervous system's immediate response to cognitive and environmental stressors. Using the resulting data, patients learn to actively modulate their respiratory rate and cognitive framing to rapidly pull themselves out of fight-or-flight states, restoring dynamic flexibility to the heart rate.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Energetic Harmonization:</w:t>
      </w:r>
      <w:r w:rsidDel="00000000" w:rsidR="00000000" w:rsidRPr="00000000">
        <w:rPr>
          <w:rFonts w:ascii="Google Sans" w:cs="Google Sans" w:eastAsia="Google Sans" w:hAnsi="Google Sans"/>
          <w:color w:val="1f1f1f"/>
          <w:rtl w:val="0"/>
        </w:rPr>
        <w:t xml:space="preserve"> Bio-Well stress evaluations (Stress Index) guide the use of targeted auditory meditation. The system generates personalized binaural beats and sound frequency files based on the specific chakra misalignments and meridian blockages detected during the scan. Listening to these frequencies entrains the brain to a state of electroencephalographic coherence, rapidly reducing emotional pressure.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 Supplements and targeted Nutraceuticals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Herbal and nutritional supplementation is deployed with extreme precision based on the metabolic and bioenergetic deficits identified across the diagnostic suite.</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Energetic Depletion:</w:t>
      </w:r>
      <w:r w:rsidDel="00000000" w:rsidR="00000000" w:rsidRPr="00000000">
        <w:rPr>
          <w:rFonts w:ascii="Google Sans" w:cs="Google Sans" w:eastAsia="Google Sans" w:hAnsi="Google Sans"/>
          <w:color w:val="1f1f1f"/>
          <w:rtl w:val="0"/>
        </w:rPr>
        <w:t xml:space="preserve"> If the Bio-Well indicates extreme systemic energy loss and the InBody reveals low intracellular water (indicating poor membrane health), highly bioavailable nano-adaptogenic herbs like Ashwagandha (to stabilize Vata and soothe the adrenals) and Rhodiola are prescribed to restore mitochondrial ATP production.</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Digestive Stagnation:</w:t>
      </w:r>
      <w:r w:rsidDel="00000000" w:rsidR="00000000" w:rsidRPr="00000000">
        <w:rPr>
          <w:rFonts w:ascii="Google Sans" w:cs="Google Sans" w:eastAsia="Google Sans" w:hAnsi="Google Sans"/>
          <w:color w:val="1f1f1f"/>
          <w:rtl w:val="0"/>
        </w:rPr>
        <w:t xml:space="preserve"> Nadi Tarangini analysis revealing Mandagni prompts the use of powerful digestive stimulants such as Trikatu (a blend of black pepper, long pepper, and ginger) or Triphala to clear the gastrointestinal tract, assist the Purishvaha srotas (excretory system), and eliminate accumulated metabolic toxins (Ama) from the tissues.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Immune and Cellular Repair:</w:t>
      </w:r>
      <w:r w:rsidDel="00000000" w:rsidR="00000000" w:rsidRPr="00000000">
        <w:rPr>
          <w:rFonts w:ascii="Google Sans" w:cs="Google Sans" w:eastAsia="Google Sans" w:hAnsi="Google Sans"/>
          <w:color w:val="1f1f1f"/>
          <w:rtl w:val="0"/>
        </w:rPr>
        <w:t xml:space="preserve"> Bioresonance identifies specific trace mineral or vitamin deficiencies at the resonant cellular level. Targeted nano-nutraceuticals are then deployed to optimize collagen synthesis, rebuild the mucosal lining, and fortify the immune response against specific environmental stressors identified during the comprehensive scan.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Medicine and Integrative Pharmacology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seamless integration of traditional energetic therapeutic modalities with clinical allopathic considerations forms the absolute apex of this predictive wellness protocol.</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Bioresonance as Energetic Medicine:</w:t>
      </w:r>
      <w:r w:rsidDel="00000000" w:rsidR="00000000" w:rsidRPr="00000000">
        <w:rPr>
          <w:rFonts w:ascii="Google Sans" w:cs="Google Sans" w:eastAsia="Google Sans" w:hAnsi="Google Sans"/>
          <w:color w:val="1f1f1f"/>
          <w:rtl w:val="0"/>
        </w:rPr>
        <w:t xml:space="preserve"> Operating as a direct interventional therapy, bioresonance applies phase-conjugated electromagnetic frequencies to neutralize pathogenic frequencies within the body. It serves as a primary, non-invasive therapy for recurring depressive disorders, fibromyalgia, allergic rhinitis, and autoimmune flare-ups, effectively bridging the gap between quantum energetic healing and clinical symptom reduction.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Ayurvedic Panchakarma:</w:t>
      </w:r>
      <w:r w:rsidDel="00000000" w:rsidR="00000000" w:rsidRPr="00000000">
        <w:rPr>
          <w:rFonts w:ascii="Google Sans" w:cs="Google Sans" w:eastAsia="Google Sans" w:hAnsi="Google Sans"/>
          <w:color w:val="1f1f1f"/>
          <w:rtl w:val="0"/>
        </w:rPr>
        <w:t xml:space="preserve"> When the Nadi Tarangini identifies deep-seated, chronic doshic vitiation (Srotodushti) that simple diet and lifestyle modifications cannot resolve, deep systemic purification (Panchakarma) is prescribed. Procedures like Virechana (therapeutic purgation) or Basti (medicated enemas) are utilized to forcibly clear the specific srotas that are blocked, entirely resetting the biological baseline so that dietary and energetic therapies can finally take root.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Integrative Medical Oversight:</w:t>
      </w:r>
      <w:r w:rsidDel="00000000" w:rsidR="00000000" w:rsidRPr="00000000">
        <w:rPr>
          <w:rFonts w:ascii="Google Sans" w:cs="Google Sans" w:eastAsia="Google Sans" w:hAnsi="Google Sans"/>
          <w:color w:val="1f1f1f"/>
          <w:rtl w:val="0"/>
        </w:rPr>
        <w:t xml:space="preserve"> Crucially, all energetic and Ayurvedic data—such as severe InBody visceral fat warnings indicating impending metabolic crisis, or pathological ECG morphology indicating atrial fibrillation—serve as vital early warning systems. When these parameters breach critical safety thresholds, patients are immediately directed toward conventional medical diagnostics (e.g., advanced blood lipid panels, comprehensive endocrinological workups) to ensure total, comprehensive medical safety and integration.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sophisticated integration of Heart Rate Variability, Bioelectrical Impedance Analysis, digitized Nadi Pariksha, Gas Discharge Visualization, and Bioresonance technology represents a profound, paradigm-shifting evolution in human health diagnostics. By capturing high-fidelity data simultaneously across the electromagnetic, hemodynamic, structural, and subtle energetic domains, this multi-modal system successfully and accurately maps the human organism across its physical, emotional, psychological, and spiritual dimensions.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synthesis provided by this architecture reveals an undeniable biological truth: isolated symptoms—whether they manifest as visceral adiposity, chronic anxiety, suppressed immunity, or deep spiritual desolation—are never discrete, localized events. They are deeply interconnected phenomena cascading continually through the autonomic nervous system, the endocrine pathways, the Ayurvedic doshas, and the bioenergetic meridians. By translating these highly complex interrelationships into actionable, precision-targeted protocols encompassing diet, targeted biomechanical movement, bio-frequency modulation, and autonomic stress regulation, practitioners can move decisively beyond mere symptom management. This framework facilitates true, holistic systemic rehabilitation, actively restoring the organism's inherent capacity for autogenic self-regulation, energetic coherence, and profound, enduring vitality.</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Pulse Diagnostic System | PDF - Scribd, accessed on April 13, 2026, </w:t>
      </w:r>
      <w:hyperlink r:id="rId6">
        <w:r w:rsidDel="00000000" w:rsidR="00000000" w:rsidRPr="00000000">
          <w:rPr>
            <w:rFonts w:ascii="Google Sans" w:cs="Google Sans" w:eastAsia="Google Sans" w:hAnsi="Google Sans"/>
            <w:color w:val="0000ee"/>
            <w:sz w:val="24"/>
            <w:szCs w:val="24"/>
            <w:u w:val="single"/>
            <w:rtl w:val="0"/>
          </w:rPr>
          <w:t xml:space="preserve">https://www.scribd.com/document/857551829/joshi2007</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Bio-well Based Stress Management - Galore International Journal of Applied Sciences and Humanities, accessed on April 13, 2026, </w:t>
      </w:r>
      <w:hyperlink r:id="rId7">
        <w:r w:rsidDel="00000000" w:rsidR="00000000" w:rsidRPr="00000000">
          <w:rPr>
            <w:rFonts w:ascii="Google Sans" w:cs="Google Sans" w:eastAsia="Google Sans" w:hAnsi="Google Sans"/>
            <w:color w:val="0000ee"/>
            <w:sz w:val="24"/>
            <w:szCs w:val="24"/>
            <w:u w:val="single"/>
            <w:rtl w:val="0"/>
          </w:rPr>
          <w:t xml:space="preserve">https://www.gijash.com/GIJASH_Vol.9_Issue.1_Jan2025/GIJASH05.pdf</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Body Composition: Definition, Examples | InBody USA, accessed on April 13, 2026, </w:t>
      </w:r>
      <w:hyperlink r:id="rId8">
        <w:r w:rsidDel="00000000" w:rsidR="00000000" w:rsidRPr="00000000">
          <w:rPr>
            <w:rFonts w:ascii="Google Sans" w:cs="Google Sans" w:eastAsia="Google Sans" w:hAnsi="Google Sans"/>
            <w:color w:val="0000ee"/>
            <w:sz w:val="24"/>
            <w:szCs w:val="24"/>
            <w:u w:val="single"/>
            <w:rtl w:val="0"/>
          </w:rPr>
          <w:t xml:space="preserve">https://inbodyusa.com/general/what-is-body-composition/</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A Pulse Based Diagnostic System - PubMed, accessed on April 13, 2026, </w:t>
      </w:r>
      <w:hyperlink r:id="rId9">
        <w:r w:rsidDel="00000000" w:rsidR="00000000" w:rsidRPr="00000000">
          <w:rPr>
            <w:rFonts w:ascii="Google Sans" w:cs="Google Sans" w:eastAsia="Google Sans" w:hAnsi="Google Sans"/>
            <w:color w:val="0000ee"/>
            <w:sz w:val="24"/>
            <w:szCs w:val="24"/>
            <w:u w:val="single"/>
            <w:rtl w:val="0"/>
          </w:rPr>
          <w:t xml:space="preserve">https://pubmed.ncbi.nlm.nih.gov/18002428/</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InBody, accessed on April 13, 2026, </w:t>
      </w:r>
      <w:hyperlink r:id="rId10">
        <w:r w:rsidDel="00000000" w:rsidR="00000000" w:rsidRPr="00000000">
          <w:rPr>
            <w:rFonts w:ascii="Google Sans" w:cs="Google Sans" w:eastAsia="Google Sans" w:hAnsi="Google Sans"/>
            <w:color w:val="0000ee"/>
            <w:sz w:val="24"/>
            <w:szCs w:val="24"/>
            <w:u w:val="single"/>
            <w:rtl w:val="0"/>
          </w:rPr>
          <w:t xml:space="preserve">https://recsports.osu.edu/documents/inbody-results-page-example.pdf</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INBODY RESULT SHEET, accessed on April 13, 2026, </w:t>
      </w:r>
      <w:hyperlink r:id="rId11">
        <w:r w:rsidDel="00000000" w:rsidR="00000000" w:rsidRPr="00000000">
          <w:rPr>
            <w:rFonts w:ascii="Google Sans" w:cs="Google Sans" w:eastAsia="Google Sans" w:hAnsi="Google Sans"/>
            <w:color w:val="0000ee"/>
            <w:sz w:val="24"/>
            <w:szCs w:val="24"/>
            <w:u w:val="single"/>
            <w:rtl w:val="0"/>
          </w:rPr>
          <w:t xml:space="preserve">https://uk.inbody.com/wp-content/uploads/2018/08/The_Professional_s_Guide_to_the_InBody_Result_Sheet.pdf</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HRV and Stress: What HRV Can Tell You About Your Mental Health - Oura Ring, accessed on April 13, 2026, </w:t>
      </w:r>
      <w:hyperlink r:id="rId12">
        <w:r w:rsidDel="00000000" w:rsidR="00000000" w:rsidRPr="00000000">
          <w:rPr>
            <w:rFonts w:ascii="Google Sans" w:cs="Google Sans" w:eastAsia="Google Sans" w:hAnsi="Google Sans"/>
            <w:color w:val="0000ee"/>
            <w:sz w:val="24"/>
            <w:szCs w:val="24"/>
            <w:u w:val="single"/>
            <w:rtl w:val="0"/>
          </w:rPr>
          <w:t xml:space="preserve">https://ouraring.com/blog/hrv-and-stress/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your HRV to optimize your spiritual performance - HPRC-online.org, accessed on April 13, 2026, </w:t>
      </w:r>
      <w:hyperlink r:id="rId13">
        <w:r w:rsidDel="00000000" w:rsidR="00000000" w:rsidRPr="00000000">
          <w:rPr>
            <w:rFonts w:ascii="Google Sans" w:cs="Google Sans" w:eastAsia="Google Sans" w:hAnsi="Google Sans"/>
            <w:color w:val="0000ee"/>
            <w:sz w:val="24"/>
            <w:szCs w:val="24"/>
            <w:u w:val="single"/>
            <w:rtl w:val="0"/>
          </w:rPr>
          <w:t xml:space="preserve">https://www.hprc-online.org/mental-fitness/spiritual-fitness/manage-your-hrv-optimize-your-spiritual-performance</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Rate Variability for Evaluating Psychological Stress Changes in Healthy Adults: A Scoping Review - PMC, accessed on April 13,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https://pmc.ncbi.nlm.nih.gov/articles/PMC10614455/</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Nadi Tarangini: A Pulse Based Diagnostic System - Academia.edu, accessed on April 13, 2026, </w:t>
      </w:r>
      <w:hyperlink r:id="rId15">
        <w:r w:rsidDel="00000000" w:rsidR="00000000" w:rsidRPr="00000000">
          <w:rPr>
            <w:rFonts w:ascii="Google Sans" w:cs="Google Sans" w:eastAsia="Google Sans" w:hAnsi="Google Sans"/>
            <w:color w:val="0000ee"/>
            <w:sz w:val="24"/>
            <w:szCs w:val="24"/>
            <w:u w:val="single"/>
            <w:rtl w:val="0"/>
          </w:rPr>
          <w:t xml:space="preserve">https://www.academia.edu/92831813/Nadi_Tarangini_A_Pulse_Based_Diagnostic_System</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digestive fire (jatharagni) with gut health and its impact on mental well-being through pulse diagnosis using nadi tarangini: a pan-India observational study - ResearchGate, accessed on April 13,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https://www.researchgate.net/publication/394231723_Linking_digestive_fire_jatharagni_with_gut_health_and_its_impact_on_mental_well-being_through_pulse_diagnosis_using_nadi_tarangini_a_pan-India_observational_study</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 Revolutionizing Ayurvedic Pulse Diagnosis, accessed on April 13, 2026, </w:t>
      </w:r>
      <w:hyperlink r:id="rId17">
        <w:r w:rsidDel="00000000" w:rsidR="00000000" w:rsidRPr="00000000">
          <w:rPr>
            <w:rFonts w:ascii="Google Sans" w:cs="Google Sans" w:eastAsia="Google Sans" w:hAnsi="Google Sans"/>
            <w:color w:val="0000ee"/>
            <w:sz w:val="24"/>
            <w:szCs w:val="24"/>
            <w:u w:val="single"/>
            <w:rtl w:val="0"/>
          </w:rPr>
          <w:t xml:space="preserve">https://www.naditarangini.com/</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review on technological advancements for sensor-based Nadi Pariksha: An ancient Indian science for human health diagnosis - PMC, accessed on April 13,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https://pmc.ncbi.nlm.nih.gov/articles/PMC11166873/</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What a Bio-Well Scan Is: A Comprehensive Guide - Kirlian Photography, accessed on April 13, 2026, </w:t>
      </w:r>
      <w:hyperlink r:id="rId19">
        <w:r w:rsidDel="00000000" w:rsidR="00000000" w:rsidRPr="00000000">
          <w:rPr>
            <w:rFonts w:ascii="Google Sans" w:cs="Google Sans" w:eastAsia="Google Sans" w:hAnsi="Google Sans"/>
            <w:color w:val="0000ee"/>
            <w:sz w:val="24"/>
            <w:szCs w:val="24"/>
            <w:u w:val="single"/>
            <w:rtl w:val="0"/>
          </w:rPr>
          <w:t xml:space="preserve">https://jmshah.com/what-a-bio-well-scan-is/</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Gas discharge visualisation technology for psychological research applications: A systematic review - ResearchGate, accessed on April 13,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https://www.researchgate.net/publication/394064090_Gas_discharge_visualisation_technology_for_psychological_research_applications_A_systematic_review</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a Personal Energetic Homeostasis by Measuring Energy Field - Holistic Healing Therapies, accessed on April 13, 2026, </w:t>
      </w:r>
      <w:hyperlink r:id="rId21">
        <w:r w:rsidDel="00000000" w:rsidR="00000000" w:rsidRPr="00000000">
          <w:rPr>
            <w:rFonts w:ascii="Google Sans" w:cs="Google Sans" w:eastAsia="Google Sans" w:hAnsi="Google Sans"/>
            <w:color w:val="0000ee"/>
            <w:sz w:val="24"/>
            <w:szCs w:val="24"/>
            <w:u w:val="single"/>
            <w:rtl w:val="0"/>
          </w:rPr>
          <w:t xml:space="preserve">https://holistichealingtherapies.ie/wp-content/uploads/2017/04/Biowell-TEST-report.pdf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bioresonance therapy: endogenous and exogenous. What is the difference between each of them?, accessed on April 13, 2026, </w:t>
      </w:r>
      <w:hyperlink r:id="rId22">
        <w:r w:rsidDel="00000000" w:rsidR="00000000" w:rsidRPr="00000000">
          <w:rPr>
            <w:rFonts w:ascii="Google Sans" w:cs="Google Sans" w:eastAsia="Google Sans" w:hAnsi="Google Sans"/>
            <w:color w:val="0000ee"/>
            <w:sz w:val="24"/>
            <w:szCs w:val="24"/>
            <w:u w:val="single"/>
            <w:rtl w:val="0"/>
          </w:rPr>
          <w:t xml:space="preserve">https://www.altimed.net/en/types-of-bioresonance-therapy-endogenous-and-exogenous/</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Principles and Applications of Bioresonance as a Holistic Approach in Medicine, accessed on April 13, 2026, </w:t>
      </w:r>
      <w:hyperlink r:id="rId23">
        <w:r w:rsidDel="00000000" w:rsidR="00000000" w:rsidRPr="00000000">
          <w:rPr>
            <w:rFonts w:ascii="Google Sans" w:cs="Google Sans" w:eastAsia="Google Sans" w:hAnsi="Google Sans"/>
            <w:color w:val="0000ee"/>
            <w:sz w:val="24"/>
            <w:szCs w:val="24"/>
            <w:u w:val="single"/>
            <w:rtl w:val="0"/>
          </w:rPr>
          <w:t xml:space="preserve">https://www.ijisrt.com/assets/upload/files/IJISRT25OCT1059.pdf</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Principles and Applications of Bioresonance as a Holistic Approach in Medicine, accessed on April 13,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https://www.researchgate.net/publication/396944486_The_Principles_and_Applications_of_Bioresonance_as_a_Holistic_Approach_in_Medicine</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and Practice of Bioresonance: A Holistic Approach to Healing, accessed on April 13, 2026, </w:t>
      </w:r>
      <w:hyperlink r:id="rId25">
        <w:r w:rsidDel="00000000" w:rsidR="00000000" w:rsidRPr="00000000">
          <w:rPr>
            <w:rFonts w:ascii="Google Sans" w:cs="Google Sans" w:eastAsia="Google Sans" w:hAnsi="Google Sans"/>
            <w:color w:val="0000ee"/>
            <w:sz w:val="24"/>
            <w:szCs w:val="24"/>
            <w:u w:val="single"/>
            <w:rtl w:val="0"/>
          </w:rPr>
          <w:t xml:space="preserve">https://www.rivercitytherapy.org/blog/bioresonance</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an alternative therapy for mild and moderate depression - PMC, accessed on April 13,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https://pmc.ncbi.nlm.nih.gov/articles/PMC8892610/</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Report for Darshana Raghuwanshi | PDF | Ayurveda | Foods - Scribd, accessed on April 13,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https://www.scribd.com/document/801486888/Nadi-Tarangini-DARSHANA-RAGHUWANSHI-2443-24-12-04</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Your InBody Results: Key Metrics for Better Fitness - WNC Barbell, accessed on April 13, 2026, </w:t>
      </w:r>
      <w:hyperlink r:id="rId28">
        <w:r w:rsidDel="00000000" w:rsidR="00000000" w:rsidRPr="00000000">
          <w:rPr>
            <w:rFonts w:ascii="Google Sans" w:cs="Google Sans" w:eastAsia="Google Sans" w:hAnsi="Google Sans"/>
            <w:color w:val="0000ee"/>
            <w:sz w:val="24"/>
            <w:szCs w:val="24"/>
            <w:u w:val="single"/>
            <w:rtl w:val="0"/>
          </w:rPr>
          <w:t xml:space="preserve">https://wncbarbell.com/understanding-your-inbody-results-key-metrics-for-better-fitness/</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Visceral Fat and Why Is It Important? | InBody USA, accessed on April 13, 2026, </w:t>
      </w:r>
      <w:hyperlink r:id="rId29">
        <w:r w:rsidDel="00000000" w:rsidR="00000000" w:rsidRPr="00000000">
          <w:rPr>
            <w:rFonts w:ascii="Google Sans" w:cs="Google Sans" w:eastAsia="Google Sans" w:hAnsi="Google Sans"/>
            <w:color w:val="0000ee"/>
            <w:sz w:val="24"/>
            <w:szCs w:val="24"/>
            <w:u w:val="single"/>
            <w:rtl w:val="0"/>
          </w:rPr>
          <w:t xml:space="preserve">https://inbodyusa.com/blogs/inbodyblog/what-is-visceral-fat-and-why-is-it-important/</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InBody Result Sheet Interpretation - Salt Lake Tennis and Health, accessed on April 13, 2026, </w:t>
      </w:r>
      <w:hyperlink r:id="rId30">
        <w:r w:rsidDel="00000000" w:rsidR="00000000" w:rsidRPr="00000000">
          <w:rPr>
            <w:rFonts w:ascii="Google Sans" w:cs="Google Sans" w:eastAsia="Google Sans" w:hAnsi="Google Sans"/>
            <w:color w:val="0000ee"/>
            <w:sz w:val="24"/>
            <w:szCs w:val="24"/>
            <w:u w:val="single"/>
            <w:rtl w:val="0"/>
          </w:rPr>
          <w:t xml:space="preserve">https://saltlaketennisandhealth.com/fitness/inbody-result-sheet-interpretation/</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heart rate variability tell us about stress? - Mission Health, accessed on April 13, 2026, </w:t>
      </w:r>
      <w:hyperlink r:id="rId31">
        <w:r w:rsidDel="00000000" w:rsidR="00000000" w:rsidRPr="00000000">
          <w:rPr>
            <w:rFonts w:ascii="Google Sans" w:cs="Google Sans" w:eastAsia="Google Sans" w:hAnsi="Google Sans"/>
            <w:color w:val="0000ee"/>
            <w:sz w:val="24"/>
            <w:szCs w:val="24"/>
            <w:u w:val="single"/>
            <w:rtl w:val="0"/>
          </w:rPr>
          <w:t xml:space="preserve">https://www.missionhealth.org/healthy-living/blog/what-does-heart-rate-variability-tell-us-about-stress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Report - AWS, accessed on April 13, 2026, </w:t>
      </w:r>
      <w:hyperlink r:id="rId32">
        <w:r w:rsidDel="00000000" w:rsidR="00000000" w:rsidRPr="00000000">
          <w:rPr>
            <w:rFonts w:ascii="Google Sans" w:cs="Google Sans" w:eastAsia="Google Sans" w:hAnsi="Google Sans"/>
            <w:color w:val="0000ee"/>
            <w:sz w:val="24"/>
            <w:szCs w:val="24"/>
            <w:u w:val="single"/>
            <w:rtl w:val="0"/>
          </w:rPr>
          <w:t xml:space="preserve">https://atreyaproduction.s3.ap-south-1.amazonaws.com/naditarangini/production/allReports/NadiTarangini/English.pdf</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digestive fire (jatharagni) with gut health and its impact on mental well-being through pulse diagnosis using nadi tarangini: a pan-India observational study - MedCrave online, accessed on April 13, 2026, </w:t>
      </w:r>
      <w:hyperlink r:id="rId33">
        <w:r w:rsidDel="00000000" w:rsidR="00000000" w:rsidRPr="00000000">
          <w:rPr>
            <w:rFonts w:ascii="Google Sans" w:cs="Google Sans" w:eastAsia="Google Sans" w:hAnsi="Google Sans"/>
            <w:color w:val="0000ee"/>
            <w:sz w:val="24"/>
            <w:szCs w:val="24"/>
            <w:u w:val="single"/>
            <w:rtl w:val="0"/>
          </w:rPr>
          <w:t xml:space="preserve">https://medcraveonline.com/IJCAM/linking-digestive-fire-jatharagni-with-gut-health-and-its-impact-on-mental-well-being-through-pulse-diagnosis-using-nadi-tarangini-a-pan-india-observational-study.html</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Bio-Well - Gaia Marketplace, accessed on April 13, 2026, </w:t>
      </w:r>
      <w:hyperlink r:id="rId34">
        <w:r w:rsidDel="00000000" w:rsidR="00000000" w:rsidRPr="00000000">
          <w:rPr>
            <w:rFonts w:ascii="Google Sans" w:cs="Google Sans" w:eastAsia="Google Sans" w:hAnsi="Google Sans"/>
            <w:color w:val="0000ee"/>
            <w:sz w:val="24"/>
            <w:szCs w:val="24"/>
            <w:u w:val="single"/>
            <w:rtl w:val="0"/>
          </w:rPr>
          <w:t xml:space="preserve">https://marketplace.gaia.com/products/bio-well</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Report for Ruwan P L | PDF | Gastrointestinal Tract | Digestion - Scribd, accessed on April 13, 2026,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https://www.scribd.com/document/784483677/Nadi-Tarangini</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and Heart Rate Variability: A Meta-Analysis and Review of the Literature - PMC, accessed on April 13,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https://pmc.ncbi.nlm.nih.gov/articles/PMC5900369/</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scientific evaluation of Mental Health through Ayurveda - ResearchGate, accessed on April 13,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https://www.researchgate.net/publication/379760617_A_scientific_evaluation_of_Mental_Health_through_Ayurveda</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your Mental Health a Priority by Connecting with Turyaa - Nadi Tarangini, accessed on April 13, 2026, </w:t>
      </w:r>
      <w:hyperlink r:id="rId38">
        <w:r w:rsidDel="00000000" w:rsidR="00000000" w:rsidRPr="00000000">
          <w:rPr>
            <w:rFonts w:ascii="Google Sans" w:cs="Google Sans" w:eastAsia="Google Sans" w:hAnsi="Google Sans"/>
            <w:color w:val="0000ee"/>
            <w:sz w:val="24"/>
            <w:szCs w:val="24"/>
            <w:u w:val="single"/>
            <w:rtl w:val="0"/>
          </w:rPr>
          <w:t xml:space="preserve">https://www.naditarangini.com/make-your-mental-health-a-priority-by-connecting-with-turyaa/</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therapy may treat depression - PMC, accessed on April 13,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https://pmc.ncbi.nlm.nih.gov/articles/PMC8169130/</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Validating Bio-Well Technology for Medical Research - European Society of Medicine, accessed on April 13, 2026, </w:t>
      </w:r>
      <w:hyperlink r:id="rId40">
        <w:r w:rsidDel="00000000" w:rsidR="00000000" w:rsidRPr="00000000">
          <w:rPr>
            <w:rFonts w:ascii="Google Sans" w:cs="Google Sans" w:eastAsia="Google Sans" w:hAnsi="Google Sans"/>
            <w:color w:val="0000ee"/>
            <w:sz w:val="24"/>
            <w:szCs w:val="24"/>
            <w:u w:val="single"/>
            <w:rtl w:val="0"/>
          </w:rPr>
          <w:t xml:space="preserve">https://esmed.org/validating-bio-well-technology-for-medical-research/</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a Personal Energetic Homeostasis by Measuring Energy Field - Tehran Convention, accessed on April 13, 2026, </w:t>
      </w:r>
      <w:hyperlink r:id="rId41">
        <w:r w:rsidDel="00000000" w:rsidR="00000000" w:rsidRPr="00000000">
          <w:rPr>
            <w:rFonts w:ascii="Google Sans" w:cs="Google Sans" w:eastAsia="Google Sans" w:hAnsi="Google Sans"/>
            <w:color w:val="0000ee"/>
            <w:sz w:val="24"/>
            <w:szCs w:val="24"/>
            <w:u w:val="single"/>
            <w:rtl w:val="0"/>
          </w:rPr>
          <w:t xml:space="preserve">https://tehranconvention.org/system/files/kazakhstan/2017-1.pdf</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experimental study of the effects on participants of the one-week Ashram based YPV Arhat Yoga Intensive Program on their BMI,, accessed on April 13, 2026, </w:t>
      </w:r>
      <w:hyperlink r:id="rId42">
        <w:r w:rsidDel="00000000" w:rsidR="00000000" w:rsidRPr="00000000">
          <w:rPr>
            <w:rFonts w:ascii="Google Sans" w:cs="Google Sans" w:eastAsia="Google Sans" w:hAnsi="Google Sans"/>
            <w:color w:val="0000ee"/>
            <w:sz w:val="24"/>
            <w:szCs w:val="24"/>
            <w:u w:val="single"/>
            <w:rtl w:val="0"/>
          </w:rPr>
          <w:t xml:space="preserve">https://indianyoga.org/wp-content/uploads/2023/04/v12-issue1-article2.pdf</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Innerbody Explorer - InnovATEBIO, accessed on April 13, 2026, </w:t>
      </w:r>
      <w:hyperlink r:id="rId43">
        <w:r w:rsidDel="00000000" w:rsidR="00000000" w:rsidRPr="00000000">
          <w:rPr>
            <w:rFonts w:ascii="Google Sans" w:cs="Google Sans" w:eastAsia="Google Sans" w:hAnsi="Google Sans"/>
            <w:color w:val="0000ee"/>
            <w:sz w:val="24"/>
            <w:szCs w:val="24"/>
            <w:u w:val="single"/>
            <w:rtl w:val="0"/>
          </w:rPr>
          <w:t xml:space="preserve">https://innovatebio.org/article/innerbody-explorer</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systems of the human body - Wikipedia, accessed on April 13, 2026, </w:t>
      </w:r>
      <w:hyperlink r:id="rId44">
        <w:r w:rsidDel="00000000" w:rsidR="00000000" w:rsidRPr="00000000">
          <w:rPr>
            <w:rFonts w:ascii="Google Sans" w:cs="Google Sans" w:eastAsia="Google Sans" w:hAnsi="Google Sans"/>
            <w:color w:val="0000ee"/>
            <w:sz w:val="24"/>
            <w:szCs w:val="24"/>
            <w:u w:val="single"/>
            <w:rtl w:val="0"/>
          </w:rPr>
          <w:t xml:space="preserve">https://en.wikipedia.org/wiki/List_of_systems_of_the_human_body</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of All 11 Organ Systems in the Human Body - Narayana Health, accessed on April 13, 2026, </w:t>
      </w:r>
      <w:hyperlink r:id="rId45">
        <w:r w:rsidDel="00000000" w:rsidR="00000000" w:rsidRPr="00000000">
          <w:rPr>
            <w:rFonts w:ascii="Google Sans" w:cs="Google Sans" w:eastAsia="Google Sans" w:hAnsi="Google Sans"/>
            <w:color w:val="0000ee"/>
            <w:sz w:val="24"/>
            <w:szCs w:val="24"/>
            <w:u w:val="single"/>
            <w:rtl w:val="0"/>
          </w:rPr>
          <w:t xml:space="preserve">https://www.narayanahealth.org/blog/organ-systems-all-11-and-what-they-do</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Rate Variability's Association with Positive and Negative Affect in Daily Life: An Experience Sampling Study with Continuous Daytime Electrocardiography over Seven Days - MDPI, accessed on April 13, 2026, </w:t>
      </w:r>
      <w:hyperlink r:id="rId46">
        <w:r w:rsidDel="00000000" w:rsidR="00000000" w:rsidRPr="00000000">
          <w:rPr>
            <w:rFonts w:ascii="Google Sans" w:cs="Google Sans" w:eastAsia="Google Sans" w:hAnsi="Google Sans"/>
            <w:color w:val="0000ee"/>
            <w:sz w:val="24"/>
            <w:szCs w:val="24"/>
            <w:u w:val="single"/>
            <w:rtl w:val="0"/>
          </w:rPr>
          <w:t xml:space="preserve">https://www.mdpi.com/1424-8220/23/2/966</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Ayurvedic Principles — GIAM, accessed on April 13, 2026, </w:t>
      </w:r>
      <w:hyperlink r:id="rId47">
        <w:r w:rsidDel="00000000" w:rsidR="00000000" w:rsidRPr="00000000">
          <w:rPr>
            <w:rFonts w:ascii="Google Sans" w:cs="Google Sans" w:eastAsia="Google Sans" w:hAnsi="Google Sans"/>
            <w:color w:val="0000ee"/>
            <w:sz w:val="24"/>
            <w:szCs w:val="24"/>
            <w:u w:val="single"/>
            <w:rtl w:val="0"/>
          </w:rPr>
          <w:t xml:space="preserve">https://www.gersonayurveda.com/ayurvedic-principles</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Srotas - Lakshmi Ayurveda, accessed on April 13, 2026, </w:t>
      </w:r>
      <w:hyperlink r:id="rId48">
        <w:r w:rsidDel="00000000" w:rsidR="00000000" w:rsidRPr="00000000">
          <w:rPr>
            <w:rFonts w:ascii="Google Sans" w:cs="Google Sans" w:eastAsia="Google Sans" w:hAnsi="Google Sans"/>
            <w:color w:val="0000ee"/>
            <w:sz w:val="24"/>
            <w:szCs w:val="24"/>
            <w:u w:val="single"/>
            <w:rtl w:val="0"/>
          </w:rPr>
          <w:t xml:space="preserve">https://www.lakshmiayurveda.com.au/blogs/news-from-the-clinic/the-srotas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Bioresonance Therapy as an Innovative Method of Bioquantum Medicine, accessed on April 13,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https://www.researchgate.net/publication/387239024_Bioresonance_Therapy_as_an_Innovative_Method_of_Bioquantum_Medicine</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Heart Rate Variability Metrics and Norms - Frontiers, accessed on April 13, 2026, </w:t>
      </w:r>
      <w:hyperlink r:id="rId50">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https://www.frontiersin.org/journals/public-health/articles/10.3389/fpubh.2017.00258/full</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Rate Variability (HRV): What It Is and How You Can Track It - Cleveland Clinic, accessed on April 13, 2026, </w:t>
      </w:r>
      <w:hyperlink r:id="rId51">
        <w:r w:rsidDel="00000000" w:rsidR="00000000" w:rsidRPr="00000000">
          <w:rPr>
            <w:rFonts w:ascii="Google Sans" w:cs="Google Sans" w:eastAsia="Google Sans" w:hAnsi="Google Sans"/>
            <w:color w:val="0000ee"/>
            <w:sz w:val="24"/>
            <w:szCs w:val="24"/>
            <w:u w:val="single"/>
            <w:rtl w:val="0"/>
          </w:rPr>
          <w:t xml:space="preserve">https://my.clevelandclinic.org/health/symptoms/21773-heart-rate-variability-hrv</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Health and Heart Rate Variability - ACSM, accessed on April 13, 2026, </w:t>
      </w:r>
      <w:hyperlink r:id="rId52">
        <w:r w:rsidDel="00000000" w:rsidR="00000000" w:rsidRPr="00000000">
          <w:rPr>
            <w:rFonts w:ascii="Google Sans" w:cs="Google Sans" w:eastAsia="Google Sans" w:hAnsi="Google Sans"/>
            <w:color w:val="0000ee"/>
            <w:sz w:val="24"/>
            <w:szCs w:val="24"/>
            <w:u w:val="single"/>
            <w:rtl w:val="0"/>
          </w:rPr>
          <w:t xml:space="preserve">https://acsm.org/meantl-health-heart-rate-variability/</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Meridians of the Body Explained » Coastside Healing Arts | Acupuncture in Half Moon Bay, CA 94019, accessed on April 13, 2026, </w:t>
      </w:r>
      <w:hyperlink r:id="rId53">
        <w:r w:rsidDel="00000000" w:rsidR="00000000" w:rsidRPr="00000000">
          <w:rPr>
            <w:rFonts w:ascii="Google Sans" w:cs="Google Sans" w:eastAsia="Google Sans" w:hAnsi="Google Sans"/>
            <w:color w:val="0000ee"/>
            <w:sz w:val="24"/>
            <w:szCs w:val="24"/>
            <w:u w:val="single"/>
            <w:rtl w:val="0"/>
          </w:rPr>
          <w:t xml:space="preserve">https://coastsidehealingarts.com/the-12-meridians-of-the-body-explained/</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How it Works, Uses, Effectiveness, and Side Effects - Healthline, accessed on April 13, 2026, </w:t>
      </w:r>
      <w:hyperlink r:id="rId54">
        <w:r w:rsidDel="00000000" w:rsidR="00000000" w:rsidRPr="00000000">
          <w:rPr>
            <w:rFonts w:ascii="Google Sans" w:cs="Google Sans" w:eastAsia="Google Sans" w:hAnsi="Google Sans"/>
            <w:color w:val="0000ee"/>
            <w:sz w:val="24"/>
            <w:szCs w:val="24"/>
            <w:u w:val="single"/>
            <w:rtl w:val="0"/>
          </w:rPr>
          <w:t xml:space="preserve">https://www.healthline.com/health/bioresonance</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therapy for allergies, atopic dermatitis, non-organic gastrointestinal complaints, pain and rheumatic diseases - Repository of AIHTA GmbH, accessed on April 13, 2026, </w:t>
      </w:r>
      <w:hyperlink r:id="rId55">
        <w:r w:rsidDel="00000000" w:rsidR="00000000" w:rsidRPr="00000000">
          <w:rPr>
            <w:rFonts w:ascii="Google Sans" w:cs="Google Sans" w:eastAsia="Google Sans" w:hAnsi="Google Sans"/>
            <w:color w:val="0000ee"/>
            <w:sz w:val="24"/>
            <w:szCs w:val="24"/>
            <w:u w:val="single"/>
            <w:rtl w:val="0"/>
          </w:rPr>
          <w:t xml:space="preserve">https://eprints.aihta.at/842/2/DSD_Nr.031.pdf</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Body and You: A Guide to Segmental Analysis | InBody USA, accessed on April 13, 2026, </w:t>
      </w:r>
      <w:hyperlink r:id="rId56">
        <w:r w:rsidDel="00000000" w:rsidR="00000000" w:rsidRPr="00000000">
          <w:rPr>
            <w:rFonts w:ascii="Google Sans" w:cs="Google Sans" w:eastAsia="Google Sans" w:hAnsi="Google Sans"/>
            <w:color w:val="0000ee"/>
            <w:sz w:val="24"/>
            <w:szCs w:val="24"/>
            <w:u w:val="single"/>
            <w:rtl w:val="0"/>
          </w:rPr>
          <w:t xml:space="preserve">https://inbodyusa.com/blogs/inbodyblog/your-body-and-you-a-guide-to-segmental-analysis/</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Scan - BodyGarage, accessed on April 13, 2026, </w:t>
      </w:r>
      <w:hyperlink r:id="rId57">
        <w:r w:rsidDel="00000000" w:rsidR="00000000" w:rsidRPr="00000000">
          <w:rPr>
            <w:rFonts w:ascii="Google Sans" w:cs="Google Sans" w:eastAsia="Google Sans" w:hAnsi="Google Sans"/>
            <w:color w:val="0000ee"/>
            <w:sz w:val="24"/>
            <w:szCs w:val="24"/>
            <w:u w:val="single"/>
            <w:rtl w:val="0"/>
          </w:rPr>
          <w:t xml:space="preserve">https://www.bodygaragedayton.com/bio-resonance-scan</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and Application Evaluation of Meridian Energy Detection System in Traditional Oriental Medicine: A Preliminary Study - PMC, accessed on April 13,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https://pmc.ncbi.nlm.nih.gov/articles/PMC6106741/</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analysis - Pathway Towards Diagnosis, accessed on April 13, 2026, </w:t>
      </w:r>
      <w:hyperlink r:id="rId59">
        <w:r w:rsidDel="00000000" w:rsidR="00000000" w:rsidRPr="00000000">
          <w:rPr>
            <w:rFonts w:ascii="Google Sans" w:cs="Google Sans" w:eastAsia="Google Sans" w:hAnsi="Google Sans"/>
            <w:color w:val="0000ee"/>
            <w:sz w:val="24"/>
            <w:szCs w:val="24"/>
            <w:u w:val="single"/>
            <w:rtl w:val="0"/>
          </w:rPr>
          <w:t xml:space="preserve">https://www.naditarangini.com/nadi-analysis-pathway-towards-diagnosis/</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Research - Advancing Ayurveda with Scientific Insights, accessed on April 13, 2026, </w:t>
      </w:r>
      <w:hyperlink r:id="rId60">
        <w:r w:rsidDel="00000000" w:rsidR="00000000" w:rsidRPr="00000000">
          <w:rPr>
            <w:rFonts w:ascii="Google Sans" w:cs="Google Sans" w:eastAsia="Google Sans" w:hAnsi="Google Sans"/>
            <w:color w:val="0000ee"/>
            <w:sz w:val="24"/>
            <w:szCs w:val="24"/>
            <w:u w:val="single"/>
            <w:rtl w:val="0"/>
          </w:rPr>
          <w:t xml:space="preserve">https://www.naditarangini.com/research/</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Ayurveda and AI - Pune - Nadi Tarangini, accessed on April 13, 2026, </w:t>
      </w:r>
      <w:hyperlink r:id="rId61">
        <w:r w:rsidDel="00000000" w:rsidR="00000000" w:rsidRPr="00000000">
          <w:rPr>
            <w:rFonts w:ascii="Google Sans" w:cs="Google Sans" w:eastAsia="Google Sans" w:hAnsi="Google Sans"/>
            <w:color w:val="0000ee"/>
            <w:sz w:val="24"/>
            <w:szCs w:val="24"/>
            <w:u w:val="single"/>
            <w:rtl w:val="0"/>
          </w:rPr>
          <w:t xml:space="preserve">https://www.naditarangini.com/bridging-ayurveda-and-ai/</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How Bioresonance Testing Works and Its Benefits - - You Holistic, accessed on April 13, 2026, </w:t>
      </w:r>
      <w:hyperlink r:id="rId62">
        <w:r w:rsidDel="00000000" w:rsidR="00000000" w:rsidRPr="00000000">
          <w:rPr>
            <w:rFonts w:ascii="Google Sans" w:cs="Google Sans" w:eastAsia="Google Sans" w:hAnsi="Google Sans"/>
            <w:color w:val="0000ee"/>
            <w:sz w:val="24"/>
            <w:szCs w:val="24"/>
            <w:u w:val="single"/>
            <w:rtl w:val="0"/>
          </w:rPr>
          <w:t xml:space="preserve">https://youholistic.com/bioresonance-testing-benefits/</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Nutrition with Technology with Nadi Tarangini, accessed on April 13, 2026, </w:t>
      </w:r>
      <w:hyperlink r:id="rId63">
        <w:r w:rsidDel="00000000" w:rsidR="00000000" w:rsidRPr="00000000">
          <w:rPr>
            <w:rFonts w:ascii="Google Sans" w:cs="Google Sans" w:eastAsia="Google Sans" w:hAnsi="Google Sans"/>
            <w:color w:val="0000ee"/>
            <w:sz w:val="24"/>
            <w:szCs w:val="24"/>
            <w:u w:val="single"/>
            <w:rtl w:val="0"/>
          </w:rPr>
          <w:t xml:space="preserve">https://www.naditarangini.com/revolutionizing-nutrition-with-technology-with-nadi-tarangini/</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Yoga and Ayurveda Together - Nadi Tarangini, accessed on April 13, 2026, </w:t>
      </w:r>
      <w:hyperlink r:id="rId64">
        <w:r w:rsidDel="00000000" w:rsidR="00000000" w:rsidRPr="00000000">
          <w:rPr>
            <w:rFonts w:ascii="Google Sans" w:cs="Google Sans" w:eastAsia="Google Sans" w:hAnsi="Google Sans"/>
            <w:color w:val="0000ee"/>
            <w:sz w:val="24"/>
            <w:szCs w:val="24"/>
            <w:u w:val="single"/>
            <w:rtl w:val="0"/>
          </w:rPr>
          <w:t xml:space="preserve">https://www.naditarangini.com/the-role-of-yoga-and-ayurveda-together/</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Heartbeat Report: how we interpret your heart rate variability metrics - Welltory Help Center, accessed on April 13, 2026, </w:t>
      </w:r>
      <w:hyperlink r:id="rId65">
        <w:r w:rsidDel="00000000" w:rsidR="00000000" w:rsidRPr="00000000">
          <w:rPr>
            <w:rFonts w:ascii="Google Sans" w:cs="Google Sans" w:eastAsia="Google Sans" w:hAnsi="Google Sans"/>
            <w:color w:val="0000ee"/>
            <w:sz w:val="24"/>
            <w:szCs w:val="24"/>
            <w:u w:val="single"/>
            <w:rtl w:val="0"/>
          </w:rPr>
          <w:t xml:space="preserve">https://help.welltory.com/en/articles/4380824-heartbeat-report-how-we-interpret-your-heart-rate-variability-metrics</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NADITARANGINI REPORT - NADI TARANGINI, accessed on April 13, 2026, </w:t>
      </w:r>
      <w:hyperlink r:id="rId66">
        <w:r w:rsidDel="00000000" w:rsidR="00000000" w:rsidRPr="00000000">
          <w:rPr>
            <w:rFonts w:ascii="Google Sans" w:cs="Google Sans" w:eastAsia="Google Sans" w:hAnsi="Google Sans"/>
            <w:color w:val="0000ee"/>
            <w:sz w:val="24"/>
            <w:szCs w:val="24"/>
            <w:u w:val="single"/>
            <w:rtl w:val="0"/>
          </w:rPr>
          <w:t xml:space="preserve">https://www.naditarangini.com/images/NT_Report.pdf</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Young Adults Health and Wellbeing Using Biowell Device – Food Journal, accessed on April 13, 2026, </w:t>
      </w:r>
      <w:hyperlink r:id="rId67">
        <w:r w:rsidDel="00000000" w:rsidR="00000000" w:rsidRPr="00000000">
          <w:rPr>
            <w:rFonts w:ascii="Google Sans" w:cs="Google Sans" w:eastAsia="Google Sans" w:hAnsi="Google Sans"/>
            <w:color w:val="0000ee"/>
            <w:sz w:val="24"/>
            <w:szCs w:val="24"/>
            <w:u w:val="single"/>
            <w:rtl w:val="0"/>
          </w:rPr>
          <w:t xml:space="preserve">https://foodjournal.researchfloor.org/assessment-of-young-adults-health-and-wellbeing-using-biowell-device/</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Bioresonance Therapy - ASA | CAP, accessed on April 13, 2026, </w:t>
      </w:r>
      <w:hyperlink r:id="rId68">
        <w:r w:rsidDel="00000000" w:rsidR="00000000" w:rsidRPr="00000000">
          <w:rPr>
            <w:rFonts w:ascii="Google Sans" w:cs="Google Sans" w:eastAsia="Google Sans" w:hAnsi="Google Sans"/>
            <w:color w:val="0000ee"/>
            <w:sz w:val="24"/>
            <w:szCs w:val="24"/>
            <w:u w:val="single"/>
            <w:rtl w:val="0"/>
          </w:rPr>
          <w:t xml:space="preserve">https://www.asa.org.uk/advice-online/bioresonance-therapy.html</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Pariksha - App Store - Apple, accessed on April 13, 2026, </w:t>
      </w:r>
      <w:hyperlink r:id="rId69">
        <w:r w:rsidDel="00000000" w:rsidR="00000000" w:rsidRPr="00000000">
          <w:rPr>
            <w:rFonts w:ascii="Google Sans" w:cs="Google Sans" w:eastAsia="Google Sans" w:hAnsi="Google Sans"/>
            <w:color w:val="0000ee"/>
            <w:sz w:val="24"/>
            <w:szCs w:val="24"/>
            <w:u w:val="single"/>
            <w:rtl w:val="0"/>
          </w:rPr>
          <w:t xml:space="preserve">https://apps.apple.com/us/app/nadi-pariksha/id6747814321</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Bioresonance Therapy's Impact on Inflammatory Disorders - PatSnap Eureka, accessed on April 13, 2026, </w:t>
      </w:r>
      <w:hyperlink r:id="rId70">
        <w:r w:rsidDel="00000000" w:rsidR="00000000" w:rsidRPr="00000000">
          <w:rPr>
            <w:rFonts w:ascii="Google Sans" w:cs="Google Sans" w:eastAsia="Google Sans" w:hAnsi="Google Sans"/>
            <w:color w:val="0000ee"/>
            <w:sz w:val="24"/>
            <w:szCs w:val="24"/>
            <w:u w:val="single"/>
            <w:rtl w:val="0"/>
          </w:rPr>
          <w:t xml:space="preserve">https://eureka.patsnap.com/report-exploring-bioresonance-therapy-s-impact-on-inflammatory-disorders</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Nadi Tarangini Product - Advanced Nadi Pariksha System for Ayurveda Experts, accessed on April 13, 2026, </w:t>
      </w:r>
      <w:hyperlink r:id="rId71">
        <w:r w:rsidDel="00000000" w:rsidR="00000000" w:rsidRPr="00000000">
          <w:rPr>
            <w:rFonts w:ascii="Google Sans" w:cs="Google Sans" w:eastAsia="Google Sans" w:hAnsi="Google Sans"/>
            <w:color w:val="0000ee"/>
            <w:sz w:val="24"/>
            <w:szCs w:val="24"/>
            <w:u w:val="single"/>
            <w:rtl w:val="0"/>
          </w:rPr>
          <w:t xml:space="preserve">https://www.naditarangini.com/product/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med.org/validating-bio-well-technology-for-medical-research/" TargetMode="External"/><Relationship Id="rId42" Type="http://schemas.openxmlformats.org/officeDocument/2006/relationships/hyperlink" Target="https://indianyoga.org/wp-content/uploads/2023/04/v12-issue1-article2.pdf" TargetMode="External"/><Relationship Id="rId41" Type="http://schemas.openxmlformats.org/officeDocument/2006/relationships/hyperlink" Target="https://tehranconvention.org/system/files/kazakhstan/2017-1.pdf" TargetMode="External"/><Relationship Id="rId44" Type="http://schemas.openxmlformats.org/officeDocument/2006/relationships/hyperlink" Target="https://en.wikipedia.org/wiki/List_of_systems_of_the_human_body" TargetMode="External"/><Relationship Id="rId43" Type="http://schemas.openxmlformats.org/officeDocument/2006/relationships/hyperlink" Target="https://innovatebio.org/article/innerbody-explorer" TargetMode="External"/><Relationship Id="rId46" Type="http://schemas.openxmlformats.org/officeDocument/2006/relationships/hyperlink" Target="https://www.mdpi.com/1424-8220/23/2/966" TargetMode="External"/><Relationship Id="rId45" Type="http://schemas.openxmlformats.org/officeDocument/2006/relationships/hyperlink" Target="https://www.narayanahealth.org/blog/organ-systems-all-11-and-what-they-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8002428/" TargetMode="External"/><Relationship Id="rId48" Type="http://schemas.openxmlformats.org/officeDocument/2006/relationships/hyperlink" Target="https://www.lakshmiayurveda.com.au/blogs/news-from-the-clinic/the-srotas" TargetMode="External"/><Relationship Id="rId47" Type="http://schemas.openxmlformats.org/officeDocument/2006/relationships/hyperlink" Target="https://www.gersonayurveda.com/ayurvedic-principles" TargetMode="External"/><Relationship Id="rId49" Type="http://schemas.openxmlformats.org/officeDocument/2006/relationships/hyperlink" Target="https://www.researchgate.net/publication/387239024_Bioresonance_Therapy_as_an_Innovative_Method_of_Bioquantum_Medicine" TargetMode="External"/><Relationship Id="rId5" Type="http://schemas.openxmlformats.org/officeDocument/2006/relationships/styles" Target="styles.xml"/><Relationship Id="rId6" Type="http://schemas.openxmlformats.org/officeDocument/2006/relationships/hyperlink" Target="https://www.scribd.com/document/857551829/joshi2007" TargetMode="External"/><Relationship Id="rId7" Type="http://schemas.openxmlformats.org/officeDocument/2006/relationships/hyperlink" Target="https://www.gijash.com/GIJASH_Vol.9_Issue.1_Jan2025/GIJASH05.pdf" TargetMode="External"/><Relationship Id="rId8" Type="http://schemas.openxmlformats.org/officeDocument/2006/relationships/hyperlink" Target="https://inbodyusa.com/general/what-is-body-composition/" TargetMode="External"/><Relationship Id="rId31" Type="http://schemas.openxmlformats.org/officeDocument/2006/relationships/hyperlink" Target="https://www.missionhealth.org/healthy-living/blog/what-does-heart-rate-variability-tell-us-about-stress" TargetMode="External"/><Relationship Id="rId30" Type="http://schemas.openxmlformats.org/officeDocument/2006/relationships/hyperlink" Target="https://saltlaketennisandhealth.com/fitness/inbody-result-sheet-interpretation/" TargetMode="External"/><Relationship Id="rId33" Type="http://schemas.openxmlformats.org/officeDocument/2006/relationships/hyperlink" Target="https://medcraveonline.com/IJCAM/linking-digestive-fire-jatharagni-with-gut-health-and-its-impact-on-mental-well-being-through-pulse-diagnosis-using-nadi-tarangini-a-pan-india-observational-study.html" TargetMode="External"/><Relationship Id="rId32" Type="http://schemas.openxmlformats.org/officeDocument/2006/relationships/hyperlink" Target="https://atreyaproduction.s3.ap-south-1.amazonaws.com/naditarangini/production/allReports/NadiTarangini/English.pdf" TargetMode="External"/><Relationship Id="rId35" Type="http://schemas.openxmlformats.org/officeDocument/2006/relationships/hyperlink" Target="https://www.scribd.com/document/784483677/Nadi-Tarangini" TargetMode="External"/><Relationship Id="rId34" Type="http://schemas.openxmlformats.org/officeDocument/2006/relationships/hyperlink" Target="https://marketplace.gaia.com/products/bio-well" TargetMode="External"/><Relationship Id="rId71" Type="http://schemas.openxmlformats.org/officeDocument/2006/relationships/hyperlink" Target="https://www.naditarangini.com/product/" TargetMode="External"/><Relationship Id="rId70" Type="http://schemas.openxmlformats.org/officeDocument/2006/relationships/hyperlink" Target="https://eureka.patsnap.com/report-exploring-bioresonance-therapy-s-impact-on-inflammatory-disorders" TargetMode="External"/><Relationship Id="rId37" Type="http://schemas.openxmlformats.org/officeDocument/2006/relationships/hyperlink" Target="https://www.researchgate.net/publication/379760617_A_scientific_evaluation_of_Mental_Health_through_Ayurveda" TargetMode="External"/><Relationship Id="rId36" Type="http://schemas.openxmlformats.org/officeDocument/2006/relationships/hyperlink" Target="https://pmc.ncbi.nlm.nih.gov/articles/PMC5900369/" TargetMode="External"/><Relationship Id="rId39" Type="http://schemas.openxmlformats.org/officeDocument/2006/relationships/hyperlink" Target="https://pmc.ncbi.nlm.nih.gov/articles/PMC8169130/" TargetMode="External"/><Relationship Id="rId38" Type="http://schemas.openxmlformats.org/officeDocument/2006/relationships/hyperlink" Target="https://www.naditarangini.com/make-your-mental-health-a-priority-by-connecting-with-turyaa/" TargetMode="External"/><Relationship Id="rId62" Type="http://schemas.openxmlformats.org/officeDocument/2006/relationships/hyperlink" Target="https://youholistic.com/bioresonance-testing-benefits/" TargetMode="External"/><Relationship Id="rId61" Type="http://schemas.openxmlformats.org/officeDocument/2006/relationships/hyperlink" Target="https://www.naditarangini.com/bridging-ayurveda-and-ai/" TargetMode="External"/><Relationship Id="rId20" Type="http://schemas.openxmlformats.org/officeDocument/2006/relationships/hyperlink" Target="https://www.researchgate.net/publication/394064090_Gas_discharge_visualisation_technology_for_psychological_research_applications_A_systematic_review" TargetMode="External"/><Relationship Id="rId64" Type="http://schemas.openxmlformats.org/officeDocument/2006/relationships/hyperlink" Target="https://www.naditarangini.com/the-role-of-yoga-and-ayurveda-together/" TargetMode="External"/><Relationship Id="rId63" Type="http://schemas.openxmlformats.org/officeDocument/2006/relationships/hyperlink" Target="https://www.naditarangini.com/revolutionizing-nutrition-with-technology-with-nadi-tarangini/" TargetMode="External"/><Relationship Id="rId22" Type="http://schemas.openxmlformats.org/officeDocument/2006/relationships/hyperlink" Target="https://www.altimed.net/en/types-of-bioresonance-therapy-endogenous-and-exogenous/" TargetMode="External"/><Relationship Id="rId66" Type="http://schemas.openxmlformats.org/officeDocument/2006/relationships/hyperlink" Target="https://www.naditarangini.com/images/NT_Report.pdf" TargetMode="External"/><Relationship Id="rId21" Type="http://schemas.openxmlformats.org/officeDocument/2006/relationships/hyperlink" Target="https://holistichealingtherapies.ie/wp-content/uploads/2017/04/Biowell-TEST-report.pdf" TargetMode="External"/><Relationship Id="rId65" Type="http://schemas.openxmlformats.org/officeDocument/2006/relationships/hyperlink" Target="https://help.welltory.com/en/articles/4380824-heartbeat-report-how-we-interpret-your-heart-rate-variability-metrics" TargetMode="External"/><Relationship Id="rId24" Type="http://schemas.openxmlformats.org/officeDocument/2006/relationships/hyperlink" Target="https://www.researchgate.net/publication/396944486_The_Principles_and_Applications_of_Bioresonance_as_a_Holistic_Approach_in_Medicine" TargetMode="External"/><Relationship Id="rId68" Type="http://schemas.openxmlformats.org/officeDocument/2006/relationships/hyperlink" Target="https://www.asa.org.uk/advice-online/bioresonance-therapy.html" TargetMode="External"/><Relationship Id="rId23" Type="http://schemas.openxmlformats.org/officeDocument/2006/relationships/hyperlink" Target="https://www.ijisrt.com/assets/upload/files/IJISRT25OCT1059.pdf" TargetMode="External"/><Relationship Id="rId67" Type="http://schemas.openxmlformats.org/officeDocument/2006/relationships/hyperlink" Target="https://foodjournal.researchfloor.org/assessment-of-young-adults-health-and-wellbeing-using-biowell-device/" TargetMode="External"/><Relationship Id="rId60" Type="http://schemas.openxmlformats.org/officeDocument/2006/relationships/hyperlink" Target="https://www.naditarangini.com/research/" TargetMode="External"/><Relationship Id="rId26" Type="http://schemas.openxmlformats.org/officeDocument/2006/relationships/hyperlink" Target="https://pmc.ncbi.nlm.nih.gov/articles/PMC8892610/" TargetMode="External"/><Relationship Id="rId25" Type="http://schemas.openxmlformats.org/officeDocument/2006/relationships/hyperlink" Target="https://www.rivercitytherapy.org/blog/bioresonance" TargetMode="External"/><Relationship Id="rId69" Type="http://schemas.openxmlformats.org/officeDocument/2006/relationships/hyperlink" Target="https://apps.apple.com/us/app/nadi-pariksha/id6747814321" TargetMode="External"/><Relationship Id="rId28" Type="http://schemas.openxmlformats.org/officeDocument/2006/relationships/hyperlink" Target="https://wncbarbell.com/understanding-your-inbody-results-key-metrics-for-better-fitness/" TargetMode="External"/><Relationship Id="rId27" Type="http://schemas.openxmlformats.org/officeDocument/2006/relationships/hyperlink" Target="https://www.scribd.com/document/801486888/Nadi-Tarangini-DARSHANA-RAGHUWANSHI-2443-24-12-04" TargetMode="External"/><Relationship Id="rId29" Type="http://schemas.openxmlformats.org/officeDocument/2006/relationships/hyperlink" Target="https://inbodyusa.com/blogs/inbodyblog/what-is-visceral-fat-and-why-is-it-important/" TargetMode="External"/><Relationship Id="rId51" Type="http://schemas.openxmlformats.org/officeDocument/2006/relationships/hyperlink" Target="https://my.clevelandclinic.org/health/symptoms/21773-heart-rate-variability-hrv" TargetMode="External"/><Relationship Id="rId50" Type="http://schemas.openxmlformats.org/officeDocument/2006/relationships/hyperlink" Target="https://www.frontiersin.org/journals/public-health/articles/10.3389/fpubh.2017.00258/full" TargetMode="External"/><Relationship Id="rId53" Type="http://schemas.openxmlformats.org/officeDocument/2006/relationships/hyperlink" Target="https://coastsidehealingarts.com/the-12-meridians-of-the-body-explained/" TargetMode="External"/><Relationship Id="rId52" Type="http://schemas.openxmlformats.org/officeDocument/2006/relationships/hyperlink" Target="https://acsm.org/meantl-health-heart-rate-variability/" TargetMode="External"/><Relationship Id="rId11" Type="http://schemas.openxmlformats.org/officeDocument/2006/relationships/hyperlink" Target="https://uk.inbody.com/wp-content/uploads/2018/08/The_Professional_s_Guide_to_the_InBody_Result_Sheet.pdf" TargetMode="External"/><Relationship Id="rId55" Type="http://schemas.openxmlformats.org/officeDocument/2006/relationships/hyperlink" Target="https://eprints.aihta.at/842/2/DSD_Nr.031.pdf" TargetMode="External"/><Relationship Id="rId10" Type="http://schemas.openxmlformats.org/officeDocument/2006/relationships/hyperlink" Target="https://recsports.osu.edu/documents/inbody-results-page-example.pdf" TargetMode="External"/><Relationship Id="rId54" Type="http://schemas.openxmlformats.org/officeDocument/2006/relationships/hyperlink" Target="https://www.healthline.com/health/bioresonance" TargetMode="External"/><Relationship Id="rId13" Type="http://schemas.openxmlformats.org/officeDocument/2006/relationships/hyperlink" Target="https://www.hprc-online.org/mental-fitness/spiritual-fitness/manage-your-hrv-optimize-your-spiritual-performance" TargetMode="External"/><Relationship Id="rId57" Type="http://schemas.openxmlformats.org/officeDocument/2006/relationships/hyperlink" Target="https://www.bodygaragedayton.com/bio-resonance-scan" TargetMode="External"/><Relationship Id="rId12" Type="http://schemas.openxmlformats.org/officeDocument/2006/relationships/hyperlink" Target="https://ouraring.com/blog/hrv-and-stress/" TargetMode="External"/><Relationship Id="rId56" Type="http://schemas.openxmlformats.org/officeDocument/2006/relationships/hyperlink" Target="https://inbodyusa.com/blogs/inbodyblog/your-body-and-you-a-guide-to-segmental-analysis/" TargetMode="External"/><Relationship Id="rId15" Type="http://schemas.openxmlformats.org/officeDocument/2006/relationships/hyperlink" Target="https://www.academia.edu/92831813/Nadi_Tarangini_A_Pulse_Based_Diagnostic_System" TargetMode="External"/><Relationship Id="rId59" Type="http://schemas.openxmlformats.org/officeDocument/2006/relationships/hyperlink" Target="https://www.naditarangini.com/nadi-analysis-pathway-towards-diagnosis/" TargetMode="External"/><Relationship Id="rId14" Type="http://schemas.openxmlformats.org/officeDocument/2006/relationships/hyperlink" Target="https://pmc.ncbi.nlm.nih.gov/articles/PMC10614455/" TargetMode="External"/><Relationship Id="rId58" Type="http://schemas.openxmlformats.org/officeDocument/2006/relationships/hyperlink" Target="https://pmc.ncbi.nlm.nih.gov/articles/PMC6106741/" TargetMode="External"/><Relationship Id="rId17" Type="http://schemas.openxmlformats.org/officeDocument/2006/relationships/hyperlink" Target="https://www.naditarangini.com/" TargetMode="External"/><Relationship Id="rId16" Type="http://schemas.openxmlformats.org/officeDocument/2006/relationships/hyperlink" Target="https://www.researchgate.net/publication/394231723_Linking_digestive_fire_jatharagni_with_gut_health_and_its_impact_on_mental_well-being_through_pulse_diagnosis_using_nadi_tarangini_a_pan-India_observational_study" TargetMode="External"/><Relationship Id="rId19" Type="http://schemas.openxmlformats.org/officeDocument/2006/relationships/hyperlink" Target="https://jmshah.com/what-a-bio-well-scan-is/" TargetMode="External"/><Relationship Id="rId18" Type="http://schemas.openxmlformats.org/officeDocument/2006/relationships/hyperlink" Target="https://pmc.ncbi.nlm.nih.gov/articles/PMC111668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