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ASSIGNMENT NO.7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Enter password: 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MySQL connection id is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version: 8.0.38 MySQL Community Server - GPL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Copyright (c) 2000, 2024, Oracle and/or its affiliates.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mysql&gt; use TEA32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CREATE TABLE N_RollCall (rollno INT, name VARCHAR(30));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O_RollCall(rollno INT , name VARCHAR(30)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mysql&gt; INSERT INTO N_RollCall VALUES (1,"SHIVA"),(2,"SHUBHAM"),(3,"ANIKET"),(4,"AMOL");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mysql&gt; INSERT INTO O_RollCall VALUES (2,"SHUBHAM"),(3,"ANIKET"),(5,"PRATIK"),(6,"SAHIL");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SELECT * FROM O_RollCall;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rollno | name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     2 | SHUBHAM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   3 | ANIKET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5 | PRATIK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6 | SAHIL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 rows in set (0.01 sec)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SELECT * FROM N_RollCall;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rollno | name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   1 | SHIVA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   2 | SHUBHAM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    3 | ANIKET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     4 | AMOL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drop procedure if exists mycursor1;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OK, 0 rows affected, 1 warning (0.02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delimiter 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CREATE PROCEDURE mycursor1()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-&gt; 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-&gt; DECLARE done INT DEFAULT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-&gt; DECLARE  c_rollno int;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-&gt; DECLARE  c_name char(20);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-&gt; DECLARE  c_studentN CURSOR  for SELECT rollno,name FROM O_RollCall where rollno not in(select rollno from N_RollCall);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-&gt;  DECLARE CONTINUE HANDLER FOR NOT FOUND SET done =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-&gt; 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-&gt; OPEN c_studentN;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-&gt; read_loop:LOOP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-&gt; FETCH c_studentN into c_rollno, c_name;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-&gt; IF done = 1 THEN LEAVE read_loop;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-&gt;  END 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-&gt; insert into N_RollCall(rollno,name) values(c_rollno, c_name);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-&gt; END LOOP;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-&gt; CLOSE c_studentN;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-&gt; END;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-&gt; 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-&gt; 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mysql&gt; delimiter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call mycursor1();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SELECT* FROM N_RollCall;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rollno | name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   1 | SHIVA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   2 | SHUBHAM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   3 | ANIKET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  4 | AMOL  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  5 | PRATIK 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6 | SAHIL  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mysql&gt; SELECT* FROM O_RollCall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rollno | name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2 | SHUBHAM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    3 | ANIKET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    5 | PRATIK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    6 | SAHIL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+--------+---------+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