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200" w:line="360" w:lineRule="auto"/>
        <w:jc w:val="center"/>
      </w:pPr>
      <w:r>
        <w:rPr>
          <w:rFonts w:ascii="Times New Roman" w:hAnsi="Times New Roman"/>
          <w:b/>
          <w:color w:val="1F4E78"/>
          <w:sz w:val="40"/>
        </w:rPr>
        <w:t>Training Report</w:t>
      </w:r>
    </w:p>
    <w:p>
      <w:pPr>
        <w:spacing w:before="0" w:after="160" w:line="360" w:lineRule="auto"/>
        <w:jc w:val="center"/>
      </w:pPr>
      <w:r>
        <w:rPr>
          <w:rFonts w:ascii="Times New Roman" w:hAnsi="Times New Roman"/>
          <w:b w:val="0"/>
          <w:sz w:val="24"/>
        </w:rPr>
        <w:t>On</w:t>
      </w:r>
    </w:p>
    <w:p>
      <w:pPr>
        <w:spacing w:before="0" w:after="360" w:line="360" w:lineRule="auto"/>
        <w:jc w:val="center"/>
      </w:pPr>
      <w:r>
        <w:rPr>
          <w:rFonts w:ascii="Times New Roman" w:hAnsi="Times New Roman"/>
          <w:b/>
          <w:color w:val="2F5597"/>
          <w:sz w:val="36"/>
        </w:rPr>
        <w:t>Authentication, Access Control, Student Signup and Resident Management in MERN Stack</w:t>
      </w:r>
    </w:p>
    <w:tbl>
      <w:tblPr>
        <w:tblStyle w:val="TableGrid"/>
        <w:tblW w:type="auto" w:w="0"/>
        <w:jc w:val="center"/>
        <w:tblLook w:firstColumn="1" w:firstRow="1" w:lastColumn="0" w:lastRow="0" w:noHBand="0" w:noVBand="1" w:val="04A0"/>
      </w:tblPr>
      <w:tblGrid>
        <w:gridCol w:w="4752"/>
        <w:gridCol w:w="4752"/>
      </w:tblGrid>
      <w:tr>
        <w:tc>
          <w:tcPr>
            <w:tcW w:type="dxa" w:w="4752"/>
            <w:shd w:fill="D9EAF7"/>
            <w:vAlign w:val="center"/>
          </w:tcPr>
          <w:p>
            <w:r/>
            <w:r>
              <w:rPr>
                <w:rFonts w:ascii="Times New Roman" w:hAnsi="Times New Roman"/>
                <w:b/>
                <w:sz w:val="24"/>
              </w:rPr>
              <w:t>Student Name</w:t>
            </w:r>
          </w:p>
        </w:tc>
        <w:tc>
          <w:tcPr>
            <w:tcW w:type="dxa" w:w="4752"/>
            <w:vAlign w:val="center"/>
          </w:tcPr>
          <w:p>
            <w:r/>
            <w:r>
              <w:rPr>
                <w:rFonts w:ascii="Times New Roman" w:hAnsi="Times New Roman"/>
                <w:b w:val="0"/>
                <w:sz w:val="24"/>
              </w:rPr>
              <w:t>Pragnya</w:t>
            </w:r>
          </w:p>
        </w:tc>
      </w:tr>
      <w:tr>
        <w:tc>
          <w:tcPr>
            <w:tcW w:type="dxa" w:w="4752"/>
            <w:shd w:fill="D9EAF7"/>
            <w:vAlign w:val="center"/>
          </w:tcPr>
          <w:p>
            <w:r/>
            <w:r>
              <w:rPr>
                <w:rFonts w:ascii="Times New Roman" w:hAnsi="Times New Roman"/>
                <w:b/>
                <w:sz w:val="24"/>
              </w:rPr>
              <w:t>USN / Register Number</w:t>
            </w:r>
          </w:p>
        </w:tc>
        <w:tc>
          <w:tcPr>
            <w:tcW w:type="dxa" w:w="4752"/>
            <w:vAlign w:val="center"/>
          </w:tcPr>
          <w:p>
            <w:r/>
            <w:r>
              <w:rPr>
                <w:rFonts w:ascii="Times New Roman" w:hAnsi="Times New Roman"/>
                <w:b w:val="0"/>
                <w:sz w:val="24"/>
              </w:rPr>
              <w:t>[Enter USN]</w:t>
            </w:r>
          </w:p>
        </w:tc>
      </w:tr>
      <w:tr>
        <w:tc>
          <w:tcPr>
            <w:tcW w:type="dxa" w:w="4752"/>
            <w:shd w:fill="D9EAF7"/>
            <w:vAlign w:val="center"/>
          </w:tcPr>
          <w:p>
            <w:r/>
            <w:r>
              <w:rPr>
                <w:rFonts w:ascii="Times New Roman" w:hAnsi="Times New Roman"/>
                <w:b/>
                <w:sz w:val="24"/>
              </w:rPr>
              <w:t>Course / Semester</w:t>
            </w:r>
          </w:p>
        </w:tc>
        <w:tc>
          <w:tcPr>
            <w:tcW w:type="dxa" w:w="4752"/>
            <w:vAlign w:val="center"/>
          </w:tcPr>
          <w:p>
            <w:r/>
            <w:r>
              <w:rPr>
                <w:rFonts w:ascii="Times New Roman" w:hAnsi="Times New Roman"/>
                <w:b w:val="0"/>
                <w:sz w:val="24"/>
              </w:rPr>
              <w:t>[Enter Course and Semester]</w:t>
            </w:r>
          </w:p>
        </w:tc>
      </w:tr>
      <w:tr>
        <w:tc>
          <w:tcPr>
            <w:tcW w:type="dxa" w:w="4752"/>
            <w:shd w:fill="D9EAF7"/>
            <w:vAlign w:val="center"/>
          </w:tcPr>
          <w:p>
            <w:r/>
            <w:r>
              <w:rPr>
                <w:rFonts w:ascii="Times New Roman" w:hAnsi="Times New Roman"/>
                <w:b/>
                <w:sz w:val="24"/>
              </w:rPr>
              <w:t>Training Period</w:t>
            </w:r>
          </w:p>
        </w:tc>
        <w:tc>
          <w:tcPr>
            <w:tcW w:type="dxa" w:w="4752"/>
            <w:vAlign w:val="center"/>
          </w:tcPr>
          <w:p>
            <w:r/>
            <w:r>
              <w:rPr>
                <w:rFonts w:ascii="Times New Roman" w:hAnsi="Times New Roman"/>
                <w:b w:val="0"/>
                <w:sz w:val="24"/>
              </w:rPr>
              <w:t>[Enter Duration]</w:t>
            </w:r>
          </w:p>
        </w:tc>
      </w:tr>
      <w:tr>
        <w:tc>
          <w:tcPr>
            <w:tcW w:type="dxa" w:w="4752"/>
            <w:shd w:fill="D9EAF7"/>
            <w:vAlign w:val="center"/>
          </w:tcPr>
          <w:p>
            <w:r/>
            <w:r>
              <w:rPr>
                <w:rFonts w:ascii="Times New Roman" w:hAnsi="Times New Roman"/>
                <w:b/>
                <w:sz w:val="24"/>
              </w:rPr>
              <w:t>Organization</w:t>
            </w:r>
          </w:p>
        </w:tc>
        <w:tc>
          <w:tcPr>
            <w:tcW w:type="dxa" w:w="4752"/>
            <w:vAlign w:val="center"/>
          </w:tcPr>
          <w:p>
            <w:r/>
            <w:r>
              <w:rPr>
                <w:rFonts w:ascii="Times New Roman" w:hAnsi="Times New Roman"/>
                <w:b w:val="0"/>
                <w:sz w:val="24"/>
              </w:rPr>
              <w:t>[Enter Organization Name]</w:t>
            </w:r>
          </w:p>
        </w:tc>
      </w:tr>
      <w:tr>
        <w:tc>
          <w:tcPr>
            <w:tcW w:type="dxa" w:w="4752"/>
            <w:shd w:fill="D9EAF7"/>
            <w:vAlign w:val="center"/>
          </w:tcPr>
          <w:p>
            <w:r/>
            <w:r>
              <w:rPr>
                <w:rFonts w:ascii="Times New Roman" w:hAnsi="Times New Roman"/>
                <w:b/>
                <w:sz w:val="24"/>
              </w:rPr>
              <w:t>Academic Year</w:t>
            </w:r>
          </w:p>
        </w:tc>
        <w:tc>
          <w:tcPr>
            <w:tcW w:type="dxa" w:w="4752"/>
            <w:vAlign w:val="center"/>
          </w:tcPr>
          <w:p>
            <w:r/>
            <w:r>
              <w:rPr>
                <w:rFonts w:ascii="Times New Roman" w:hAnsi="Times New Roman"/>
                <w:b w:val="0"/>
                <w:sz w:val="24"/>
              </w:rPr>
              <w:t>[Enter Academic Year]</w:t>
            </w:r>
          </w:p>
        </w:tc>
      </w:tr>
      <w:tr>
        <w:tc>
          <w:tcPr>
            <w:tcW w:type="dxa" w:w="4752"/>
            <w:shd w:fill="D9EAF7"/>
            <w:vAlign w:val="center"/>
          </w:tcPr>
          <w:p>
            <w:r/>
            <w:r>
              <w:rPr>
                <w:rFonts w:ascii="Times New Roman" w:hAnsi="Times New Roman"/>
                <w:b/>
                <w:sz w:val="24"/>
              </w:rPr>
              <w:t>Technology Domain</w:t>
            </w:r>
          </w:p>
        </w:tc>
        <w:tc>
          <w:tcPr>
            <w:tcW w:type="dxa" w:w="4752"/>
            <w:vAlign w:val="center"/>
          </w:tcPr>
          <w:p>
            <w:r/>
            <w:r>
              <w:rPr>
                <w:rFonts w:ascii="Times New Roman" w:hAnsi="Times New Roman"/>
                <w:b w:val="0"/>
                <w:sz w:val="24"/>
              </w:rPr>
              <w:t>MERN Stack Web Development</w:t>
            </w:r>
          </w:p>
        </w:tc>
      </w:tr>
      <w:tr>
        <w:tc>
          <w:tcPr>
            <w:tcW w:type="dxa" w:w="4752"/>
            <w:shd w:fill="D9EAF7"/>
            <w:vAlign w:val="center"/>
          </w:tcPr>
          <w:p>
            <w:r/>
            <w:r>
              <w:rPr>
                <w:rFonts w:ascii="Times New Roman" w:hAnsi="Times New Roman"/>
                <w:b/>
                <w:sz w:val="24"/>
              </w:rPr>
              <w:t>Guide / Mentor</w:t>
            </w:r>
          </w:p>
        </w:tc>
        <w:tc>
          <w:tcPr>
            <w:tcW w:type="dxa" w:w="4752"/>
            <w:vAlign w:val="center"/>
          </w:tcPr>
          <w:p>
            <w:r/>
            <w:r>
              <w:rPr>
                <w:rFonts w:ascii="Times New Roman" w:hAnsi="Times New Roman"/>
                <w:b w:val="0"/>
                <w:sz w:val="24"/>
              </w:rPr>
              <w:t>[Enter Guide Name]</w:t>
            </w:r>
          </w:p>
        </w:tc>
      </w:tr>
    </w:tbl>
    <w:p>
      <w:pPr>
        <w:spacing w:before="200" w:after="0" w:line="360" w:lineRule="auto"/>
        <w:jc w:val="center"/>
      </w:pPr>
      <w:r>
        <w:rPr>
          <w:rFonts w:ascii="Times New Roman" w:hAnsi="Times New Roman"/>
          <w:b w:val="0"/>
          <w:color w:val="555555"/>
          <w:sz w:val="22"/>
        </w:rPr>
        <w:t>Note: This document is prepared as an individual Training Report and focuses on learning activities, module-specific exercises, assignments, and workflow understanding gained during the training period.</w:t>
      </w:r>
    </w:p>
    <w:p>
      <w:r>
        <w:br w:type="page"/>
      </w:r>
    </w:p>
    <w:p>
      <w:pPr>
        <w:pStyle w:val="Heading1"/>
        <w:spacing w:before="0" w:after="200" w:line="360" w:lineRule="auto"/>
      </w:pPr>
      <w:r>
        <w:rPr>
          <w:rFonts w:ascii="Times New Roman" w:hAnsi="Times New Roman"/>
          <w:b/>
          <w:color w:val="1F1F1F"/>
          <w:sz w:val="32"/>
        </w:rPr>
        <w:t>Table of Contents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BFD7EE"/>
          </w:tcPr>
          <w:p>
            <w:pPr>
              <w:jc w:val="center"/>
            </w:pPr>
            <w:r/>
            <w:r>
              <w:rPr>
                <w:rFonts w:ascii="Times New Roman" w:hAnsi="Times New Roman"/>
                <w:b/>
                <w:sz w:val="22"/>
              </w:rPr>
              <w:t>Chapter No.</w:t>
            </w:r>
          </w:p>
        </w:tc>
        <w:tc>
          <w:tcPr>
            <w:tcW w:type="dxa" w:w="3168"/>
            <w:shd w:fill="BFD7EE"/>
          </w:tcPr>
          <w:p>
            <w:pPr>
              <w:jc w:val="center"/>
            </w:pPr>
            <w:r/>
            <w:r>
              <w:rPr>
                <w:rFonts w:ascii="Times New Roman" w:hAnsi="Times New Roman"/>
                <w:b/>
                <w:sz w:val="22"/>
              </w:rPr>
              <w:t>Contents</w:t>
            </w:r>
          </w:p>
        </w:tc>
        <w:tc>
          <w:tcPr>
            <w:tcW w:type="dxa" w:w="3168"/>
            <w:shd w:fill="BFD7EE"/>
          </w:tcPr>
          <w:p>
            <w:pPr>
              <w:jc w:val="center"/>
            </w:pPr>
            <w:r/>
            <w:r>
              <w:rPr>
                <w:rFonts w:ascii="Times New Roman" w:hAnsi="Times New Roman"/>
                <w:b/>
                <w:sz w:val="22"/>
              </w:rPr>
              <w:t>Page No.</w:t>
            </w:r>
          </w:p>
        </w:tc>
      </w:tr>
      <w:tr>
        <w:tc>
          <w:tcPr>
            <w:tcW w:type="dxa" w:w="3168"/>
          </w:tcPr>
          <w:p>
            <w:pPr>
              <w:jc w:val="center"/>
            </w:pPr>
            <w:r/>
            <w:r>
              <w:rPr>
                <w:rFonts w:ascii="Times New Roman" w:hAnsi="Times New Roman"/>
                <w:b w:val="0"/>
                <w:sz w:val="22"/>
              </w:rPr>
              <w:t>1</w:t>
            </w:r>
          </w:p>
        </w:tc>
        <w:tc>
          <w:tcPr>
            <w:tcW w:type="dxa" w:w="3168"/>
          </w:tcPr>
          <w:p>
            <w:pPr>
              <w:jc w:val="left"/>
            </w:pPr>
            <w:r/>
            <w:r>
              <w:rPr>
                <w:rFonts w:ascii="Times New Roman" w:hAnsi="Times New Roman"/>
                <w:b w:val="0"/>
                <w:sz w:val="22"/>
              </w:rPr>
              <w:t>Introduction</w:t>
            </w:r>
          </w:p>
        </w:tc>
        <w:tc>
          <w:tcPr>
            <w:tcW w:type="dxa" w:w="3168"/>
          </w:tcPr>
          <w:p>
            <w:pPr>
              <w:jc w:val="center"/>
            </w:pPr>
            <w:r/>
            <w:r>
              <w:rPr>
                <w:rFonts w:ascii="Times New Roman" w:hAnsi="Times New Roman"/>
                <w:b w:val="0"/>
                <w:sz w:val="22"/>
              </w:rPr>
              <w:t>1</w:t>
            </w:r>
          </w:p>
        </w:tc>
      </w:tr>
      <w:tr>
        <w:tc>
          <w:tcPr>
            <w:tcW w:type="dxa" w:w="3168"/>
          </w:tcPr>
          <w:p>
            <w:pPr>
              <w:jc w:val="center"/>
            </w:pPr>
            <w:r/>
            <w:r>
              <w:rPr>
                <w:rFonts w:ascii="Times New Roman" w:hAnsi="Times New Roman"/>
                <w:b w:val="0"/>
                <w:sz w:val="22"/>
              </w:rPr>
              <w:t>2</w:t>
            </w:r>
          </w:p>
        </w:tc>
        <w:tc>
          <w:tcPr>
            <w:tcW w:type="dxa" w:w="3168"/>
          </w:tcPr>
          <w:p>
            <w:pPr>
              <w:jc w:val="left"/>
            </w:pPr>
            <w:r/>
            <w:r>
              <w:rPr>
                <w:rFonts w:ascii="Times New Roman" w:hAnsi="Times New Roman"/>
                <w:b w:val="0"/>
                <w:sz w:val="22"/>
              </w:rPr>
              <w:t>Company Profile</w:t>
            </w:r>
          </w:p>
        </w:tc>
        <w:tc>
          <w:tcPr>
            <w:tcW w:type="dxa" w:w="3168"/>
          </w:tcPr>
          <w:p>
            <w:pPr>
              <w:jc w:val="center"/>
            </w:pPr>
            <w:r/>
            <w:r>
              <w:rPr>
                <w:rFonts w:ascii="Times New Roman" w:hAnsi="Times New Roman"/>
                <w:b w:val="0"/>
                <w:sz w:val="22"/>
              </w:rPr>
              <w:t>2</w:t>
            </w:r>
          </w:p>
        </w:tc>
      </w:tr>
      <w:tr>
        <w:tc>
          <w:tcPr>
            <w:tcW w:type="dxa" w:w="3168"/>
          </w:tcPr>
          <w:p>
            <w:pPr>
              <w:jc w:val="center"/>
            </w:pPr>
            <w:r/>
            <w:r>
              <w:rPr>
                <w:rFonts w:ascii="Times New Roman" w:hAnsi="Times New Roman"/>
                <w:b w:val="0"/>
                <w:sz w:val="22"/>
              </w:rPr>
              <w:t>3</w:t>
            </w:r>
          </w:p>
        </w:tc>
        <w:tc>
          <w:tcPr>
            <w:tcW w:type="dxa" w:w="3168"/>
          </w:tcPr>
          <w:p>
            <w:pPr>
              <w:jc w:val="left"/>
            </w:pPr>
            <w:r/>
            <w:r>
              <w:rPr>
                <w:rFonts w:ascii="Times New Roman" w:hAnsi="Times New Roman"/>
                <w:b w:val="0"/>
                <w:sz w:val="22"/>
              </w:rPr>
              <w:t>Objectives of the Internship Training</w:t>
            </w:r>
          </w:p>
        </w:tc>
        <w:tc>
          <w:tcPr>
            <w:tcW w:type="dxa" w:w="3168"/>
          </w:tcPr>
          <w:p>
            <w:pPr>
              <w:jc w:val="center"/>
            </w:pPr>
            <w:r/>
            <w:r>
              <w:rPr>
                <w:rFonts w:ascii="Times New Roman" w:hAnsi="Times New Roman"/>
                <w:b w:val="0"/>
                <w:sz w:val="22"/>
              </w:rPr>
              <w:t>3</w:t>
            </w:r>
          </w:p>
        </w:tc>
      </w:tr>
      <w:tr>
        <w:tc>
          <w:tcPr>
            <w:tcW w:type="dxa" w:w="3168"/>
          </w:tcPr>
          <w:p>
            <w:pPr>
              <w:jc w:val="center"/>
            </w:pPr>
            <w:r/>
            <w:r>
              <w:rPr>
                <w:rFonts w:ascii="Times New Roman" w:hAnsi="Times New Roman"/>
                <w:b w:val="0"/>
                <w:sz w:val="22"/>
              </w:rPr>
              <w:t>4</w:t>
            </w:r>
          </w:p>
        </w:tc>
        <w:tc>
          <w:tcPr>
            <w:tcW w:type="dxa" w:w="3168"/>
          </w:tcPr>
          <w:p>
            <w:pPr>
              <w:jc w:val="left"/>
            </w:pPr>
            <w:r/>
            <w:r>
              <w:rPr>
                <w:rFonts w:ascii="Times New Roman" w:hAnsi="Times New Roman"/>
                <w:b w:val="0"/>
                <w:sz w:val="22"/>
              </w:rPr>
              <w:t>Technology and Domain Overview</w:t>
            </w:r>
          </w:p>
        </w:tc>
        <w:tc>
          <w:tcPr>
            <w:tcW w:type="dxa" w:w="3168"/>
          </w:tcPr>
          <w:p>
            <w:pPr>
              <w:jc w:val="center"/>
            </w:pPr>
            <w:r/>
            <w:r>
              <w:rPr>
                <w:rFonts w:ascii="Times New Roman" w:hAnsi="Times New Roman"/>
                <w:b w:val="0"/>
                <w:sz w:val="22"/>
              </w:rPr>
              <w:t>4</w:t>
            </w:r>
          </w:p>
        </w:tc>
      </w:tr>
      <w:tr>
        <w:tc>
          <w:tcPr>
            <w:tcW w:type="dxa" w:w="3168"/>
          </w:tcPr>
          <w:p>
            <w:pPr>
              <w:jc w:val="center"/>
            </w:pPr>
            <w:r/>
            <w:r>
              <w:rPr>
                <w:rFonts w:ascii="Times New Roman" w:hAnsi="Times New Roman"/>
                <w:b w:val="0"/>
                <w:sz w:val="22"/>
              </w:rPr>
              <w:t>5</w:t>
            </w:r>
          </w:p>
        </w:tc>
        <w:tc>
          <w:tcPr>
            <w:tcW w:type="dxa" w:w="3168"/>
          </w:tcPr>
          <w:p>
            <w:pPr>
              <w:jc w:val="left"/>
            </w:pPr>
            <w:r/>
            <w:r>
              <w:rPr>
                <w:rFonts w:ascii="Times New Roman" w:hAnsi="Times New Roman"/>
                <w:b w:val="0"/>
                <w:sz w:val="22"/>
              </w:rPr>
              <w:t>Member Module Allocation</w:t>
            </w:r>
          </w:p>
        </w:tc>
        <w:tc>
          <w:tcPr>
            <w:tcW w:type="dxa" w:w="3168"/>
          </w:tcPr>
          <w:p>
            <w:pPr>
              <w:jc w:val="center"/>
            </w:pPr>
            <w:r/>
            <w:r>
              <w:rPr>
                <w:rFonts w:ascii="Times New Roman" w:hAnsi="Times New Roman"/>
                <w:b w:val="0"/>
                <w:sz w:val="22"/>
              </w:rPr>
              <w:t>6</w:t>
            </w:r>
          </w:p>
        </w:tc>
      </w:tr>
      <w:tr>
        <w:tc>
          <w:tcPr>
            <w:tcW w:type="dxa" w:w="3168"/>
          </w:tcPr>
          <w:p>
            <w:pPr>
              <w:jc w:val="center"/>
            </w:pPr>
            <w:r/>
            <w:r>
              <w:rPr>
                <w:rFonts w:ascii="Times New Roman" w:hAnsi="Times New Roman"/>
                <w:b w:val="0"/>
                <w:sz w:val="22"/>
              </w:rPr>
              <w:t>6</w:t>
            </w:r>
          </w:p>
        </w:tc>
        <w:tc>
          <w:tcPr>
            <w:tcW w:type="dxa" w:w="3168"/>
          </w:tcPr>
          <w:p>
            <w:pPr>
              <w:jc w:val="left"/>
            </w:pPr>
            <w:r/>
            <w:r>
              <w:rPr>
                <w:rFonts w:ascii="Times New Roman" w:hAnsi="Times New Roman"/>
                <w:b w:val="0"/>
                <w:sz w:val="22"/>
              </w:rPr>
              <w:t>Detailed Module Study</w:t>
            </w:r>
          </w:p>
        </w:tc>
        <w:tc>
          <w:tcPr>
            <w:tcW w:type="dxa" w:w="3168"/>
          </w:tcPr>
          <w:p>
            <w:pPr>
              <w:jc w:val="center"/>
            </w:pPr>
            <w:r/>
            <w:r>
              <w:rPr>
                <w:rFonts w:ascii="Times New Roman" w:hAnsi="Times New Roman"/>
                <w:b w:val="0"/>
                <w:sz w:val="22"/>
              </w:rPr>
              <w:t>8</w:t>
            </w:r>
          </w:p>
        </w:tc>
      </w:tr>
      <w:tr>
        <w:tc>
          <w:tcPr>
            <w:tcW w:type="dxa" w:w="3168"/>
          </w:tcPr>
          <w:p>
            <w:pPr>
              <w:jc w:val="center"/>
            </w:pPr>
            <w:r/>
            <w:r>
              <w:rPr>
                <w:rFonts w:ascii="Times New Roman" w:hAnsi="Times New Roman"/>
                <w:b w:val="0"/>
                <w:sz w:val="22"/>
              </w:rPr>
              <w:t>7</w:t>
            </w:r>
          </w:p>
        </w:tc>
        <w:tc>
          <w:tcPr>
            <w:tcW w:type="dxa" w:w="3168"/>
          </w:tcPr>
          <w:p>
            <w:pPr>
              <w:jc w:val="left"/>
            </w:pPr>
            <w:r/>
            <w:r>
              <w:rPr>
                <w:rFonts w:ascii="Times New Roman" w:hAnsi="Times New Roman"/>
                <w:b w:val="0"/>
                <w:sz w:val="22"/>
              </w:rPr>
              <w:t>Module Integration and Workflow Mapping</w:t>
            </w:r>
          </w:p>
        </w:tc>
        <w:tc>
          <w:tcPr>
            <w:tcW w:type="dxa" w:w="3168"/>
          </w:tcPr>
          <w:p>
            <w:pPr>
              <w:jc w:val="center"/>
            </w:pPr>
            <w:r/>
            <w:r>
              <w:rPr>
                <w:rFonts w:ascii="Times New Roman" w:hAnsi="Times New Roman"/>
                <w:b w:val="0"/>
                <w:sz w:val="22"/>
              </w:rPr>
              <w:t>14</w:t>
            </w:r>
          </w:p>
        </w:tc>
      </w:tr>
      <w:tr>
        <w:tc>
          <w:tcPr>
            <w:tcW w:type="dxa" w:w="3168"/>
          </w:tcPr>
          <w:p>
            <w:pPr>
              <w:jc w:val="center"/>
            </w:pPr>
            <w:r/>
            <w:r>
              <w:rPr>
                <w:rFonts w:ascii="Times New Roman" w:hAnsi="Times New Roman"/>
                <w:b w:val="0"/>
                <w:sz w:val="22"/>
              </w:rPr>
              <w:t>8</w:t>
            </w:r>
          </w:p>
        </w:tc>
        <w:tc>
          <w:tcPr>
            <w:tcW w:type="dxa" w:w="3168"/>
          </w:tcPr>
          <w:p>
            <w:pPr>
              <w:jc w:val="left"/>
            </w:pPr>
            <w:r/>
            <w:r>
              <w:rPr>
                <w:rFonts w:ascii="Times New Roman" w:hAnsi="Times New Roman"/>
                <w:b w:val="0"/>
                <w:sz w:val="22"/>
              </w:rPr>
              <w:t>Week-Wise Training Log</w:t>
            </w:r>
          </w:p>
        </w:tc>
        <w:tc>
          <w:tcPr>
            <w:tcW w:type="dxa" w:w="3168"/>
          </w:tcPr>
          <w:p>
            <w:pPr>
              <w:jc w:val="center"/>
            </w:pPr>
            <w:r/>
            <w:r>
              <w:rPr>
                <w:rFonts w:ascii="Times New Roman" w:hAnsi="Times New Roman"/>
                <w:b w:val="0"/>
                <w:sz w:val="22"/>
              </w:rPr>
              <w:t>17</w:t>
            </w:r>
          </w:p>
        </w:tc>
      </w:tr>
      <w:tr>
        <w:tc>
          <w:tcPr>
            <w:tcW w:type="dxa" w:w="3168"/>
          </w:tcPr>
          <w:p>
            <w:pPr>
              <w:jc w:val="center"/>
            </w:pPr>
            <w:r/>
            <w:r>
              <w:rPr>
                <w:rFonts w:ascii="Times New Roman" w:hAnsi="Times New Roman"/>
                <w:b w:val="0"/>
                <w:sz w:val="22"/>
              </w:rPr>
              <w:t>9</w:t>
            </w:r>
          </w:p>
        </w:tc>
        <w:tc>
          <w:tcPr>
            <w:tcW w:type="dxa" w:w="3168"/>
          </w:tcPr>
          <w:p>
            <w:pPr>
              <w:jc w:val="left"/>
            </w:pPr>
            <w:r/>
            <w:r>
              <w:rPr>
                <w:rFonts w:ascii="Times New Roman" w:hAnsi="Times New Roman"/>
                <w:b w:val="0"/>
                <w:sz w:val="22"/>
              </w:rPr>
              <w:t>Skills Acquired</w:t>
            </w:r>
          </w:p>
        </w:tc>
        <w:tc>
          <w:tcPr>
            <w:tcW w:type="dxa" w:w="3168"/>
          </w:tcPr>
          <w:p>
            <w:pPr>
              <w:jc w:val="center"/>
            </w:pPr>
            <w:r/>
            <w:r>
              <w:rPr>
                <w:rFonts w:ascii="Times New Roman" w:hAnsi="Times New Roman"/>
                <w:b w:val="0"/>
                <w:sz w:val="22"/>
              </w:rPr>
              <w:t>20</w:t>
            </w:r>
          </w:p>
        </w:tc>
      </w:tr>
      <w:tr>
        <w:tc>
          <w:tcPr>
            <w:tcW w:type="dxa" w:w="3168"/>
          </w:tcPr>
          <w:p>
            <w:pPr>
              <w:jc w:val="center"/>
            </w:pPr>
            <w:r/>
            <w:r>
              <w:rPr>
                <w:rFonts w:ascii="Times New Roman" w:hAnsi="Times New Roman"/>
                <w:b w:val="0"/>
                <w:sz w:val="22"/>
              </w:rPr>
              <w:t>10</w:t>
            </w:r>
          </w:p>
        </w:tc>
        <w:tc>
          <w:tcPr>
            <w:tcW w:type="dxa" w:w="3168"/>
          </w:tcPr>
          <w:p>
            <w:pPr>
              <w:jc w:val="left"/>
            </w:pPr>
            <w:r/>
            <w:r>
              <w:rPr>
                <w:rFonts w:ascii="Times New Roman" w:hAnsi="Times New Roman"/>
                <w:b w:val="0"/>
                <w:sz w:val="22"/>
              </w:rPr>
              <w:t>Industry Practices and Professional Exposure</w:t>
            </w:r>
          </w:p>
        </w:tc>
        <w:tc>
          <w:tcPr>
            <w:tcW w:type="dxa" w:w="3168"/>
          </w:tcPr>
          <w:p>
            <w:pPr>
              <w:jc w:val="center"/>
            </w:pPr>
            <w:r/>
            <w:r>
              <w:rPr>
                <w:rFonts w:ascii="Times New Roman" w:hAnsi="Times New Roman"/>
                <w:b w:val="0"/>
                <w:sz w:val="22"/>
              </w:rPr>
              <w:t>22</w:t>
            </w:r>
          </w:p>
        </w:tc>
      </w:tr>
      <w:tr>
        <w:tc>
          <w:tcPr>
            <w:tcW w:type="dxa" w:w="3168"/>
          </w:tcPr>
          <w:p>
            <w:pPr>
              <w:jc w:val="center"/>
            </w:pPr>
            <w:r/>
            <w:r>
              <w:rPr>
                <w:rFonts w:ascii="Times New Roman" w:hAnsi="Times New Roman"/>
                <w:b w:val="0"/>
                <w:sz w:val="22"/>
              </w:rPr>
              <w:t>11</w:t>
            </w:r>
          </w:p>
        </w:tc>
        <w:tc>
          <w:tcPr>
            <w:tcW w:type="dxa" w:w="3168"/>
          </w:tcPr>
          <w:p>
            <w:pPr>
              <w:jc w:val="left"/>
            </w:pPr>
            <w:r/>
            <w:r>
              <w:rPr>
                <w:rFonts w:ascii="Times New Roman" w:hAnsi="Times New Roman"/>
                <w:b w:val="0"/>
                <w:sz w:val="22"/>
              </w:rPr>
              <w:t>Challenges Faced and Resolution Approach</w:t>
            </w:r>
          </w:p>
        </w:tc>
        <w:tc>
          <w:tcPr>
            <w:tcW w:type="dxa" w:w="3168"/>
          </w:tcPr>
          <w:p>
            <w:pPr>
              <w:jc w:val="center"/>
            </w:pPr>
            <w:r/>
            <w:r>
              <w:rPr>
                <w:rFonts w:ascii="Times New Roman" w:hAnsi="Times New Roman"/>
                <w:b w:val="0"/>
                <w:sz w:val="22"/>
              </w:rPr>
              <w:t>24</w:t>
            </w:r>
          </w:p>
        </w:tc>
      </w:tr>
      <w:tr>
        <w:tc>
          <w:tcPr>
            <w:tcW w:type="dxa" w:w="3168"/>
          </w:tcPr>
          <w:p>
            <w:pPr>
              <w:jc w:val="center"/>
            </w:pPr>
            <w:r/>
            <w:r>
              <w:rPr>
                <w:rFonts w:ascii="Times New Roman" w:hAnsi="Times New Roman"/>
                <w:b w:val="0"/>
                <w:sz w:val="22"/>
              </w:rPr>
              <w:t>12</w:t>
            </w:r>
          </w:p>
        </w:tc>
        <w:tc>
          <w:tcPr>
            <w:tcW w:type="dxa" w:w="3168"/>
          </w:tcPr>
          <w:p>
            <w:pPr>
              <w:jc w:val="left"/>
            </w:pPr>
            <w:r/>
            <w:r>
              <w:rPr>
                <w:rFonts w:ascii="Times New Roman" w:hAnsi="Times New Roman"/>
                <w:b w:val="0"/>
                <w:sz w:val="22"/>
              </w:rPr>
              <w:t>Key Learnings and Self Assessment</w:t>
            </w:r>
          </w:p>
        </w:tc>
        <w:tc>
          <w:tcPr>
            <w:tcW w:type="dxa" w:w="3168"/>
          </w:tcPr>
          <w:p>
            <w:pPr>
              <w:jc w:val="center"/>
            </w:pPr>
            <w:r/>
            <w:r>
              <w:rPr>
                <w:rFonts w:ascii="Times New Roman" w:hAnsi="Times New Roman"/>
                <w:b w:val="0"/>
                <w:sz w:val="22"/>
              </w:rPr>
              <w:t>25</w:t>
            </w:r>
          </w:p>
        </w:tc>
      </w:tr>
      <w:tr>
        <w:tc>
          <w:tcPr>
            <w:tcW w:type="dxa" w:w="3168"/>
          </w:tcPr>
          <w:p>
            <w:pPr>
              <w:jc w:val="center"/>
            </w:pPr>
            <w:r/>
            <w:r>
              <w:rPr>
                <w:rFonts w:ascii="Times New Roman" w:hAnsi="Times New Roman"/>
                <w:b w:val="0"/>
                <w:sz w:val="22"/>
              </w:rPr>
              <w:t>13</w:t>
            </w:r>
          </w:p>
        </w:tc>
        <w:tc>
          <w:tcPr>
            <w:tcW w:type="dxa" w:w="3168"/>
          </w:tcPr>
          <w:p>
            <w:pPr>
              <w:jc w:val="left"/>
            </w:pPr>
            <w:r/>
            <w:r>
              <w:rPr>
                <w:rFonts w:ascii="Times New Roman" w:hAnsi="Times New Roman"/>
                <w:b w:val="0"/>
                <w:sz w:val="22"/>
              </w:rPr>
              <w:t>Conclusion</w:t>
            </w:r>
          </w:p>
        </w:tc>
        <w:tc>
          <w:tcPr>
            <w:tcW w:type="dxa" w:w="3168"/>
          </w:tcPr>
          <w:p>
            <w:pPr>
              <w:jc w:val="center"/>
            </w:pPr>
            <w:r/>
            <w:r>
              <w:rPr>
                <w:rFonts w:ascii="Times New Roman" w:hAnsi="Times New Roman"/>
                <w:b w:val="0"/>
                <w:sz w:val="22"/>
              </w:rPr>
              <w:t>27</w:t>
            </w:r>
          </w:p>
        </w:tc>
      </w:tr>
      <w:tr>
        <w:tc>
          <w:tcPr>
            <w:tcW w:type="dxa" w:w="3168"/>
          </w:tcPr>
          <w:p>
            <w:pPr>
              <w:jc w:val="center"/>
            </w:pPr>
            <w:r/>
            <w:r>
              <w:rPr>
                <w:rFonts w:ascii="Times New Roman" w:hAnsi="Times New Roman"/>
                <w:b w:val="0"/>
                <w:sz w:val="22"/>
              </w:rPr>
              <w:t>14</w:t>
            </w:r>
          </w:p>
        </w:tc>
        <w:tc>
          <w:tcPr>
            <w:tcW w:type="dxa" w:w="3168"/>
          </w:tcPr>
          <w:p>
            <w:pPr>
              <w:jc w:val="left"/>
            </w:pPr>
            <w:r/>
            <w:r>
              <w:rPr>
                <w:rFonts w:ascii="Times New Roman" w:hAnsi="Times New Roman"/>
                <w:b w:val="0"/>
                <w:sz w:val="22"/>
              </w:rPr>
              <w:t>Appendix</w:t>
            </w:r>
          </w:p>
        </w:tc>
        <w:tc>
          <w:tcPr>
            <w:tcW w:type="dxa" w:w="3168"/>
          </w:tcPr>
          <w:p>
            <w:pPr>
              <w:jc w:val="center"/>
            </w:pPr>
            <w:r/>
            <w:r>
              <w:rPr>
                <w:rFonts w:ascii="Times New Roman" w:hAnsi="Times New Roman"/>
                <w:b w:val="0"/>
                <w:sz w:val="22"/>
              </w:rPr>
              <w:t>28</w:t>
            </w:r>
          </w:p>
        </w:tc>
      </w:tr>
    </w:tbl>
    <w:p>
      <w:pPr>
        <w:spacing w:before="0" w:after="160" w:line="240" w:lineRule="auto"/>
        <w:jc w:val="left"/>
      </w:pPr>
      <w:r>
        <w:rPr>
          <w:rFonts w:ascii="Times New Roman" w:hAnsi="Times New Roman"/>
          <w:b/>
          <w:sz w:val="20"/>
        </w:rPr>
        <w:t>Table 1: Chapter-Wise Contents of the Training Report</w:t>
      </w:r>
    </w:p>
    <w:p>
      <w:r>
        <w:br w:type="page"/>
      </w:r>
    </w:p>
    <w:p>
      <w:pPr>
        <w:pStyle w:val="Heading1"/>
        <w:spacing w:before="0" w:after="160" w:line="360" w:lineRule="auto"/>
      </w:pPr>
      <w:r>
        <w:rPr>
          <w:rFonts w:ascii="Times New Roman" w:hAnsi="Times New Roman"/>
          <w:b/>
          <w:color w:val="1F1F1F"/>
          <w:sz w:val="32"/>
        </w:rPr>
        <w:t>1. Introduction</w:t>
      </w:r>
    </w:p>
    <w:p>
      <w:pPr>
        <w:spacing w:before="0" w:after="160" w:line="360" w:lineRule="auto"/>
        <w:ind w:firstLine="432"/>
        <w:jc w:val="both"/>
      </w:pPr>
      <w:r>
        <w:rPr>
          <w:rFonts w:ascii="Times New Roman" w:hAnsi="Times New Roman"/>
          <w:b w:val="0"/>
          <w:sz w:val="24"/>
        </w:rPr>
        <w:t>This individual training report is prepared for Pragnya and focuses on the training modules related to authentication, access control, student signup flow, and resident management inside the hostel management system. These modules are foundational because they determine who can enter the system, what they can access, and how resident information is created and maintained.</w:t>
      </w:r>
    </w:p>
    <w:p>
      <w:pPr>
        <w:spacing w:before="0" w:after="160" w:line="360" w:lineRule="auto"/>
        <w:ind w:firstLine="432"/>
        <w:jc w:val="both"/>
      </w:pPr>
      <w:r>
        <w:rPr>
          <w:rFonts w:ascii="Times New Roman" w:hAnsi="Times New Roman"/>
          <w:b w:val="0"/>
          <w:sz w:val="24"/>
        </w:rPr>
        <w:t>From a training perspective, these modules are especially important because they combine security awareness, workflow review, validation discipline, and role-based system structure. Unlike purely operational record modules, authentication and resident management influence the behavior of almost every other module in the platform.</w:t>
      </w:r>
    </w:p>
    <w:p>
      <w:pPr>
        <w:spacing w:before="0" w:after="160" w:line="360" w:lineRule="auto"/>
        <w:ind w:firstLine="432"/>
        <w:jc w:val="both"/>
      </w:pPr>
      <w:r>
        <w:rPr>
          <w:rFonts w:ascii="Times New Roman" w:hAnsi="Times New Roman"/>
          <w:b w:val="0"/>
          <w:sz w:val="24"/>
        </w:rPr>
        <w:t>The report concentrates on learning activities such as understanding login flow, role-based screen routing, signup submission, request review, user and student record handling, and broader resident information management. This created strong exposure to how identity and access form the base layer of a management application.</w:t>
      </w:r>
    </w:p>
    <w:p>
      <w:pPr>
        <w:spacing w:before="0" w:after="160" w:line="360" w:lineRule="auto"/>
        <w:ind w:firstLine="432"/>
        <w:jc w:val="both"/>
      </w:pPr>
      <w:r>
        <w:rPr>
          <w:rFonts w:ascii="Times New Roman" w:hAnsi="Times New Roman"/>
          <w:b w:val="0"/>
          <w:sz w:val="24"/>
        </w:rPr>
        <w:t>The following chapters therefore document how these modules were studied, which exercises and observations were used during training, and what technical as well as professional learning outcomes emerged from this domain area.</w:t>
      </w:r>
    </w:p>
    <w:p>
      <w:pPr>
        <w:pStyle w:val="Heading1"/>
        <w:spacing w:before="0" w:after="160" w:line="360" w:lineRule="auto"/>
      </w:pPr>
      <w:r>
        <w:rPr>
          <w:rFonts w:ascii="Times New Roman" w:hAnsi="Times New Roman"/>
          <w:b/>
          <w:color w:val="1F1F1F"/>
          <w:sz w:val="32"/>
        </w:rPr>
        <w:t>2. Company Profile</w:t>
      </w:r>
    </w:p>
    <w:p>
      <w:pPr>
        <w:spacing w:before="0" w:after="160" w:line="360" w:lineRule="auto"/>
        <w:ind w:firstLine="0"/>
        <w:jc w:val="both"/>
      </w:pPr>
      <w:r>
        <w:rPr>
          <w:rFonts w:ascii="Times New Roman" w:hAnsi="Times New Roman"/>
          <w:b w:val="0"/>
          <w:sz w:val="24"/>
        </w:rPr>
        <w:t>This section is intentionally left blank and may be completed later with the organization details after approval from the guide or institution.</w:t>
      </w:r>
    </w:p>
    <w:tbl>
      <w:tblPr>
        <w:tblStyle w:val="TableGrid"/>
        <w:tblW w:type="auto" w:w="0"/>
        <w:tblLook w:firstColumn="1" w:firstRow="1" w:lastColumn="0" w:lastRow="0" w:noHBand="0" w:noVBand="1" w:val="04A0"/>
      </w:tblPr>
      <w:tblGrid>
        <w:gridCol w:w="4752"/>
        <w:gridCol w:w="4752"/>
      </w:tblGrid>
      <w:tr>
        <w:tc>
          <w:tcPr>
            <w:tcW w:type="dxa" w:w="4752"/>
            <w:shd w:fill="EAF2F8"/>
          </w:tcPr>
          <w:p>
            <w:r/>
            <w:r>
              <w:rPr>
                <w:rFonts w:ascii="Times New Roman" w:hAnsi="Times New Roman"/>
                <w:b/>
                <w:sz w:val="22"/>
              </w:rPr>
              <w:t>Company / Organization Name</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Location</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Year of Establishment</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Domain Expertise</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Assigned Department / Team</w:t>
            </w:r>
          </w:p>
        </w:tc>
        <w:tc>
          <w:tcPr>
            <w:tcW w:type="dxa" w:w="4752"/>
          </w:tcPr>
          <w:p>
            <w:r/>
            <w:r>
              <w:rPr>
                <w:rFonts w:ascii="Times New Roman" w:hAnsi="Times New Roman"/>
                <w:b w:val="0"/>
                <w:sz w:val="22"/>
              </w:rPr>
              <w:t>........................................................</w:t>
            </w:r>
          </w:p>
        </w:tc>
      </w:tr>
    </w:tbl>
    <w:p>
      <w:pPr>
        <w:spacing w:before="0" w:after="160" w:line="240" w:lineRule="auto"/>
        <w:jc w:val="left"/>
      </w:pPr>
      <w:r>
        <w:rPr>
          <w:rFonts w:ascii="Times New Roman" w:hAnsi="Times New Roman"/>
          <w:b/>
          <w:sz w:val="20"/>
        </w:rPr>
        <w:t>Table 2: Company Profile Details to Be Filled Later</w:t>
      </w:r>
    </w:p>
    <w:p>
      <w:pPr>
        <w:pStyle w:val="Heading1"/>
        <w:spacing w:before="240" w:after="160" w:line="360" w:lineRule="auto"/>
      </w:pPr>
      <w:r>
        <w:rPr>
          <w:rFonts w:ascii="Times New Roman" w:hAnsi="Times New Roman"/>
          <w:b/>
          <w:color w:val="1F1F1F"/>
          <w:sz w:val="32"/>
        </w:rPr>
        <w:t>3. Objectives of the Internship Training</w:t>
      </w:r>
    </w:p>
    <w:p>
      <w:pPr>
        <w:spacing w:before="0" w:after="160" w:line="360" w:lineRule="auto"/>
        <w:ind w:firstLine="0"/>
        <w:jc w:val="both"/>
      </w:pPr>
      <w:r>
        <w:rPr>
          <w:rFonts w:ascii="Times New Roman" w:hAnsi="Times New Roman"/>
          <w:b w:val="0"/>
          <w:sz w:val="24"/>
        </w:rPr>
        <w:t>The training objectives for this report were centered on identity flow, controlled access, and resident-related record management. The major objectives were:</w:t>
      </w:r>
    </w:p>
    <w:p>
      <w:pPr>
        <w:pStyle w:val="ListBullet"/>
        <w:spacing w:before="0" w:after="80" w:line="360" w:lineRule="auto"/>
        <w:jc w:val="both"/>
      </w:pPr>
      <w:r>
        <w:rPr>
          <w:rFonts w:ascii="Times New Roman" w:hAnsi="Times New Roman"/>
          <w:b w:val="0"/>
          <w:sz w:val="24"/>
        </w:rPr>
        <w:t>To understand login, forgot-password, and authentication-related workflow at both frontend and backend levels.</w:t>
      </w:r>
    </w:p>
    <w:p>
      <w:pPr>
        <w:pStyle w:val="ListBullet"/>
        <w:spacing w:before="0" w:after="80" w:line="360" w:lineRule="auto"/>
        <w:jc w:val="both"/>
      </w:pPr>
      <w:r>
        <w:rPr>
          <w:rFonts w:ascii="Times New Roman" w:hAnsi="Times New Roman"/>
          <w:b w:val="0"/>
          <w:sz w:val="24"/>
        </w:rPr>
        <w:t>To study role-based access control and how different users are routed to different actions or screens.</w:t>
      </w:r>
    </w:p>
    <w:p>
      <w:pPr>
        <w:pStyle w:val="ListBullet"/>
        <w:spacing w:before="0" w:after="80" w:line="360" w:lineRule="auto"/>
        <w:jc w:val="both"/>
      </w:pPr>
      <w:r>
        <w:rPr>
          <w:rFonts w:ascii="Times New Roman" w:hAnsi="Times New Roman"/>
          <w:b w:val="0"/>
          <w:sz w:val="24"/>
        </w:rPr>
        <w:t>To gain practical exposure to student signup requests, review flow, and user creation-related operations.</w:t>
      </w:r>
    </w:p>
    <w:p>
      <w:pPr>
        <w:pStyle w:val="ListBullet"/>
        <w:spacing w:before="0" w:after="80" w:line="360" w:lineRule="auto"/>
        <w:jc w:val="both"/>
      </w:pPr>
      <w:r>
        <w:rPr>
          <w:rFonts w:ascii="Times New Roman" w:hAnsi="Times New Roman"/>
          <w:b w:val="0"/>
          <w:sz w:val="24"/>
        </w:rPr>
        <w:t>To understand how resident records are managed, viewed, and maintained in student and admin modules.</w:t>
      </w:r>
    </w:p>
    <w:p>
      <w:pPr>
        <w:pStyle w:val="ListBullet"/>
        <w:spacing w:before="0" w:after="80" w:line="360" w:lineRule="auto"/>
        <w:jc w:val="both"/>
      </w:pPr>
      <w:r>
        <w:rPr>
          <w:rFonts w:ascii="Times New Roman" w:hAnsi="Times New Roman"/>
          <w:b w:val="0"/>
          <w:sz w:val="24"/>
        </w:rPr>
        <w:t>To improve knowledge of validation, user identity handling, and controlled access patterns in a hostel system.</w:t>
      </w:r>
    </w:p>
    <w:p>
      <w:pPr>
        <w:pStyle w:val="ListBullet"/>
        <w:spacing w:before="0" w:after="80" w:line="360" w:lineRule="auto"/>
        <w:jc w:val="both"/>
      </w:pPr>
      <w:r>
        <w:rPr>
          <w:rFonts w:ascii="Times New Roman" w:hAnsi="Times New Roman"/>
          <w:b w:val="0"/>
          <w:sz w:val="24"/>
        </w:rPr>
        <w:t>To strengthen awareness of how foundational identity modules support the safety and structure of the entire platform.</w:t>
      </w:r>
    </w:p>
    <w:p>
      <w:pPr>
        <w:pStyle w:val="Heading1"/>
        <w:spacing w:before="240" w:after="160" w:line="360" w:lineRule="auto"/>
      </w:pPr>
      <w:r>
        <w:rPr>
          <w:rFonts w:ascii="Times New Roman" w:hAnsi="Times New Roman"/>
          <w:b/>
          <w:color w:val="1F1F1F"/>
          <w:sz w:val="32"/>
        </w:rPr>
        <w:t>4. Technology and Domain Overview</w:t>
      </w:r>
    </w:p>
    <w:p>
      <w:pPr>
        <w:spacing w:before="0" w:after="160" w:line="360" w:lineRule="auto"/>
        <w:ind w:firstLine="0"/>
        <w:jc w:val="both"/>
      </w:pPr>
      <w:r>
        <w:rPr>
          <w:rFonts w:ascii="Times New Roman" w:hAnsi="Times New Roman"/>
          <w:b w:val="0"/>
          <w:sz w:val="24"/>
        </w:rPr>
        <w:t>Authentication, access control, signup, and resident management form the foundational trust layer of the system. Without these modules, other operational and financial workflows cannot be applied safely because the platform would lack role clarity, identity verification, and structured resident records.</w:t>
      </w:r>
    </w:p>
    <w:p>
      <w:pPr>
        <w:spacing w:before="0" w:after="160" w:line="360" w:lineRule="auto"/>
        <w:ind w:firstLine="0"/>
        <w:jc w:val="both"/>
      </w:pPr>
      <w:r>
        <w:rPr>
          <w:rFonts w:ascii="Times New Roman" w:hAnsi="Times New Roman"/>
          <w:b w:val="0"/>
          <w:sz w:val="24"/>
        </w:rPr>
        <w:t>These modules are valuable from a training perspective because they combine user experience and security concerns. A good authentication module must be simple for genuine users while still preserving access discipline, and resident-management modules must remain organized and reliable because they influence many later workflows.</w:t>
      </w:r>
    </w:p>
    <w:p>
      <w:pPr>
        <w:pStyle w:val="Heading2"/>
        <w:spacing w:before="120" w:after="80" w:line="360" w:lineRule="auto"/>
      </w:pPr>
      <w:r>
        <w:rPr>
          <w:rFonts w:ascii="Times New Roman" w:hAnsi="Times New Roman"/>
          <w:b/>
          <w:color w:val="2F5597"/>
          <w:sz w:val="28"/>
        </w:rPr>
        <w:t>MongoDB and Identity Records</w:t>
      </w:r>
    </w:p>
    <w:p>
      <w:pPr>
        <w:spacing w:before="0" w:after="160" w:line="360" w:lineRule="auto"/>
        <w:ind w:firstLine="0"/>
        <w:jc w:val="both"/>
      </w:pPr>
      <w:r>
        <w:rPr>
          <w:rFonts w:ascii="Times New Roman" w:hAnsi="Times New Roman"/>
          <w:b w:val="0"/>
          <w:sz w:val="24"/>
        </w:rPr>
        <w:t>User, student, and signup-request models are central to these modules. Through training, it became clear that identity-related records need careful structure because they affect onboarding, role mapping, and resident data reliability.</w:t>
      </w:r>
    </w:p>
    <w:p>
      <w:pPr>
        <w:pStyle w:val="Heading2"/>
        <w:spacing w:before="120" w:after="80" w:line="360" w:lineRule="auto"/>
      </w:pPr>
      <w:r>
        <w:rPr>
          <w:rFonts w:ascii="Times New Roman" w:hAnsi="Times New Roman"/>
          <w:b/>
          <w:color w:val="2F5597"/>
          <w:sz w:val="28"/>
        </w:rPr>
        <w:t>Express.js and Access Logic</w:t>
      </w:r>
    </w:p>
    <w:p>
      <w:pPr>
        <w:spacing w:before="0" w:after="160" w:line="360" w:lineRule="auto"/>
        <w:ind w:firstLine="0"/>
        <w:jc w:val="both"/>
      </w:pPr>
      <w:r>
        <w:rPr>
          <w:rFonts w:ascii="Times New Roman" w:hAnsi="Times New Roman"/>
          <w:b w:val="0"/>
          <w:sz w:val="24"/>
        </w:rPr>
        <w:t>Authentication and signup-related controllers illustrate how backend logic controls entry, validation, role handling, and request management. This provided strong training value in understanding secure and structured workflow implementation.</w:t>
      </w:r>
    </w:p>
    <w:p>
      <w:pPr>
        <w:pStyle w:val="Heading2"/>
        <w:spacing w:before="120" w:after="80" w:line="360" w:lineRule="auto"/>
      </w:pPr>
      <w:r>
        <w:rPr>
          <w:rFonts w:ascii="Times New Roman" w:hAnsi="Times New Roman"/>
          <w:b/>
          <w:color w:val="2F5597"/>
          <w:sz w:val="28"/>
        </w:rPr>
        <w:t>React.js for Role-Based Access Screens</w:t>
      </w:r>
    </w:p>
    <w:p>
      <w:pPr>
        <w:spacing w:before="0" w:after="160" w:line="360" w:lineRule="auto"/>
        <w:ind w:firstLine="0"/>
        <w:jc w:val="both"/>
      </w:pPr>
      <w:r>
        <w:rPr>
          <w:rFonts w:ascii="Times New Roman" w:hAnsi="Times New Roman"/>
          <w:b w:val="0"/>
          <w:sz w:val="24"/>
        </w:rPr>
        <w:t>Frontend pages such as login, signup, student request review, and admin user screens demonstrate how role-based behavior is made visible to users. These screens helped in understanding how access control becomes practical at UI level.</w:t>
      </w:r>
    </w:p>
    <w:p>
      <w:pPr>
        <w:pStyle w:val="Heading1"/>
        <w:spacing w:before="240" w:after="160" w:line="360" w:lineRule="auto"/>
      </w:pPr>
      <w:r>
        <w:rPr>
          <w:rFonts w:ascii="Times New Roman" w:hAnsi="Times New Roman"/>
          <w:b/>
          <w:color w:val="1F1F1F"/>
          <w:sz w:val="32"/>
        </w:rPr>
        <w:t>5. Member Module Allocation</w:t>
      </w:r>
    </w:p>
    <w:p>
      <w:pPr>
        <w:spacing w:before="0" w:after="160" w:line="360" w:lineRule="auto"/>
        <w:ind w:firstLine="0"/>
        <w:jc w:val="both"/>
      </w:pPr>
      <w:r>
        <w:rPr>
          <w:rFonts w:ascii="Times New Roman" w:hAnsi="Times New Roman"/>
          <w:b w:val="0"/>
          <w:sz w:val="24"/>
        </w:rPr>
        <w:t>This individual training report is prepared for Pragnya and is focused on the module areas assigned to this member during the internship and implementation period. The table below summarizes the primary training ownership and representative implementation areas considered for this report.</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901"/>
            <w:shd w:fill="D9EAF7"/>
          </w:tcPr>
          <w:p>
            <w:pPr>
              <w:jc w:val="center"/>
            </w:pPr>
            <w:r/>
            <w:r>
              <w:rPr>
                <w:rFonts w:ascii="Times New Roman" w:hAnsi="Times New Roman"/>
                <w:b/>
                <w:sz w:val="20"/>
              </w:rPr>
              <w:t>Sl. No.</w:t>
            </w:r>
          </w:p>
        </w:tc>
        <w:tc>
          <w:tcPr>
            <w:tcW w:type="dxa" w:w="1901"/>
            <w:shd w:fill="D9EAF7"/>
          </w:tcPr>
          <w:p>
            <w:pPr>
              <w:jc w:val="center"/>
            </w:pPr>
            <w:r/>
            <w:r>
              <w:rPr>
                <w:rFonts w:ascii="Times New Roman" w:hAnsi="Times New Roman"/>
                <w:b/>
                <w:sz w:val="20"/>
              </w:rPr>
              <w:t>Module</w:t>
            </w:r>
          </w:p>
        </w:tc>
        <w:tc>
          <w:tcPr>
            <w:tcW w:type="dxa" w:w="1901"/>
            <w:shd w:fill="D9EAF7"/>
          </w:tcPr>
          <w:p>
            <w:pPr>
              <w:jc w:val="center"/>
            </w:pPr>
            <w:r/>
            <w:r>
              <w:rPr>
                <w:rFonts w:ascii="Times New Roman" w:hAnsi="Times New Roman"/>
                <w:b/>
                <w:sz w:val="20"/>
              </w:rPr>
              <w:t>Frontend Areas</w:t>
            </w:r>
          </w:p>
        </w:tc>
        <w:tc>
          <w:tcPr>
            <w:tcW w:type="dxa" w:w="1901"/>
            <w:shd w:fill="D9EAF7"/>
          </w:tcPr>
          <w:p>
            <w:pPr>
              <w:jc w:val="center"/>
            </w:pPr>
            <w:r/>
            <w:r>
              <w:rPr>
                <w:rFonts w:ascii="Times New Roman" w:hAnsi="Times New Roman"/>
                <w:b/>
                <w:sz w:val="20"/>
              </w:rPr>
              <w:t>Backend Areas</w:t>
            </w:r>
          </w:p>
        </w:tc>
        <w:tc>
          <w:tcPr>
            <w:tcW w:type="dxa" w:w="1901"/>
            <w:shd w:fill="D9EAF7"/>
          </w:tcPr>
          <w:p>
            <w:pPr>
              <w:jc w:val="center"/>
            </w:pPr>
            <w:r/>
            <w:r>
              <w:rPr>
                <w:rFonts w:ascii="Times New Roman" w:hAnsi="Times New Roman"/>
                <w:b/>
                <w:sz w:val="20"/>
              </w:rPr>
              <w:t>Focus</w:t>
            </w:r>
          </w:p>
        </w:tc>
      </w:tr>
      <w:tr>
        <w:tc>
          <w:tcPr>
            <w:tcW w:type="dxa" w:w="1901"/>
          </w:tcPr>
          <w:p>
            <w:pPr>
              <w:jc w:val="center"/>
            </w:pPr>
            <w:r/>
            <w:r>
              <w:rPr>
                <w:rFonts w:ascii="Times New Roman" w:hAnsi="Times New Roman"/>
                <w:b w:val="0"/>
                <w:sz w:val="20"/>
              </w:rPr>
              <w:t>1</w:t>
            </w:r>
          </w:p>
        </w:tc>
        <w:tc>
          <w:tcPr>
            <w:tcW w:type="dxa" w:w="1901"/>
          </w:tcPr>
          <w:p>
            <w:pPr>
              <w:jc w:val="left"/>
            </w:pPr>
            <w:r/>
            <w:r>
              <w:rPr>
                <w:rFonts w:ascii="Times New Roman" w:hAnsi="Times New Roman"/>
                <w:b w:val="0"/>
                <w:sz w:val="20"/>
              </w:rPr>
              <w:t>Authentication and Access Control</w:t>
            </w:r>
          </w:p>
        </w:tc>
        <w:tc>
          <w:tcPr>
            <w:tcW w:type="dxa" w:w="1901"/>
          </w:tcPr>
          <w:p>
            <w:pPr>
              <w:jc w:val="left"/>
            </w:pPr>
            <w:r/>
            <w:r>
              <w:rPr>
                <w:rFonts w:ascii="Times New Roman" w:hAnsi="Times New Roman"/>
                <w:b w:val="0"/>
                <w:sz w:val="20"/>
              </w:rPr>
              <w:t>LoginPage, LoginForm, ForgotPasswordForm</w:t>
            </w:r>
          </w:p>
        </w:tc>
        <w:tc>
          <w:tcPr>
            <w:tcW w:type="dxa" w:w="1901"/>
          </w:tcPr>
          <w:p>
            <w:pPr>
              <w:jc w:val="left"/>
            </w:pPr>
            <w:r/>
            <w:r>
              <w:rPr>
                <w:rFonts w:ascii="Times New Roman" w:hAnsi="Times New Roman"/>
                <w:b w:val="0"/>
                <w:sz w:val="20"/>
              </w:rPr>
              <w:t>authController.js, authRoutes.js, User.js, PasswordResetOtp.js</w:t>
            </w:r>
          </w:p>
        </w:tc>
        <w:tc>
          <w:tcPr>
            <w:tcW w:type="dxa" w:w="1901"/>
          </w:tcPr>
          <w:p>
            <w:pPr>
              <w:jc w:val="left"/>
            </w:pPr>
            <w:r/>
            <w:r>
              <w:rPr>
                <w:rFonts w:ascii="Times New Roman" w:hAnsi="Times New Roman"/>
                <w:b w:val="0"/>
                <w:sz w:val="20"/>
              </w:rPr>
              <w:t>Login flow, forgot-password support, role access, and identity validation</w:t>
            </w:r>
          </w:p>
        </w:tc>
      </w:tr>
      <w:tr>
        <w:tc>
          <w:tcPr>
            <w:tcW w:type="dxa" w:w="1901"/>
          </w:tcPr>
          <w:p>
            <w:pPr>
              <w:jc w:val="center"/>
            </w:pPr>
            <w:r/>
            <w:r>
              <w:rPr>
                <w:rFonts w:ascii="Times New Roman" w:hAnsi="Times New Roman"/>
                <w:b w:val="0"/>
                <w:sz w:val="20"/>
              </w:rPr>
              <w:t>2</w:t>
            </w:r>
          </w:p>
        </w:tc>
        <w:tc>
          <w:tcPr>
            <w:tcW w:type="dxa" w:w="1901"/>
          </w:tcPr>
          <w:p>
            <w:pPr>
              <w:jc w:val="left"/>
            </w:pPr>
            <w:r/>
            <w:r>
              <w:rPr>
                <w:rFonts w:ascii="Times New Roman" w:hAnsi="Times New Roman"/>
                <w:b w:val="0"/>
                <w:sz w:val="20"/>
              </w:rPr>
              <w:t>Student Signup and Resident Management</w:t>
            </w:r>
          </w:p>
        </w:tc>
        <w:tc>
          <w:tcPr>
            <w:tcW w:type="dxa" w:w="1901"/>
          </w:tcPr>
          <w:p>
            <w:pPr>
              <w:jc w:val="left"/>
            </w:pPr>
            <w:r/>
            <w:r>
              <w:rPr>
                <w:rFonts w:ascii="Times New Roman" w:hAnsi="Times New Roman"/>
                <w:b w:val="0"/>
                <w:sz w:val="20"/>
              </w:rPr>
              <w:t>StudentSignupForm, AdminStudentSignupPage, CaretakerStudentSignupPage, StudentSignupRequestsPage, AdminStudentsPage, AdminUsersPage</w:t>
            </w:r>
          </w:p>
        </w:tc>
        <w:tc>
          <w:tcPr>
            <w:tcW w:type="dxa" w:w="1901"/>
          </w:tcPr>
          <w:p>
            <w:pPr>
              <w:jc w:val="left"/>
            </w:pPr>
            <w:r/>
            <w:r>
              <w:rPr>
                <w:rFonts w:ascii="Times New Roman" w:hAnsi="Times New Roman"/>
                <w:b w:val="0"/>
                <w:sz w:val="20"/>
              </w:rPr>
              <w:t>studentSignupController.js, studentController.js, adminUsersController.js, authController.js, StudentSignupRequest.js, Student.js</w:t>
            </w:r>
          </w:p>
        </w:tc>
        <w:tc>
          <w:tcPr>
            <w:tcW w:type="dxa" w:w="1901"/>
          </w:tcPr>
          <w:p>
            <w:pPr>
              <w:jc w:val="left"/>
            </w:pPr>
            <w:r/>
            <w:r>
              <w:rPr>
                <w:rFonts w:ascii="Times New Roman" w:hAnsi="Times New Roman"/>
                <w:b w:val="0"/>
                <w:sz w:val="20"/>
              </w:rPr>
              <w:t>Signup request capture, review flow, student record handling, and resident/user administration</w:t>
            </w:r>
          </w:p>
        </w:tc>
      </w:tr>
    </w:tbl>
    <w:p>
      <w:pPr>
        <w:spacing w:before="0" w:after="160" w:line="240" w:lineRule="auto"/>
        <w:jc w:val="left"/>
      </w:pPr>
      <w:r>
        <w:rPr>
          <w:rFonts w:ascii="Times New Roman" w:hAnsi="Times New Roman"/>
          <w:b/>
          <w:sz w:val="20"/>
        </w:rPr>
        <w:t>Table 3: Member-Wise Module Focus for This Training Report</w:t>
      </w:r>
    </w:p>
    <w:p>
      <w:pPr>
        <w:pStyle w:val="Heading1"/>
        <w:spacing w:before="240" w:after="160" w:line="360" w:lineRule="auto"/>
      </w:pPr>
      <w:r>
        <w:rPr>
          <w:rFonts w:ascii="Times New Roman" w:hAnsi="Times New Roman"/>
          <w:b/>
          <w:color w:val="1F1F1F"/>
          <w:sz w:val="32"/>
        </w:rPr>
        <w:t>6. Detailed Module Study</w:t>
      </w:r>
    </w:p>
    <w:p>
      <w:pPr>
        <w:spacing w:before="0" w:after="160" w:line="360" w:lineRule="auto"/>
        <w:ind w:firstLine="0"/>
        <w:jc w:val="both"/>
      </w:pPr>
      <w:r>
        <w:rPr>
          <w:rFonts w:ascii="Times New Roman" w:hAnsi="Times New Roman"/>
          <w:b w:val="0"/>
          <w:sz w:val="24"/>
        </w:rPr>
        <w:t>This chapter provides a deeper training-oriented explanation of the assigned modules. Each subsection reflects learning activities, exercises, representative workflow understanding, and the practical observations made during the training period.</w:t>
      </w:r>
    </w:p>
    <w:p>
      <w:pPr>
        <w:pStyle w:val="Heading2"/>
        <w:spacing w:before="120" w:after="80" w:line="360" w:lineRule="auto"/>
      </w:pPr>
      <w:r>
        <w:rPr>
          <w:rFonts w:ascii="Times New Roman" w:hAnsi="Times New Roman"/>
          <w:b/>
          <w:color w:val="2F5597"/>
          <w:sz w:val="28"/>
        </w:rPr>
        <w:t>6.1 Authentication and Access Control</w:t>
      </w:r>
    </w:p>
    <w:p>
      <w:pPr>
        <w:spacing w:before="0" w:after="160" w:line="360" w:lineRule="auto"/>
        <w:ind w:firstLine="0"/>
        <w:jc w:val="both"/>
      </w:pPr>
      <w:r>
        <w:rPr>
          <w:rFonts w:ascii="Times New Roman" w:hAnsi="Times New Roman"/>
          <w:b w:val="0"/>
          <w:sz w:val="24"/>
        </w:rPr>
        <w:t>Authentication and Access Control formed one of the most foundational training modules because it determines how the system recognizes users and protects role-specific functionality. Through this module, the training provided meaningful exposure to how software platforms manage entry, validation, and permission-driven navigation.</w:t>
      </w:r>
    </w:p>
    <w:p>
      <w:pPr>
        <w:spacing w:before="0" w:after="160" w:line="360" w:lineRule="auto"/>
        <w:ind w:firstLine="0"/>
        <w:jc w:val="both"/>
      </w:pPr>
      <w:r>
        <w:rPr>
          <w:rFonts w:ascii="Times New Roman" w:hAnsi="Times New Roman"/>
          <w:b w:val="0"/>
          <w:sz w:val="24"/>
        </w:rPr>
        <w:t>A key learning point was that authentication is not only about successful login. It also includes controlled password recovery, protection of restricted actions, and consistent role awareness across screens and backend endpoints. This broadened the understanding of what identity management means in a real application.</w:t>
      </w:r>
    </w:p>
    <w:p>
      <w:pPr>
        <w:spacing w:before="0" w:after="160" w:line="360" w:lineRule="auto"/>
        <w:ind w:firstLine="0"/>
        <w:jc w:val="both"/>
      </w:pPr>
      <w:r>
        <w:rPr>
          <w:rFonts w:ascii="Times New Roman" w:hAnsi="Times New Roman"/>
          <w:b w:val="0"/>
          <w:sz w:val="24"/>
        </w:rPr>
        <w:t>The module also helped illustrate how usability and control must work together. Users should be able to access the right screens smoothly, but the system must still enforce boundaries between student, caretaker, and admin roles. Observing this balance added strong value to the training experience.</w:t>
      </w:r>
    </w:p>
    <w:p>
      <w:pPr>
        <w:pStyle w:val="Heading2"/>
        <w:spacing w:before="80" w:after="80" w:line="360" w:lineRule="auto"/>
      </w:pPr>
      <w:r>
        <w:rPr>
          <w:rFonts w:ascii="Times New Roman" w:hAnsi="Times New Roman"/>
          <w:b/>
          <w:color w:val="2F5597"/>
          <w:sz w:val="28"/>
        </w:rPr>
        <w:t>Training Tasks and Exercises</w:t>
      </w:r>
    </w:p>
    <w:p>
      <w:pPr>
        <w:pStyle w:val="ListBullet"/>
        <w:spacing w:before="0" w:after="80" w:line="360" w:lineRule="auto"/>
        <w:jc w:val="both"/>
      </w:pPr>
      <w:r>
        <w:rPr>
          <w:rFonts w:ascii="Times New Roman" w:hAnsi="Times New Roman"/>
          <w:b w:val="0"/>
          <w:sz w:val="24"/>
        </w:rPr>
        <w:t>Studied login forms and request handling related to user authentication.</w:t>
      </w:r>
    </w:p>
    <w:p>
      <w:pPr>
        <w:pStyle w:val="ListBullet"/>
        <w:spacing w:before="0" w:after="80" w:line="360" w:lineRule="auto"/>
        <w:jc w:val="both"/>
      </w:pPr>
      <w:r>
        <w:rPr>
          <w:rFonts w:ascii="Times New Roman" w:hAnsi="Times New Roman"/>
          <w:b w:val="0"/>
          <w:sz w:val="24"/>
        </w:rPr>
        <w:t>Reviewed forgot-password workflow and the role of reset-support records.</w:t>
      </w:r>
    </w:p>
    <w:p>
      <w:pPr>
        <w:pStyle w:val="ListBullet"/>
        <w:spacing w:before="0" w:after="80" w:line="360" w:lineRule="auto"/>
        <w:jc w:val="both"/>
      </w:pPr>
      <w:r>
        <w:rPr>
          <w:rFonts w:ascii="Times New Roman" w:hAnsi="Times New Roman"/>
          <w:b w:val="0"/>
          <w:sz w:val="24"/>
        </w:rPr>
        <w:t>Observed how role-based access influences what screens and actions are available to different users.</w:t>
      </w:r>
    </w:p>
    <w:p>
      <w:pPr>
        <w:pStyle w:val="ListBullet"/>
        <w:spacing w:before="0" w:after="80" w:line="360" w:lineRule="auto"/>
        <w:jc w:val="both"/>
      </w:pPr>
      <w:r>
        <w:rPr>
          <w:rFonts w:ascii="Times New Roman" w:hAnsi="Times New Roman"/>
          <w:b w:val="0"/>
          <w:sz w:val="24"/>
        </w:rPr>
        <w:t>Analyzed how backend routes and controllers contribute to secure workflow behavior.</w:t>
      </w:r>
    </w:p>
    <w:p>
      <w:pPr>
        <w:pStyle w:val="Heading2"/>
        <w:spacing w:before="80" w:after="80" w:line="360" w:lineRule="auto"/>
      </w:pPr>
      <w:r>
        <w:rPr>
          <w:rFonts w:ascii="Times New Roman" w:hAnsi="Times New Roman"/>
          <w:b/>
          <w:color w:val="2F5597"/>
          <w:sz w:val="28"/>
        </w:rPr>
        <w:t>Learning Outcomes</w:t>
      </w:r>
    </w:p>
    <w:p>
      <w:pPr>
        <w:spacing w:before="0" w:after="160" w:line="360" w:lineRule="auto"/>
        <w:ind w:firstLine="0"/>
        <w:jc w:val="both"/>
      </w:pPr>
      <w:r>
        <w:rPr>
          <w:rFonts w:ascii="Times New Roman" w:hAnsi="Times New Roman"/>
          <w:b w:val="0"/>
          <w:sz w:val="24"/>
        </w:rPr>
        <w:t>This module improved understanding of identity validation, role-based control, and secure workflow design.</w:t>
      </w:r>
    </w:p>
    <w:p>
      <w:pPr>
        <w:spacing w:before="0" w:after="160" w:line="360" w:lineRule="auto"/>
        <w:ind w:firstLine="0"/>
        <w:jc w:val="both"/>
      </w:pPr>
      <w:r>
        <w:rPr>
          <w:rFonts w:ascii="Times New Roman" w:hAnsi="Times New Roman"/>
          <w:b w:val="0"/>
          <w:sz w:val="24"/>
        </w:rPr>
        <w:t>It also strengthened appreciation for the fact that access control is the foundation on which all other system modules depend.</w:t>
      </w:r>
    </w:p>
    <w:tbl>
      <w:tblPr>
        <w:tblStyle w:val="TableGrid"/>
        <w:tblW w:type="auto" w:w="0"/>
        <w:tblLook w:firstColumn="1" w:firstRow="1" w:lastColumn="0" w:lastRow="0" w:noHBand="0" w:noVBand="1" w:val="04A0"/>
      </w:tblPr>
      <w:tblGrid>
        <w:gridCol w:w="3168"/>
        <w:gridCol w:w="3168"/>
        <w:gridCol w:w="3168"/>
      </w:tblGrid>
      <w:tr>
        <w:tc>
          <w:tcPr>
            <w:tcW w:type="dxa" w:w="3168"/>
            <w:shd w:fill="D9EAD3"/>
          </w:tcPr>
          <w:p>
            <w:pPr>
              <w:jc w:val="center"/>
            </w:pPr>
            <w:r/>
            <w:r>
              <w:rPr>
                <w:rFonts w:ascii="Times New Roman" w:hAnsi="Times New Roman"/>
                <w:b/>
                <w:sz w:val="20"/>
              </w:rPr>
              <w:t>Layer</w:t>
            </w:r>
          </w:p>
        </w:tc>
        <w:tc>
          <w:tcPr>
            <w:tcW w:type="dxa" w:w="3168"/>
            <w:shd w:fill="D9EAD3"/>
          </w:tcPr>
          <w:p>
            <w:pPr>
              <w:jc w:val="center"/>
            </w:pPr>
            <w:r/>
            <w:r>
              <w:rPr>
                <w:rFonts w:ascii="Times New Roman" w:hAnsi="Times New Roman"/>
                <w:b/>
                <w:sz w:val="20"/>
              </w:rPr>
              <w:t>Representative Files</w:t>
            </w:r>
          </w:p>
        </w:tc>
        <w:tc>
          <w:tcPr>
            <w:tcW w:type="dxa" w:w="3168"/>
            <w:shd w:fill="D9EAD3"/>
          </w:tcPr>
          <w:p>
            <w:pPr>
              <w:jc w:val="center"/>
            </w:pPr>
            <w:r/>
            <w:r>
              <w:rPr>
                <w:rFonts w:ascii="Times New Roman" w:hAnsi="Times New Roman"/>
                <w:b/>
                <w:sz w:val="20"/>
              </w:rPr>
              <w:t>Training Relevance</w:t>
            </w:r>
          </w:p>
        </w:tc>
      </w:tr>
      <w:tr>
        <w:tc>
          <w:tcPr>
            <w:tcW w:type="dxa" w:w="3168"/>
          </w:tcPr>
          <w:p>
            <w:pPr>
              <w:jc w:val="left"/>
            </w:pPr>
            <w:r/>
            <w:r>
              <w:rPr>
                <w:rFonts w:ascii="Times New Roman" w:hAnsi="Times New Roman"/>
                <w:b w:val="0"/>
                <w:sz w:val="20"/>
              </w:rPr>
              <w:t>Frontend</w:t>
            </w:r>
          </w:p>
        </w:tc>
        <w:tc>
          <w:tcPr>
            <w:tcW w:type="dxa" w:w="3168"/>
          </w:tcPr>
          <w:p>
            <w:pPr>
              <w:jc w:val="left"/>
            </w:pPr>
            <w:r/>
            <w:r>
              <w:rPr>
                <w:rFonts w:ascii="Times New Roman" w:hAnsi="Times New Roman"/>
                <w:b w:val="0"/>
                <w:sz w:val="20"/>
              </w:rPr>
              <w:t>LoginPage.jsx, LoginForm.jsx, ForgotPasswordForm.jsx</w:t>
            </w:r>
          </w:p>
        </w:tc>
        <w:tc>
          <w:tcPr>
            <w:tcW w:type="dxa" w:w="3168"/>
          </w:tcPr>
          <w:p>
            <w:pPr>
              <w:jc w:val="left"/>
            </w:pPr>
            <w:r/>
            <w:r>
              <w:rPr>
                <w:rFonts w:ascii="Times New Roman" w:hAnsi="Times New Roman"/>
                <w:b w:val="0"/>
                <w:sz w:val="20"/>
              </w:rPr>
              <w:t>Used to understand user entry and recovery workflow</w:t>
            </w:r>
          </w:p>
        </w:tc>
      </w:tr>
      <w:tr>
        <w:tc>
          <w:tcPr>
            <w:tcW w:type="dxa" w:w="3168"/>
          </w:tcPr>
          <w:p>
            <w:pPr>
              <w:jc w:val="left"/>
            </w:pPr>
            <w:r/>
            <w:r>
              <w:rPr>
                <w:rFonts w:ascii="Times New Roman" w:hAnsi="Times New Roman"/>
                <w:b w:val="0"/>
                <w:sz w:val="20"/>
              </w:rPr>
              <w:t>Backend</w:t>
            </w:r>
          </w:p>
        </w:tc>
        <w:tc>
          <w:tcPr>
            <w:tcW w:type="dxa" w:w="3168"/>
          </w:tcPr>
          <w:p>
            <w:pPr>
              <w:jc w:val="left"/>
            </w:pPr>
            <w:r/>
            <w:r>
              <w:rPr>
                <w:rFonts w:ascii="Times New Roman" w:hAnsi="Times New Roman"/>
                <w:b w:val="0"/>
                <w:sz w:val="20"/>
              </w:rPr>
              <w:t>authController.js, authRoutes.js</w:t>
            </w:r>
          </w:p>
        </w:tc>
        <w:tc>
          <w:tcPr>
            <w:tcW w:type="dxa" w:w="3168"/>
          </w:tcPr>
          <w:p>
            <w:pPr>
              <w:jc w:val="left"/>
            </w:pPr>
            <w:r/>
            <w:r>
              <w:rPr>
                <w:rFonts w:ascii="Times New Roman" w:hAnsi="Times New Roman"/>
                <w:b w:val="0"/>
                <w:sz w:val="20"/>
              </w:rPr>
              <w:t>Used to study login logic and access-related route behavior</w:t>
            </w:r>
          </w:p>
        </w:tc>
      </w:tr>
      <w:tr>
        <w:tc>
          <w:tcPr>
            <w:tcW w:type="dxa" w:w="3168"/>
          </w:tcPr>
          <w:p>
            <w:pPr>
              <w:jc w:val="left"/>
            </w:pPr>
            <w:r/>
            <w:r>
              <w:rPr>
                <w:rFonts w:ascii="Times New Roman" w:hAnsi="Times New Roman"/>
                <w:b w:val="0"/>
                <w:sz w:val="20"/>
              </w:rPr>
              <w:t>Models</w:t>
            </w:r>
          </w:p>
        </w:tc>
        <w:tc>
          <w:tcPr>
            <w:tcW w:type="dxa" w:w="3168"/>
          </w:tcPr>
          <w:p>
            <w:pPr>
              <w:jc w:val="left"/>
            </w:pPr>
            <w:r/>
            <w:r>
              <w:rPr>
                <w:rFonts w:ascii="Times New Roman" w:hAnsi="Times New Roman"/>
                <w:b w:val="0"/>
                <w:sz w:val="20"/>
              </w:rPr>
              <w:t>User.js, PasswordResetOtp.js</w:t>
            </w:r>
          </w:p>
        </w:tc>
        <w:tc>
          <w:tcPr>
            <w:tcW w:type="dxa" w:w="3168"/>
          </w:tcPr>
          <w:p>
            <w:pPr>
              <w:jc w:val="left"/>
            </w:pPr>
            <w:r/>
            <w:r>
              <w:rPr>
                <w:rFonts w:ascii="Times New Roman" w:hAnsi="Times New Roman"/>
                <w:b w:val="0"/>
                <w:sz w:val="20"/>
              </w:rPr>
              <w:t>Used to understand identity and recovery-related records</w:t>
            </w:r>
          </w:p>
        </w:tc>
      </w:tr>
    </w:tbl>
    <w:p>
      <w:pPr>
        <w:spacing w:before="0" w:after="160" w:line="240" w:lineRule="auto"/>
        <w:jc w:val="left"/>
      </w:pPr>
      <w:r>
        <w:rPr>
          <w:rFonts w:ascii="Times New Roman" w:hAnsi="Times New Roman"/>
          <w:b/>
          <w:sz w:val="20"/>
        </w:rPr>
        <w:t>Table 4.1: Representative Training References for Authentication and Access Control</w:t>
      </w:r>
    </w:p>
    <w:p>
      <w:pPr>
        <w:pStyle w:val="Heading2"/>
        <w:spacing w:before="120" w:after="80" w:line="360" w:lineRule="auto"/>
      </w:pPr>
      <w:r>
        <w:rPr>
          <w:rFonts w:ascii="Times New Roman" w:hAnsi="Times New Roman"/>
          <w:b/>
          <w:color w:val="2F5597"/>
          <w:sz w:val="28"/>
        </w:rPr>
        <w:t>6.2 Student Signup and Resident Management</w:t>
      </w:r>
    </w:p>
    <w:p>
      <w:pPr>
        <w:spacing w:before="0" w:after="160" w:line="360" w:lineRule="auto"/>
        <w:ind w:firstLine="0"/>
        <w:jc w:val="both"/>
      </w:pPr>
      <w:r>
        <w:rPr>
          <w:rFonts w:ascii="Times New Roman" w:hAnsi="Times New Roman"/>
          <w:b w:val="0"/>
          <w:sz w:val="24"/>
        </w:rPr>
        <w:t>Student Signup and Resident Management formed the second major training area in this report. This module group is important because it handles the creation and maintenance of the resident data that later powers hostel allocation, billing, consumption, and reporting-related workflows.</w:t>
      </w:r>
    </w:p>
    <w:p>
      <w:pPr>
        <w:spacing w:before="0" w:after="160" w:line="360" w:lineRule="auto"/>
        <w:ind w:firstLine="0"/>
        <w:jc w:val="both"/>
      </w:pPr>
      <w:r>
        <w:rPr>
          <w:rFonts w:ascii="Times New Roman" w:hAnsi="Times New Roman"/>
          <w:b w:val="0"/>
          <w:sz w:val="24"/>
        </w:rPr>
        <w:t>Training in this area demonstrated the difference between initial request flow and managed resident records. A signup request is not the same as an approved student record, and user administration is not the same as student profile handling. Understanding these distinctions improved confidence in studying workflow states and administrative responsibilities.</w:t>
      </w:r>
    </w:p>
    <w:p>
      <w:pPr>
        <w:spacing w:before="0" w:after="160" w:line="360" w:lineRule="auto"/>
        <w:ind w:firstLine="0"/>
        <w:jc w:val="both"/>
      </w:pPr>
      <w:r>
        <w:rPr>
          <w:rFonts w:ascii="Times New Roman" w:hAnsi="Times New Roman"/>
          <w:b w:val="0"/>
          <w:sz w:val="24"/>
        </w:rPr>
        <w:t>This module also provided useful exposure to data reliability and record lifecycle management. Resident-related information must remain organized because it influences multiple parts of the system, from access permissions to hostel operations and communication flow.</w:t>
      </w:r>
    </w:p>
    <w:p>
      <w:pPr>
        <w:pStyle w:val="Heading2"/>
        <w:spacing w:before="80" w:after="80" w:line="360" w:lineRule="auto"/>
      </w:pPr>
      <w:r>
        <w:rPr>
          <w:rFonts w:ascii="Times New Roman" w:hAnsi="Times New Roman"/>
          <w:b/>
          <w:color w:val="2F5597"/>
          <w:sz w:val="28"/>
        </w:rPr>
        <w:t>Training Tasks and Exercises</w:t>
      </w:r>
    </w:p>
    <w:p>
      <w:pPr>
        <w:pStyle w:val="ListBullet"/>
        <w:spacing w:before="0" w:after="80" w:line="360" w:lineRule="auto"/>
        <w:jc w:val="both"/>
      </w:pPr>
      <w:r>
        <w:rPr>
          <w:rFonts w:ascii="Times New Roman" w:hAnsi="Times New Roman"/>
          <w:b w:val="0"/>
          <w:sz w:val="24"/>
        </w:rPr>
        <w:t>Studied student signup form structure and request submission behavior.</w:t>
      </w:r>
    </w:p>
    <w:p>
      <w:pPr>
        <w:pStyle w:val="ListBullet"/>
        <w:spacing w:before="0" w:after="80" w:line="360" w:lineRule="auto"/>
        <w:jc w:val="both"/>
      </w:pPr>
      <w:r>
        <w:rPr>
          <w:rFonts w:ascii="Times New Roman" w:hAnsi="Times New Roman"/>
          <w:b w:val="0"/>
          <w:sz w:val="24"/>
        </w:rPr>
        <w:t>Observed how admin and caretaker screens can review signup requests.</w:t>
      </w:r>
    </w:p>
    <w:p>
      <w:pPr>
        <w:pStyle w:val="ListBullet"/>
        <w:spacing w:before="0" w:after="80" w:line="360" w:lineRule="auto"/>
        <w:jc w:val="both"/>
      </w:pPr>
      <w:r>
        <w:rPr>
          <w:rFonts w:ascii="Times New Roman" w:hAnsi="Times New Roman"/>
          <w:b w:val="0"/>
          <w:sz w:val="24"/>
        </w:rPr>
        <w:t>Reviewed student and user management pages to understand resident record maintenance.</w:t>
      </w:r>
    </w:p>
    <w:p>
      <w:pPr>
        <w:pStyle w:val="ListBullet"/>
        <w:spacing w:before="0" w:after="80" w:line="360" w:lineRule="auto"/>
        <w:jc w:val="both"/>
      </w:pPr>
      <w:r>
        <w:rPr>
          <w:rFonts w:ascii="Times New Roman" w:hAnsi="Times New Roman"/>
          <w:b w:val="0"/>
          <w:sz w:val="24"/>
        </w:rPr>
        <w:t>Analyzed the role of student records in supporting broader hostel workflows.</w:t>
      </w:r>
    </w:p>
    <w:p>
      <w:pPr>
        <w:pStyle w:val="Heading2"/>
        <w:spacing w:before="80" w:after="80" w:line="360" w:lineRule="auto"/>
      </w:pPr>
      <w:r>
        <w:rPr>
          <w:rFonts w:ascii="Times New Roman" w:hAnsi="Times New Roman"/>
          <w:b/>
          <w:color w:val="2F5597"/>
          <w:sz w:val="28"/>
        </w:rPr>
        <w:t>Learning Outcomes</w:t>
      </w:r>
    </w:p>
    <w:p>
      <w:pPr>
        <w:spacing w:before="0" w:after="160" w:line="360" w:lineRule="auto"/>
        <w:ind w:firstLine="0"/>
        <w:jc w:val="both"/>
      </w:pPr>
      <w:r>
        <w:rPr>
          <w:rFonts w:ascii="Times New Roman" w:hAnsi="Times New Roman"/>
          <w:b w:val="0"/>
          <w:sz w:val="24"/>
        </w:rPr>
        <w:t>This module improved understanding of onboarding workflow, review-based acceptance, and structured resident record handling.</w:t>
      </w:r>
    </w:p>
    <w:p>
      <w:pPr>
        <w:spacing w:before="0" w:after="160" w:line="360" w:lineRule="auto"/>
        <w:ind w:firstLine="0"/>
        <w:jc w:val="both"/>
      </w:pPr>
      <w:r>
        <w:rPr>
          <w:rFonts w:ascii="Times New Roman" w:hAnsi="Times New Roman"/>
          <w:b w:val="0"/>
          <w:sz w:val="24"/>
        </w:rPr>
        <w:t>It also strengthened awareness of how resident data quality affects many other system modules downstream.</w:t>
      </w:r>
    </w:p>
    <w:tbl>
      <w:tblPr>
        <w:tblStyle w:val="TableGrid"/>
        <w:tblW w:type="auto" w:w="0"/>
        <w:tblLook w:firstColumn="1" w:firstRow="1" w:lastColumn="0" w:lastRow="0" w:noHBand="0" w:noVBand="1" w:val="04A0"/>
      </w:tblPr>
      <w:tblGrid>
        <w:gridCol w:w="3168"/>
        <w:gridCol w:w="3168"/>
        <w:gridCol w:w="3168"/>
      </w:tblGrid>
      <w:tr>
        <w:tc>
          <w:tcPr>
            <w:tcW w:type="dxa" w:w="3168"/>
            <w:shd w:fill="D9EAD3"/>
          </w:tcPr>
          <w:p>
            <w:pPr>
              <w:jc w:val="center"/>
            </w:pPr>
            <w:r/>
            <w:r>
              <w:rPr>
                <w:rFonts w:ascii="Times New Roman" w:hAnsi="Times New Roman"/>
                <w:b/>
                <w:sz w:val="20"/>
              </w:rPr>
              <w:t>Layer</w:t>
            </w:r>
          </w:p>
        </w:tc>
        <w:tc>
          <w:tcPr>
            <w:tcW w:type="dxa" w:w="3168"/>
            <w:shd w:fill="D9EAD3"/>
          </w:tcPr>
          <w:p>
            <w:pPr>
              <w:jc w:val="center"/>
            </w:pPr>
            <w:r/>
            <w:r>
              <w:rPr>
                <w:rFonts w:ascii="Times New Roman" w:hAnsi="Times New Roman"/>
                <w:b/>
                <w:sz w:val="20"/>
              </w:rPr>
              <w:t>Representative Files</w:t>
            </w:r>
          </w:p>
        </w:tc>
        <w:tc>
          <w:tcPr>
            <w:tcW w:type="dxa" w:w="3168"/>
            <w:shd w:fill="D9EAD3"/>
          </w:tcPr>
          <w:p>
            <w:pPr>
              <w:jc w:val="center"/>
            </w:pPr>
            <w:r/>
            <w:r>
              <w:rPr>
                <w:rFonts w:ascii="Times New Roman" w:hAnsi="Times New Roman"/>
                <w:b/>
                <w:sz w:val="20"/>
              </w:rPr>
              <w:t>Training Relevance</w:t>
            </w:r>
          </w:p>
        </w:tc>
      </w:tr>
      <w:tr>
        <w:tc>
          <w:tcPr>
            <w:tcW w:type="dxa" w:w="3168"/>
          </w:tcPr>
          <w:p>
            <w:pPr>
              <w:jc w:val="left"/>
            </w:pPr>
            <w:r/>
            <w:r>
              <w:rPr>
                <w:rFonts w:ascii="Times New Roman" w:hAnsi="Times New Roman"/>
                <w:b w:val="0"/>
                <w:sz w:val="20"/>
              </w:rPr>
              <w:t>Frontend</w:t>
            </w:r>
          </w:p>
        </w:tc>
        <w:tc>
          <w:tcPr>
            <w:tcW w:type="dxa" w:w="3168"/>
          </w:tcPr>
          <w:p>
            <w:pPr>
              <w:jc w:val="left"/>
            </w:pPr>
            <w:r/>
            <w:r>
              <w:rPr>
                <w:rFonts w:ascii="Times New Roman" w:hAnsi="Times New Roman"/>
                <w:b w:val="0"/>
                <w:sz w:val="20"/>
              </w:rPr>
              <w:t>StudentSignupForm.jsx, AdminStudentSignupPage.jsx, CaretakerStudentSignupPage.jsx, StudentSignupRequestsPage.jsx, AdminStudentsPage.jsx, AdminUsersPage.jsx</w:t>
            </w:r>
          </w:p>
        </w:tc>
        <w:tc>
          <w:tcPr>
            <w:tcW w:type="dxa" w:w="3168"/>
          </w:tcPr>
          <w:p>
            <w:pPr>
              <w:jc w:val="left"/>
            </w:pPr>
            <w:r/>
            <w:r>
              <w:rPr>
                <w:rFonts w:ascii="Times New Roman" w:hAnsi="Times New Roman"/>
                <w:b w:val="0"/>
                <w:sz w:val="20"/>
              </w:rPr>
              <w:t>Used to understand signup review and resident-management UI</w:t>
            </w:r>
          </w:p>
        </w:tc>
      </w:tr>
      <w:tr>
        <w:tc>
          <w:tcPr>
            <w:tcW w:type="dxa" w:w="3168"/>
          </w:tcPr>
          <w:p>
            <w:pPr>
              <w:jc w:val="left"/>
            </w:pPr>
            <w:r/>
            <w:r>
              <w:rPr>
                <w:rFonts w:ascii="Times New Roman" w:hAnsi="Times New Roman"/>
                <w:b w:val="0"/>
                <w:sz w:val="20"/>
              </w:rPr>
              <w:t>Backend</w:t>
            </w:r>
          </w:p>
        </w:tc>
        <w:tc>
          <w:tcPr>
            <w:tcW w:type="dxa" w:w="3168"/>
          </w:tcPr>
          <w:p>
            <w:pPr>
              <w:jc w:val="left"/>
            </w:pPr>
            <w:r/>
            <w:r>
              <w:rPr>
                <w:rFonts w:ascii="Times New Roman" w:hAnsi="Times New Roman"/>
                <w:b w:val="0"/>
                <w:sz w:val="20"/>
              </w:rPr>
              <w:t>studentSignupController.js, studentController.js, adminUsersController.js, authController.js</w:t>
            </w:r>
          </w:p>
        </w:tc>
        <w:tc>
          <w:tcPr>
            <w:tcW w:type="dxa" w:w="3168"/>
          </w:tcPr>
          <w:p>
            <w:pPr>
              <w:jc w:val="left"/>
            </w:pPr>
            <w:r/>
            <w:r>
              <w:rPr>
                <w:rFonts w:ascii="Times New Roman" w:hAnsi="Times New Roman"/>
                <w:b w:val="0"/>
                <w:sz w:val="20"/>
              </w:rPr>
              <w:t>Used to study request flow, resident management, and user administration</w:t>
            </w:r>
          </w:p>
        </w:tc>
      </w:tr>
      <w:tr>
        <w:tc>
          <w:tcPr>
            <w:tcW w:type="dxa" w:w="3168"/>
          </w:tcPr>
          <w:p>
            <w:pPr>
              <w:jc w:val="left"/>
            </w:pPr>
            <w:r/>
            <w:r>
              <w:rPr>
                <w:rFonts w:ascii="Times New Roman" w:hAnsi="Times New Roman"/>
                <w:b w:val="0"/>
                <w:sz w:val="20"/>
              </w:rPr>
              <w:t>Models</w:t>
            </w:r>
          </w:p>
        </w:tc>
        <w:tc>
          <w:tcPr>
            <w:tcW w:type="dxa" w:w="3168"/>
          </w:tcPr>
          <w:p>
            <w:pPr>
              <w:jc w:val="left"/>
            </w:pPr>
            <w:r/>
            <w:r>
              <w:rPr>
                <w:rFonts w:ascii="Times New Roman" w:hAnsi="Times New Roman"/>
                <w:b w:val="0"/>
                <w:sz w:val="20"/>
              </w:rPr>
              <w:t>StudentSignupRequest.js, Student.js, User.js</w:t>
            </w:r>
          </w:p>
        </w:tc>
        <w:tc>
          <w:tcPr>
            <w:tcW w:type="dxa" w:w="3168"/>
          </w:tcPr>
          <w:p>
            <w:pPr>
              <w:jc w:val="left"/>
            </w:pPr>
            <w:r/>
            <w:r>
              <w:rPr>
                <w:rFonts w:ascii="Times New Roman" w:hAnsi="Times New Roman"/>
                <w:b w:val="0"/>
                <w:sz w:val="20"/>
              </w:rPr>
              <w:t>Used to understand onboarding and resident persistence structure</w:t>
            </w:r>
          </w:p>
        </w:tc>
      </w:tr>
    </w:tbl>
    <w:p>
      <w:pPr>
        <w:spacing w:before="0" w:after="160" w:line="240" w:lineRule="auto"/>
        <w:jc w:val="left"/>
      </w:pPr>
      <w:r>
        <w:rPr>
          <w:rFonts w:ascii="Times New Roman" w:hAnsi="Times New Roman"/>
          <w:b/>
          <w:sz w:val="20"/>
        </w:rPr>
        <w:t>Table 4.2: Representative Training References for Student Signup and Resident Management</w:t>
      </w:r>
    </w:p>
    <w:p>
      <w:pPr>
        <w:pStyle w:val="Heading1"/>
        <w:spacing w:before="240" w:after="160" w:line="360" w:lineRule="auto"/>
      </w:pPr>
      <w:r>
        <w:rPr>
          <w:rFonts w:ascii="Times New Roman" w:hAnsi="Times New Roman"/>
          <w:b/>
          <w:color w:val="1F1F1F"/>
          <w:sz w:val="32"/>
        </w:rPr>
        <w:t>7. Module Integration and Workflow Mapping</w:t>
      </w:r>
    </w:p>
    <w:p>
      <w:pPr>
        <w:spacing w:before="0" w:after="160" w:line="360" w:lineRule="auto"/>
        <w:ind w:firstLine="0"/>
        <w:jc w:val="both"/>
      </w:pPr>
      <w:r>
        <w:rPr>
          <w:rFonts w:ascii="Times New Roman" w:hAnsi="Times New Roman"/>
          <w:b w:val="0"/>
          <w:sz w:val="24"/>
        </w:rPr>
        <w:t>Authentication, access control, signup, and resident management are tightly connected because each stage builds on the previous one. Users must be identified, roles must be recognized, signup requests must be reviewed appropriately, and resident records must remain structured for later operational use.</w:t>
      </w:r>
    </w:p>
    <w:p>
      <w:pPr>
        <w:spacing w:before="0" w:after="160" w:line="360" w:lineRule="auto"/>
        <w:ind w:firstLine="0"/>
        <w:jc w:val="both"/>
      </w:pPr>
      <w:r>
        <w:rPr>
          <w:rFonts w:ascii="Times New Roman" w:hAnsi="Times New Roman"/>
          <w:b w:val="0"/>
          <w:sz w:val="24"/>
        </w:rPr>
        <w:t>These modules also show that foundational workflows can influence the entire system. If access control or resident data is weak, every downstream module becomes less reliable. This made the training especially important for understanding the trust layer of application design.</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FCE5CD"/>
          </w:tcPr>
          <w:p>
            <w:pPr>
              <w:jc w:val="center"/>
            </w:pPr>
            <w:r/>
            <w:r>
              <w:rPr>
                <w:rFonts w:ascii="Times New Roman" w:hAnsi="Times New Roman"/>
                <w:b/>
                <w:sz w:val="20"/>
              </w:rPr>
              <w:t>Workflow Step</w:t>
            </w:r>
          </w:p>
        </w:tc>
        <w:tc>
          <w:tcPr>
            <w:tcW w:type="dxa" w:w="2376"/>
            <w:shd w:fill="FCE5CD"/>
          </w:tcPr>
          <w:p>
            <w:pPr>
              <w:jc w:val="center"/>
            </w:pPr>
            <w:r/>
            <w:r>
              <w:rPr>
                <w:rFonts w:ascii="Times New Roman" w:hAnsi="Times New Roman"/>
                <w:b/>
                <w:sz w:val="20"/>
              </w:rPr>
              <w:t>Primary Module</w:t>
            </w:r>
          </w:p>
        </w:tc>
        <w:tc>
          <w:tcPr>
            <w:tcW w:type="dxa" w:w="2376"/>
            <w:shd w:fill="FCE5CD"/>
          </w:tcPr>
          <w:p>
            <w:pPr>
              <w:jc w:val="center"/>
            </w:pPr>
            <w:r/>
            <w:r>
              <w:rPr>
                <w:rFonts w:ascii="Times New Roman" w:hAnsi="Times New Roman"/>
                <w:b/>
                <w:sz w:val="20"/>
              </w:rPr>
              <w:t>Connected Modules</w:t>
            </w:r>
          </w:p>
        </w:tc>
        <w:tc>
          <w:tcPr>
            <w:tcW w:type="dxa" w:w="2376"/>
            <w:shd w:fill="FCE5CD"/>
          </w:tcPr>
          <w:p>
            <w:pPr>
              <w:jc w:val="center"/>
            </w:pPr>
            <w:r/>
            <w:r>
              <w:rPr>
                <w:rFonts w:ascii="Times New Roman" w:hAnsi="Times New Roman"/>
                <w:b/>
                <w:sz w:val="20"/>
              </w:rPr>
              <w:t>Reason for Integration</w:t>
            </w:r>
          </w:p>
        </w:tc>
      </w:tr>
      <w:tr>
        <w:tc>
          <w:tcPr>
            <w:tcW w:type="dxa" w:w="2376"/>
          </w:tcPr>
          <w:p>
            <w:pPr>
              <w:jc w:val="left"/>
            </w:pPr>
            <w:r/>
            <w:r>
              <w:rPr>
                <w:rFonts w:ascii="Times New Roman" w:hAnsi="Times New Roman"/>
                <w:b w:val="0"/>
                <w:sz w:val="20"/>
              </w:rPr>
              <w:t>System entry</w:t>
            </w:r>
          </w:p>
        </w:tc>
        <w:tc>
          <w:tcPr>
            <w:tcW w:type="dxa" w:w="2376"/>
          </w:tcPr>
          <w:p>
            <w:pPr>
              <w:jc w:val="left"/>
            </w:pPr>
            <w:r/>
            <w:r>
              <w:rPr>
                <w:rFonts w:ascii="Times New Roman" w:hAnsi="Times New Roman"/>
                <w:b w:val="0"/>
                <w:sz w:val="20"/>
              </w:rPr>
              <w:t>Authentication</w:t>
            </w:r>
          </w:p>
        </w:tc>
        <w:tc>
          <w:tcPr>
            <w:tcW w:type="dxa" w:w="2376"/>
          </w:tcPr>
          <w:p>
            <w:pPr>
              <w:jc w:val="left"/>
            </w:pPr>
            <w:r/>
            <w:r>
              <w:rPr>
                <w:rFonts w:ascii="Times New Roman" w:hAnsi="Times New Roman"/>
                <w:b w:val="0"/>
                <w:sz w:val="20"/>
              </w:rPr>
              <w:t>Access Control</w:t>
            </w:r>
          </w:p>
        </w:tc>
        <w:tc>
          <w:tcPr>
            <w:tcW w:type="dxa" w:w="2376"/>
          </w:tcPr>
          <w:p>
            <w:pPr>
              <w:jc w:val="left"/>
            </w:pPr>
            <w:r/>
            <w:r>
              <w:rPr>
                <w:rFonts w:ascii="Times New Roman" w:hAnsi="Times New Roman"/>
                <w:b w:val="0"/>
                <w:sz w:val="20"/>
              </w:rPr>
              <w:t>Users need validated identity before role-based access is applied</w:t>
            </w:r>
          </w:p>
        </w:tc>
      </w:tr>
      <w:tr>
        <w:tc>
          <w:tcPr>
            <w:tcW w:type="dxa" w:w="2376"/>
          </w:tcPr>
          <w:p>
            <w:pPr>
              <w:jc w:val="left"/>
            </w:pPr>
            <w:r/>
            <w:r>
              <w:rPr>
                <w:rFonts w:ascii="Times New Roman" w:hAnsi="Times New Roman"/>
                <w:b w:val="0"/>
                <w:sz w:val="20"/>
              </w:rPr>
              <w:t>Onboarding request</w:t>
            </w:r>
          </w:p>
        </w:tc>
        <w:tc>
          <w:tcPr>
            <w:tcW w:type="dxa" w:w="2376"/>
          </w:tcPr>
          <w:p>
            <w:pPr>
              <w:jc w:val="left"/>
            </w:pPr>
            <w:r/>
            <w:r>
              <w:rPr>
                <w:rFonts w:ascii="Times New Roman" w:hAnsi="Times New Roman"/>
                <w:b w:val="0"/>
                <w:sz w:val="20"/>
              </w:rPr>
              <w:t>Student Signup</w:t>
            </w:r>
          </w:p>
        </w:tc>
        <w:tc>
          <w:tcPr>
            <w:tcW w:type="dxa" w:w="2376"/>
          </w:tcPr>
          <w:p>
            <w:pPr>
              <w:jc w:val="left"/>
            </w:pPr>
            <w:r/>
            <w:r>
              <w:rPr>
                <w:rFonts w:ascii="Times New Roman" w:hAnsi="Times New Roman"/>
                <w:b w:val="0"/>
                <w:sz w:val="20"/>
              </w:rPr>
              <w:t>Admin/Caretaker Review</w:t>
            </w:r>
          </w:p>
        </w:tc>
        <w:tc>
          <w:tcPr>
            <w:tcW w:type="dxa" w:w="2376"/>
          </w:tcPr>
          <w:p>
            <w:pPr>
              <w:jc w:val="left"/>
            </w:pPr>
            <w:r/>
            <w:r>
              <w:rPr>
                <w:rFonts w:ascii="Times New Roman" w:hAnsi="Times New Roman"/>
                <w:b w:val="0"/>
                <w:sz w:val="20"/>
              </w:rPr>
              <w:t>Signup records must be reviewed before becoming trusted resident data</w:t>
            </w:r>
          </w:p>
        </w:tc>
      </w:tr>
      <w:tr>
        <w:tc>
          <w:tcPr>
            <w:tcW w:type="dxa" w:w="2376"/>
          </w:tcPr>
          <w:p>
            <w:pPr>
              <w:jc w:val="left"/>
            </w:pPr>
            <w:r/>
            <w:r>
              <w:rPr>
                <w:rFonts w:ascii="Times New Roman" w:hAnsi="Times New Roman"/>
                <w:b w:val="0"/>
                <w:sz w:val="20"/>
              </w:rPr>
              <w:t>Resident creation</w:t>
            </w:r>
          </w:p>
        </w:tc>
        <w:tc>
          <w:tcPr>
            <w:tcW w:type="dxa" w:w="2376"/>
          </w:tcPr>
          <w:p>
            <w:pPr>
              <w:jc w:val="left"/>
            </w:pPr>
            <w:r/>
            <w:r>
              <w:rPr>
                <w:rFonts w:ascii="Times New Roman" w:hAnsi="Times New Roman"/>
                <w:b w:val="0"/>
                <w:sz w:val="20"/>
              </w:rPr>
              <w:t>Resident Management</w:t>
            </w:r>
          </w:p>
        </w:tc>
        <w:tc>
          <w:tcPr>
            <w:tcW w:type="dxa" w:w="2376"/>
          </w:tcPr>
          <w:p>
            <w:pPr>
              <w:jc w:val="left"/>
            </w:pPr>
            <w:r/>
            <w:r>
              <w:rPr>
                <w:rFonts w:ascii="Times New Roman" w:hAnsi="Times New Roman"/>
                <w:b w:val="0"/>
                <w:sz w:val="20"/>
              </w:rPr>
              <w:t>User and student records</w:t>
            </w:r>
          </w:p>
        </w:tc>
        <w:tc>
          <w:tcPr>
            <w:tcW w:type="dxa" w:w="2376"/>
          </w:tcPr>
          <w:p>
            <w:pPr>
              <w:jc w:val="left"/>
            </w:pPr>
            <w:r/>
            <w:r>
              <w:rPr>
                <w:rFonts w:ascii="Times New Roman" w:hAnsi="Times New Roman"/>
                <w:b w:val="0"/>
                <w:sz w:val="20"/>
              </w:rPr>
              <w:t>Approved onboarding must become structured operational identity</w:t>
            </w:r>
          </w:p>
        </w:tc>
      </w:tr>
      <w:tr>
        <w:tc>
          <w:tcPr>
            <w:tcW w:type="dxa" w:w="2376"/>
          </w:tcPr>
          <w:p>
            <w:pPr>
              <w:jc w:val="left"/>
            </w:pPr>
            <w:r/>
            <w:r>
              <w:rPr>
                <w:rFonts w:ascii="Times New Roman" w:hAnsi="Times New Roman"/>
                <w:b w:val="0"/>
                <w:sz w:val="20"/>
              </w:rPr>
              <w:t>Role-based operation</w:t>
            </w:r>
          </w:p>
        </w:tc>
        <w:tc>
          <w:tcPr>
            <w:tcW w:type="dxa" w:w="2376"/>
          </w:tcPr>
          <w:p>
            <w:pPr>
              <w:jc w:val="left"/>
            </w:pPr>
            <w:r/>
            <w:r>
              <w:rPr>
                <w:rFonts w:ascii="Times New Roman" w:hAnsi="Times New Roman"/>
                <w:b w:val="0"/>
                <w:sz w:val="20"/>
              </w:rPr>
              <w:t>Access Control</w:t>
            </w:r>
          </w:p>
        </w:tc>
        <w:tc>
          <w:tcPr>
            <w:tcW w:type="dxa" w:w="2376"/>
          </w:tcPr>
          <w:p>
            <w:pPr>
              <w:jc w:val="left"/>
            </w:pPr>
            <w:r/>
            <w:r>
              <w:rPr>
                <w:rFonts w:ascii="Times New Roman" w:hAnsi="Times New Roman"/>
                <w:b w:val="0"/>
                <w:sz w:val="20"/>
              </w:rPr>
              <w:t>All system modules</w:t>
            </w:r>
          </w:p>
        </w:tc>
        <w:tc>
          <w:tcPr>
            <w:tcW w:type="dxa" w:w="2376"/>
          </w:tcPr>
          <w:p>
            <w:pPr>
              <w:jc w:val="left"/>
            </w:pPr>
            <w:r/>
            <w:r>
              <w:rPr>
                <w:rFonts w:ascii="Times New Roman" w:hAnsi="Times New Roman"/>
                <w:b w:val="0"/>
                <w:sz w:val="20"/>
              </w:rPr>
              <w:t>Permissions determine how users interact with operational modules</w:t>
            </w:r>
          </w:p>
        </w:tc>
      </w:tr>
    </w:tbl>
    <w:p>
      <w:pPr>
        <w:spacing w:before="0" w:after="160" w:line="240" w:lineRule="auto"/>
        <w:jc w:val="left"/>
      </w:pPr>
      <w:r>
        <w:rPr>
          <w:rFonts w:ascii="Times New Roman" w:hAnsi="Times New Roman"/>
          <w:b/>
          <w:sz w:val="20"/>
        </w:rPr>
        <w:t>Table 5: Integration View of the Assigned Module Workflows</w:t>
      </w:r>
    </w:p>
    <w:p>
      <w:pPr>
        <w:pStyle w:val="Heading1"/>
        <w:spacing w:before="240" w:after="160" w:line="360" w:lineRule="auto"/>
      </w:pPr>
      <w:r>
        <w:rPr>
          <w:rFonts w:ascii="Times New Roman" w:hAnsi="Times New Roman"/>
          <w:b/>
          <w:color w:val="1F1F1F"/>
          <w:sz w:val="32"/>
        </w:rPr>
        <w:t>8. Week-Wise Training Log</w:t>
      </w:r>
    </w:p>
    <w:p>
      <w:pPr>
        <w:spacing w:before="0" w:after="160" w:line="360" w:lineRule="auto"/>
        <w:ind w:firstLine="0"/>
        <w:jc w:val="both"/>
      </w:pPr>
      <w:r>
        <w:rPr>
          <w:rFonts w:ascii="Times New Roman" w:hAnsi="Times New Roman"/>
          <w:b w:val="0"/>
          <w:sz w:val="24"/>
        </w:rPr>
        <w:t>The week-wise training log is included to show how the assigned modules were studied gradually, beginning with orientation and moving toward structured implementation, testing, and workflow understanding.</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CFE2F3"/>
          </w:tcPr>
          <w:p>
            <w:pPr>
              <w:jc w:val="center"/>
            </w:pPr>
            <w:r/>
            <w:r>
              <w:rPr>
                <w:rFonts w:ascii="Times New Roman" w:hAnsi="Times New Roman"/>
                <w:b/>
                <w:sz w:val="20"/>
              </w:rPr>
              <w:t>Week</w:t>
            </w:r>
          </w:p>
        </w:tc>
        <w:tc>
          <w:tcPr>
            <w:tcW w:type="dxa" w:w="2376"/>
            <w:shd w:fill="CFE2F3"/>
          </w:tcPr>
          <w:p>
            <w:pPr>
              <w:jc w:val="center"/>
            </w:pPr>
            <w:r/>
            <w:r>
              <w:rPr>
                <w:rFonts w:ascii="Times New Roman" w:hAnsi="Times New Roman"/>
                <w:b/>
                <w:sz w:val="20"/>
              </w:rPr>
              <w:t>Primary Focus</w:t>
            </w:r>
          </w:p>
        </w:tc>
        <w:tc>
          <w:tcPr>
            <w:tcW w:type="dxa" w:w="2376"/>
            <w:shd w:fill="CFE2F3"/>
          </w:tcPr>
          <w:p>
            <w:pPr>
              <w:jc w:val="center"/>
            </w:pPr>
            <w:r/>
            <w:r>
              <w:rPr>
                <w:rFonts w:ascii="Times New Roman" w:hAnsi="Times New Roman"/>
                <w:b/>
                <w:sz w:val="20"/>
              </w:rPr>
              <w:t>Exercise / Assignment</w:t>
            </w:r>
          </w:p>
        </w:tc>
        <w:tc>
          <w:tcPr>
            <w:tcW w:type="dxa" w:w="2376"/>
            <w:shd w:fill="CFE2F3"/>
          </w:tcPr>
          <w:p>
            <w:pPr>
              <w:jc w:val="center"/>
            </w:pPr>
            <w:r/>
            <w:r>
              <w:rPr>
                <w:rFonts w:ascii="Times New Roman" w:hAnsi="Times New Roman"/>
                <w:b/>
                <w:sz w:val="20"/>
              </w:rPr>
              <w:t>Learning Outcome</w:t>
            </w:r>
          </w:p>
        </w:tc>
      </w:tr>
      <w:tr>
        <w:tc>
          <w:tcPr>
            <w:tcW w:type="dxa" w:w="2376"/>
          </w:tcPr>
          <w:p>
            <w:pPr>
              <w:jc w:val="center"/>
            </w:pPr>
            <w:r/>
            <w:r>
              <w:rPr>
                <w:rFonts w:ascii="Times New Roman" w:hAnsi="Times New Roman"/>
                <w:b w:val="0"/>
                <w:sz w:val="20"/>
              </w:rPr>
              <w:t>1</w:t>
            </w:r>
          </w:p>
        </w:tc>
        <w:tc>
          <w:tcPr>
            <w:tcW w:type="dxa" w:w="2376"/>
          </w:tcPr>
          <w:p>
            <w:pPr>
              <w:jc w:val="left"/>
            </w:pPr>
            <w:r/>
            <w:r>
              <w:rPr>
                <w:rFonts w:ascii="Times New Roman" w:hAnsi="Times New Roman"/>
                <w:b w:val="0"/>
                <w:sz w:val="20"/>
              </w:rPr>
              <w:t>Login and access orientation</w:t>
            </w:r>
          </w:p>
        </w:tc>
        <w:tc>
          <w:tcPr>
            <w:tcW w:type="dxa" w:w="2376"/>
          </w:tcPr>
          <w:p>
            <w:pPr>
              <w:jc w:val="left"/>
            </w:pPr>
            <w:r/>
            <w:r>
              <w:rPr>
                <w:rFonts w:ascii="Times New Roman" w:hAnsi="Times New Roman"/>
                <w:b w:val="0"/>
                <w:sz w:val="20"/>
              </w:rPr>
              <w:t>Studied login flow and role-based route understanding</w:t>
            </w:r>
          </w:p>
        </w:tc>
        <w:tc>
          <w:tcPr>
            <w:tcW w:type="dxa" w:w="2376"/>
          </w:tcPr>
          <w:p>
            <w:pPr>
              <w:jc w:val="left"/>
            </w:pPr>
            <w:r/>
            <w:r>
              <w:rPr>
                <w:rFonts w:ascii="Times New Roman" w:hAnsi="Times New Roman"/>
                <w:b w:val="0"/>
                <w:sz w:val="20"/>
              </w:rPr>
              <w:t>Built foundation in system entry logic</w:t>
            </w:r>
          </w:p>
        </w:tc>
      </w:tr>
      <w:tr>
        <w:tc>
          <w:tcPr>
            <w:tcW w:type="dxa" w:w="2376"/>
          </w:tcPr>
          <w:p>
            <w:pPr>
              <w:jc w:val="center"/>
            </w:pPr>
            <w:r/>
            <w:r>
              <w:rPr>
                <w:rFonts w:ascii="Times New Roman" w:hAnsi="Times New Roman"/>
                <w:b w:val="0"/>
                <w:sz w:val="20"/>
              </w:rPr>
              <w:t>2</w:t>
            </w:r>
          </w:p>
        </w:tc>
        <w:tc>
          <w:tcPr>
            <w:tcW w:type="dxa" w:w="2376"/>
          </w:tcPr>
          <w:p>
            <w:pPr>
              <w:jc w:val="left"/>
            </w:pPr>
            <w:r/>
            <w:r>
              <w:rPr>
                <w:rFonts w:ascii="Times New Roman" w:hAnsi="Times New Roman"/>
                <w:b w:val="0"/>
                <w:sz w:val="20"/>
              </w:rPr>
              <w:t>Recovery workflow awareness</w:t>
            </w:r>
          </w:p>
        </w:tc>
        <w:tc>
          <w:tcPr>
            <w:tcW w:type="dxa" w:w="2376"/>
          </w:tcPr>
          <w:p>
            <w:pPr>
              <w:jc w:val="left"/>
            </w:pPr>
            <w:r/>
            <w:r>
              <w:rPr>
                <w:rFonts w:ascii="Times New Roman" w:hAnsi="Times New Roman"/>
                <w:b w:val="0"/>
                <w:sz w:val="20"/>
              </w:rPr>
              <w:t>Reviewed forgot-password support and identity-related records</w:t>
            </w:r>
          </w:p>
        </w:tc>
        <w:tc>
          <w:tcPr>
            <w:tcW w:type="dxa" w:w="2376"/>
          </w:tcPr>
          <w:p>
            <w:pPr>
              <w:jc w:val="left"/>
            </w:pPr>
            <w:r/>
            <w:r>
              <w:rPr>
                <w:rFonts w:ascii="Times New Roman" w:hAnsi="Times New Roman"/>
                <w:b w:val="0"/>
                <w:sz w:val="20"/>
              </w:rPr>
              <w:t>Improved understanding of secure recovery behavior</w:t>
            </w:r>
          </w:p>
        </w:tc>
      </w:tr>
      <w:tr>
        <w:tc>
          <w:tcPr>
            <w:tcW w:type="dxa" w:w="2376"/>
          </w:tcPr>
          <w:p>
            <w:pPr>
              <w:jc w:val="center"/>
            </w:pPr>
            <w:r/>
            <w:r>
              <w:rPr>
                <w:rFonts w:ascii="Times New Roman" w:hAnsi="Times New Roman"/>
                <w:b w:val="0"/>
                <w:sz w:val="20"/>
              </w:rPr>
              <w:t>3</w:t>
            </w:r>
          </w:p>
        </w:tc>
        <w:tc>
          <w:tcPr>
            <w:tcW w:type="dxa" w:w="2376"/>
          </w:tcPr>
          <w:p>
            <w:pPr>
              <w:jc w:val="left"/>
            </w:pPr>
            <w:r/>
            <w:r>
              <w:rPr>
                <w:rFonts w:ascii="Times New Roman" w:hAnsi="Times New Roman"/>
                <w:b w:val="0"/>
                <w:sz w:val="20"/>
              </w:rPr>
              <w:t>Signup request study</w:t>
            </w:r>
          </w:p>
        </w:tc>
        <w:tc>
          <w:tcPr>
            <w:tcW w:type="dxa" w:w="2376"/>
          </w:tcPr>
          <w:p>
            <w:pPr>
              <w:jc w:val="left"/>
            </w:pPr>
            <w:r/>
            <w:r>
              <w:rPr>
                <w:rFonts w:ascii="Times New Roman" w:hAnsi="Times New Roman"/>
                <w:b w:val="0"/>
                <w:sz w:val="20"/>
              </w:rPr>
              <w:t>Observed student signup form and request capture flow</w:t>
            </w:r>
          </w:p>
        </w:tc>
        <w:tc>
          <w:tcPr>
            <w:tcW w:type="dxa" w:w="2376"/>
          </w:tcPr>
          <w:p>
            <w:pPr>
              <w:jc w:val="left"/>
            </w:pPr>
            <w:r/>
            <w:r>
              <w:rPr>
                <w:rFonts w:ascii="Times New Roman" w:hAnsi="Times New Roman"/>
                <w:b w:val="0"/>
                <w:sz w:val="20"/>
              </w:rPr>
              <w:t>Learned onboarding sequence</w:t>
            </w:r>
          </w:p>
        </w:tc>
      </w:tr>
      <w:tr>
        <w:tc>
          <w:tcPr>
            <w:tcW w:type="dxa" w:w="2376"/>
          </w:tcPr>
          <w:p>
            <w:pPr>
              <w:jc w:val="center"/>
            </w:pPr>
            <w:r/>
            <w:r>
              <w:rPr>
                <w:rFonts w:ascii="Times New Roman" w:hAnsi="Times New Roman"/>
                <w:b w:val="0"/>
                <w:sz w:val="20"/>
              </w:rPr>
              <w:t>4</w:t>
            </w:r>
          </w:p>
        </w:tc>
        <w:tc>
          <w:tcPr>
            <w:tcW w:type="dxa" w:w="2376"/>
          </w:tcPr>
          <w:p>
            <w:pPr>
              <w:jc w:val="left"/>
            </w:pPr>
            <w:r/>
            <w:r>
              <w:rPr>
                <w:rFonts w:ascii="Times New Roman" w:hAnsi="Times New Roman"/>
                <w:b w:val="0"/>
                <w:sz w:val="20"/>
              </w:rPr>
              <w:t>Review and approval perspective</w:t>
            </w:r>
          </w:p>
        </w:tc>
        <w:tc>
          <w:tcPr>
            <w:tcW w:type="dxa" w:w="2376"/>
          </w:tcPr>
          <w:p>
            <w:pPr>
              <w:jc w:val="left"/>
            </w:pPr>
            <w:r/>
            <w:r>
              <w:rPr>
                <w:rFonts w:ascii="Times New Roman" w:hAnsi="Times New Roman"/>
                <w:b w:val="0"/>
                <w:sz w:val="20"/>
              </w:rPr>
              <w:t>Studied admin and caretaker signup review screens</w:t>
            </w:r>
          </w:p>
        </w:tc>
        <w:tc>
          <w:tcPr>
            <w:tcW w:type="dxa" w:w="2376"/>
          </w:tcPr>
          <w:p>
            <w:pPr>
              <w:jc w:val="left"/>
            </w:pPr>
            <w:r/>
            <w:r>
              <w:rPr>
                <w:rFonts w:ascii="Times New Roman" w:hAnsi="Times New Roman"/>
                <w:b w:val="0"/>
                <w:sz w:val="20"/>
              </w:rPr>
              <w:t>Understood supervised onboarding</w:t>
            </w:r>
          </w:p>
        </w:tc>
      </w:tr>
      <w:tr>
        <w:tc>
          <w:tcPr>
            <w:tcW w:type="dxa" w:w="2376"/>
          </w:tcPr>
          <w:p>
            <w:pPr>
              <w:jc w:val="center"/>
            </w:pPr>
            <w:r/>
            <w:r>
              <w:rPr>
                <w:rFonts w:ascii="Times New Roman" w:hAnsi="Times New Roman"/>
                <w:b w:val="0"/>
                <w:sz w:val="20"/>
              </w:rPr>
              <w:t>5</w:t>
            </w:r>
          </w:p>
        </w:tc>
        <w:tc>
          <w:tcPr>
            <w:tcW w:type="dxa" w:w="2376"/>
          </w:tcPr>
          <w:p>
            <w:pPr>
              <w:jc w:val="left"/>
            </w:pPr>
            <w:r/>
            <w:r>
              <w:rPr>
                <w:rFonts w:ascii="Times New Roman" w:hAnsi="Times New Roman"/>
                <w:b w:val="0"/>
                <w:sz w:val="20"/>
              </w:rPr>
              <w:t>Resident record handling</w:t>
            </w:r>
          </w:p>
        </w:tc>
        <w:tc>
          <w:tcPr>
            <w:tcW w:type="dxa" w:w="2376"/>
          </w:tcPr>
          <w:p>
            <w:pPr>
              <w:jc w:val="left"/>
            </w:pPr>
            <w:r/>
            <w:r>
              <w:rPr>
                <w:rFonts w:ascii="Times New Roman" w:hAnsi="Times New Roman"/>
                <w:b w:val="0"/>
                <w:sz w:val="20"/>
              </w:rPr>
              <w:t>Reviewed student and user management pages</w:t>
            </w:r>
          </w:p>
        </w:tc>
        <w:tc>
          <w:tcPr>
            <w:tcW w:type="dxa" w:w="2376"/>
          </w:tcPr>
          <w:p>
            <w:pPr>
              <w:jc w:val="left"/>
            </w:pPr>
            <w:r/>
            <w:r>
              <w:rPr>
                <w:rFonts w:ascii="Times New Roman" w:hAnsi="Times New Roman"/>
                <w:b w:val="0"/>
                <w:sz w:val="20"/>
              </w:rPr>
              <w:t>Improved resident-management awareness</w:t>
            </w:r>
          </w:p>
        </w:tc>
      </w:tr>
      <w:tr>
        <w:tc>
          <w:tcPr>
            <w:tcW w:type="dxa" w:w="2376"/>
          </w:tcPr>
          <w:p>
            <w:pPr>
              <w:jc w:val="center"/>
            </w:pPr>
            <w:r/>
            <w:r>
              <w:rPr>
                <w:rFonts w:ascii="Times New Roman" w:hAnsi="Times New Roman"/>
                <w:b w:val="0"/>
                <w:sz w:val="20"/>
              </w:rPr>
              <w:t>6</w:t>
            </w:r>
          </w:p>
        </w:tc>
        <w:tc>
          <w:tcPr>
            <w:tcW w:type="dxa" w:w="2376"/>
          </w:tcPr>
          <w:p>
            <w:pPr>
              <w:jc w:val="left"/>
            </w:pPr>
            <w:r/>
            <w:r>
              <w:rPr>
                <w:rFonts w:ascii="Times New Roman" w:hAnsi="Times New Roman"/>
                <w:b w:val="0"/>
                <w:sz w:val="20"/>
              </w:rPr>
              <w:t>Cross-module trust layer</w:t>
            </w:r>
          </w:p>
        </w:tc>
        <w:tc>
          <w:tcPr>
            <w:tcW w:type="dxa" w:w="2376"/>
          </w:tcPr>
          <w:p>
            <w:pPr>
              <w:jc w:val="left"/>
            </w:pPr>
            <w:r/>
            <w:r>
              <w:rPr>
                <w:rFonts w:ascii="Times New Roman" w:hAnsi="Times New Roman"/>
                <w:b w:val="0"/>
                <w:sz w:val="20"/>
              </w:rPr>
              <w:t>Mapped how access and resident records support other modules</w:t>
            </w:r>
          </w:p>
        </w:tc>
        <w:tc>
          <w:tcPr>
            <w:tcW w:type="dxa" w:w="2376"/>
          </w:tcPr>
          <w:p>
            <w:pPr>
              <w:jc w:val="left"/>
            </w:pPr>
            <w:r/>
            <w:r>
              <w:rPr>
                <w:rFonts w:ascii="Times New Roman" w:hAnsi="Times New Roman"/>
                <w:b w:val="0"/>
                <w:sz w:val="20"/>
              </w:rPr>
              <w:t>Built system-level identity understanding</w:t>
            </w:r>
          </w:p>
        </w:tc>
      </w:tr>
      <w:tr>
        <w:tc>
          <w:tcPr>
            <w:tcW w:type="dxa" w:w="2376"/>
          </w:tcPr>
          <w:p>
            <w:pPr>
              <w:jc w:val="center"/>
            </w:pPr>
            <w:r/>
            <w:r>
              <w:rPr>
                <w:rFonts w:ascii="Times New Roman" w:hAnsi="Times New Roman"/>
                <w:b w:val="0"/>
                <w:sz w:val="20"/>
              </w:rPr>
              <w:t>7</w:t>
            </w:r>
          </w:p>
        </w:tc>
        <w:tc>
          <w:tcPr>
            <w:tcW w:type="dxa" w:w="2376"/>
          </w:tcPr>
          <w:p>
            <w:pPr>
              <w:jc w:val="left"/>
            </w:pPr>
            <w:r/>
            <w:r>
              <w:rPr>
                <w:rFonts w:ascii="Times New Roman" w:hAnsi="Times New Roman"/>
                <w:b w:val="0"/>
                <w:sz w:val="20"/>
              </w:rPr>
              <w:t>Validation and discipline</w:t>
            </w:r>
          </w:p>
        </w:tc>
        <w:tc>
          <w:tcPr>
            <w:tcW w:type="dxa" w:w="2376"/>
          </w:tcPr>
          <w:p>
            <w:pPr>
              <w:jc w:val="left"/>
            </w:pPr>
            <w:r/>
            <w:r>
              <w:rPr>
                <w:rFonts w:ascii="Times New Roman" w:hAnsi="Times New Roman"/>
                <w:b w:val="0"/>
                <w:sz w:val="20"/>
              </w:rPr>
              <w:t>Analyzed role checks and record correctness needs</w:t>
            </w:r>
          </w:p>
        </w:tc>
        <w:tc>
          <w:tcPr>
            <w:tcW w:type="dxa" w:w="2376"/>
          </w:tcPr>
          <w:p>
            <w:pPr>
              <w:jc w:val="left"/>
            </w:pPr>
            <w:r/>
            <w:r>
              <w:rPr>
                <w:rFonts w:ascii="Times New Roman" w:hAnsi="Times New Roman"/>
                <w:b w:val="0"/>
                <w:sz w:val="20"/>
              </w:rPr>
              <w:t>Strengthened trust-oriented thinking</w:t>
            </w:r>
          </w:p>
        </w:tc>
      </w:tr>
      <w:tr>
        <w:tc>
          <w:tcPr>
            <w:tcW w:type="dxa" w:w="2376"/>
          </w:tcPr>
          <w:p>
            <w:pPr>
              <w:jc w:val="center"/>
            </w:pPr>
            <w:r/>
            <w:r>
              <w:rPr>
                <w:rFonts w:ascii="Times New Roman" w:hAnsi="Times New Roman"/>
                <w:b w:val="0"/>
                <w:sz w:val="20"/>
              </w:rPr>
              <w:t>8</w:t>
            </w:r>
          </w:p>
        </w:tc>
        <w:tc>
          <w:tcPr>
            <w:tcW w:type="dxa" w:w="2376"/>
          </w:tcPr>
          <w:p>
            <w:pPr>
              <w:jc w:val="left"/>
            </w:pPr>
            <w:r/>
            <w:r>
              <w:rPr>
                <w:rFonts w:ascii="Times New Roman" w:hAnsi="Times New Roman"/>
                <w:b w:val="0"/>
                <w:sz w:val="20"/>
              </w:rPr>
              <w:t>Summary and reflection</w:t>
            </w:r>
          </w:p>
        </w:tc>
        <w:tc>
          <w:tcPr>
            <w:tcW w:type="dxa" w:w="2376"/>
          </w:tcPr>
          <w:p>
            <w:pPr>
              <w:jc w:val="left"/>
            </w:pPr>
            <w:r/>
            <w:r>
              <w:rPr>
                <w:rFonts w:ascii="Times New Roman" w:hAnsi="Times New Roman"/>
                <w:b w:val="0"/>
                <w:sz w:val="20"/>
              </w:rPr>
              <w:t>Reviewed future learning areas in security and management</w:t>
            </w:r>
          </w:p>
        </w:tc>
        <w:tc>
          <w:tcPr>
            <w:tcW w:type="dxa" w:w="2376"/>
          </w:tcPr>
          <w:p>
            <w:pPr>
              <w:jc w:val="left"/>
            </w:pPr>
            <w:r/>
            <w:r>
              <w:rPr>
                <w:rFonts w:ascii="Times New Roman" w:hAnsi="Times New Roman"/>
                <w:b w:val="0"/>
                <w:sz w:val="20"/>
              </w:rPr>
              <w:t>Improved confidence in foundational modules</w:t>
            </w:r>
          </w:p>
        </w:tc>
      </w:tr>
    </w:tbl>
    <w:p>
      <w:pPr>
        <w:spacing w:before="0" w:after="160" w:line="240" w:lineRule="auto"/>
        <w:jc w:val="left"/>
      </w:pPr>
      <w:r>
        <w:rPr>
          <w:rFonts w:ascii="Times New Roman" w:hAnsi="Times New Roman"/>
          <w:b/>
          <w:sz w:val="20"/>
        </w:rPr>
        <w:t>Table 6: Week-Wise Training Progress for the Assigned Modules</w:t>
      </w:r>
    </w:p>
    <w:p>
      <w:pPr>
        <w:spacing w:before="0" w:after="160" w:line="360" w:lineRule="auto"/>
        <w:ind w:firstLine="0"/>
        <w:jc w:val="both"/>
      </w:pPr>
      <w:r>
        <w:rPr>
          <w:rFonts w:ascii="Times New Roman" w:hAnsi="Times New Roman"/>
          <w:b w:val="0"/>
          <w:sz w:val="24"/>
        </w:rPr>
        <w:t>The week-wise progression helped show that identity-related workflows are easier to understand when separated into entry, onboarding, approval, and resident-management stages. This structure improved conceptual clarity during the training period.</w:t>
      </w:r>
    </w:p>
    <w:p>
      <w:pPr>
        <w:spacing w:before="0" w:after="160" w:line="360" w:lineRule="auto"/>
        <w:ind w:firstLine="0"/>
        <w:jc w:val="both"/>
      </w:pPr>
      <w:r>
        <w:rPr>
          <w:rFonts w:ascii="Times New Roman" w:hAnsi="Times New Roman"/>
          <w:b w:val="0"/>
          <w:sz w:val="24"/>
        </w:rPr>
        <w:t>A major reflection from this training is that foundational modules often appear simple on the surface, but they carry a large responsibility because they influence permissions, records, and trust throughout the rest of the application.</w:t>
      </w:r>
    </w:p>
    <w:p>
      <w:pPr>
        <w:pStyle w:val="Heading1"/>
        <w:spacing w:before="240" w:after="160" w:line="360" w:lineRule="auto"/>
      </w:pPr>
      <w:r>
        <w:rPr>
          <w:rFonts w:ascii="Times New Roman" w:hAnsi="Times New Roman"/>
          <w:b/>
          <w:color w:val="1F1F1F"/>
          <w:sz w:val="32"/>
        </w:rPr>
        <w:t>9. Skills Acquired</w:t>
      </w:r>
    </w:p>
    <w:p>
      <w:pPr>
        <w:pStyle w:val="Heading2"/>
        <w:spacing w:before="80" w:after="80" w:line="360" w:lineRule="auto"/>
      </w:pPr>
      <w:r>
        <w:rPr>
          <w:rFonts w:ascii="Times New Roman" w:hAnsi="Times New Roman"/>
          <w:b/>
          <w:color w:val="2F5597"/>
          <w:sz w:val="28"/>
        </w:rPr>
        <w:t>Technical Skills</w:t>
      </w:r>
    </w:p>
    <w:p>
      <w:pPr>
        <w:pStyle w:val="ListBullet"/>
        <w:spacing w:before="0" w:after="80" w:line="360" w:lineRule="auto"/>
        <w:jc w:val="both"/>
      </w:pPr>
      <w:r>
        <w:rPr>
          <w:rFonts w:ascii="Times New Roman" w:hAnsi="Times New Roman"/>
          <w:b w:val="0"/>
          <w:sz w:val="24"/>
        </w:rPr>
        <w:t>Improved understanding of authentication, role handling, and access-aware workflow</w:t>
      </w:r>
    </w:p>
    <w:p>
      <w:pPr>
        <w:pStyle w:val="ListBullet"/>
        <w:spacing w:before="0" w:after="80" w:line="360" w:lineRule="auto"/>
        <w:jc w:val="both"/>
      </w:pPr>
      <w:r>
        <w:rPr>
          <w:rFonts w:ascii="Times New Roman" w:hAnsi="Times New Roman"/>
          <w:b w:val="0"/>
          <w:sz w:val="24"/>
        </w:rPr>
        <w:t>Better awareness of student signup review and resident record lifecycle</w:t>
      </w:r>
    </w:p>
    <w:p>
      <w:pPr>
        <w:pStyle w:val="ListBullet"/>
        <w:spacing w:before="0" w:after="80" w:line="360" w:lineRule="auto"/>
        <w:jc w:val="both"/>
      </w:pPr>
      <w:r>
        <w:rPr>
          <w:rFonts w:ascii="Times New Roman" w:hAnsi="Times New Roman"/>
          <w:b w:val="0"/>
          <w:sz w:val="24"/>
        </w:rPr>
        <w:t>Increased confidence in studying foundational user and identity modules</w:t>
      </w:r>
    </w:p>
    <w:p>
      <w:pPr>
        <w:spacing w:before="0" w:after="160" w:line="360" w:lineRule="auto"/>
        <w:ind w:firstLine="0"/>
        <w:jc w:val="both"/>
      </w:pPr>
      <w:r>
        <w:rPr>
          <w:rFonts w:ascii="Times New Roman" w:hAnsi="Times New Roman"/>
          <w:b w:val="0"/>
          <w:sz w:val="24"/>
        </w:rPr>
        <w:t>This report area strengthened understanding of the base-layer modules that make the rest of the platform usable and safe.</w:t>
      </w:r>
    </w:p>
    <w:p>
      <w:pPr>
        <w:pStyle w:val="Heading2"/>
        <w:spacing w:before="80" w:after="80" w:line="360" w:lineRule="auto"/>
      </w:pPr>
      <w:r>
        <w:rPr>
          <w:rFonts w:ascii="Times New Roman" w:hAnsi="Times New Roman"/>
          <w:b/>
          <w:color w:val="2F5597"/>
          <w:sz w:val="28"/>
        </w:rPr>
        <w:t>Tools and Software</w:t>
      </w:r>
    </w:p>
    <w:p>
      <w:pPr>
        <w:pStyle w:val="ListBullet"/>
        <w:spacing w:before="0" w:after="80" w:line="360" w:lineRule="auto"/>
        <w:jc w:val="both"/>
      </w:pPr>
      <w:r>
        <w:rPr>
          <w:rFonts w:ascii="Times New Roman" w:hAnsi="Times New Roman"/>
          <w:b w:val="0"/>
          <w:sz w:val="24"/>
        </w:rPr>
        <w:t>Login and signup frontend screens</w:t>
      </w:r>
    </w:p>
    <w:p>
      <w:pPr>
        <w:pStyle w:val="ListBullet"/>
        <w:spacing w:before="0" w:after="80" w:line="360" w:lineRule="auto"/>
        <w:jc w:val="both"/>
      </w:pPr>
      <w:r>
        <w:rPr>
          <w:rFonts w:ascii="Times New Roman" w:hAnsi="Times New Roman"/>
          <w:b w:val="0"/>
          <w:sz w:val="24"/>
        </w:rPr>
        <w:t>Backend controllers for identity and resident management</w:t>
      </w:r>
    </w:p>
    <w:p>
      <w:pPr>
        <w:pStyle w:val="ListBullet"/>
        <w:spacing w:before="0" w:after="80" w:line="360" w:lineRule="auto"/>
        <w:jc w:val="both"/>
      </w:pPr>
      <w:r>
        <w:rPr>
          <w:rFonts w:ascii="Times New Roman" w:hAnsi="Times New Roman"/>
          <w:b w:val="0"/>
          <w:sz w:val="24"/>
        </w:rPr>
        <w:t>MongoDB models for user, student, and request records</w:t>
      </w:r>
    </w:p>
    <w:p>
      <w:pPr>
        <w:pStyle w:val="Heading2"/>
        <w:spacing w:before="80" w:after="80" w:line="360" w:lineRule="auto"/>
      </w:pPr>
      <w:r>
        <w:rPr>
          <w:rFonts w:ascii="Times New Roman" w:hAnsi="Times New Roman"/>
          <w:b/>
          <w:color w:val="2F5597"/>
          <w:sz w:val="28"/>
        </w:rPr>
        <w:t>Soft Skills</w:t>
      </w:r>
    </w:p>
    <w:p>
      <w:pPr>
        <w:pStyle w:val="ListBullet"/>
        <w:spacing w:before="0" w:after="80" w:line="360" w:lineRule="auto"/>
        <w:jc w:val="both"/>
      </w:pPr>
      <w:r>
        <w:rPr>
          <w:rFonts w:ascii="Times New Roman" w:hAnsi="Times New Roman"/>
          <w:b w:val="0"/>
          <w:sz w:val="24"/>
        </w:rPr>
        <w:t>Greater care while studying sensitive modules</w:t>
      </w:r>
    </w:p>
    <w:p>
      <w:pPr>
        <w:pStyle w:val="ListBullet"/>
        <w:spacing w:before="0" w:after="80" w:line="360" w:lineRule="auto"/>
        <w:jc w:val="both"/>
      </w:pPr>
      <w:r>
        <w:rPr>
          <w:rFonts w:ascii="Times New Roman" w:hAnsi="Times New Roman"/>
          <w:b w:val="0"/>
          <w:sz w:val="24"/>
        </w:rPr>
        <w:t>Improved structured thinking around permissions and role clarity</w:t>
      </w:r>
    </w:p>
    <w:p>
      <w:pPr>
        <w:pStyle w:val="ListBullet"/>
        <w:spacing w:before="0" w:after="80" w:line="360" w:lineRule="auto"/>
        <w:jc w:val="both"/>
      </w:pPr>
      <w:r>
        <w:rPr>
          <w:rFonts w:ascii="Times New Roman" w:hAnsi="Times New Roman"/>
          <w:b w:val="0"/>
          <w:sz w:val="24"/>
        </w:rPr>
        <w:t>Better communication of foundational workflow dependencies</w:t>
      </w:r>
    </w:p>
    <w:p>
      <w:pPr>
        <w:pStyle w:val="Heading1"/>
        <w:spacing w:before="240" w:after="160" w:line="360" w:lineRule="auto"/>
      </w:pPr>
      <w:r>
        <w:rPr>
          <w:rFonts w:ascii="Times New Roman" w:hAnsi="Times New Roman"/>
          <w:b/>
          <w:color w:val="1F1F1F"/>
          <w:sz w:val="32"/>
        </w:rPr>
        <w:t>10. Industry Practices and Professional Exposure</w:t>
      </w:r>
    </w:p>
    <w:p>
      <w:pPr>
        <w:spacing w:before="0" w:after="160" w:line="360" w:lineRule="auto"/>
        <w:ind w:firstLine="0"/>
        <w:jc w:val="both"/>
      </w:pPr>
      <w:r>
        <w:rPr>
          <w:rFonts w:ascii="Times New Roman" w:hAnsi="Times New Roman"/>
          <w:b w:val="0"/>
          <w:sz w:val="24"/>
        </w:rPr>
        <w:t>The training in these modules highlighted an important industry principle: identity and access are not optional utilities but foundational requirements. Reliable onboarding, clear role mapping, and disciplined resident record management support the entire software environment.</w:t>
      </w:r>
    </w:p>
    <w:p>
      <w:pPr>
        <w:spacing w:before="0" w:after="160" w:line="360" w:lineRule="auto"/>
        <w:ind w:firstLine="0"/>
        <w:jc w:val="both"/>
      </w:pPr>
      <w:r>
        <w:rPr>
          <w:rFonts w:ascii="Times New Roman" w:hAnsi="Times New Roman"/>
          <w:b w:val="0"/>
          <w:sz w:val="24"/>
        </w:rPr>
        <w:t>Another useful insight was that security-related modules must remain understandable to users while still maintaining control. This balance between usability and protection is a key part of professional application development.</w:t>
      </w:r>
    </w:p>
    <w:p>
      <w:pPr>
        <w:pStyle w:val="Heading1"/>
        <w:spacing w:before="240" w:after="160" w:line="360" w:lineRule="auto"/>
      </w:pPr>
      <w:r>
        <w:rPr>
          <w:rFonts w:ascii="Times New Roman" w:hAnsi="Times New Roman"/>
          <w:b/>
          <w:color w:val="1F1F1F"/>
          <w:sz w:val="32"/>
        </w:rPr>
        <w:t>11. Challenges Faced and Resolution Approach</w:t>
      </w:r>
    </w:p>
    <w:p>
      <w:pPr>
        <w:spacing w:before="0" w:after="160" w:line="360" w:lineRule="auto"/>
        <w:ind w:firstLine="0"/>
        <w:jc w:val="both"/>
      </w:pPr>
      <w:r>
        <w:rPr>
          <w:rFonts w:ascii="Times New Roman" w:hAnsi="Times New Roman"/>
          <w:b w:val="0"/>
          <w:sz w:val="24"/>
        </w:rPr>
        <w:t>One challenge was understanding how many different responsibilities exist within the identity layer, including login, access, recovery, signup, approval, and resident management.</w:t>
      </w:r>
    </w:p>
    <w:p>
      <w:pPr>
        <w:spacing w:before="0" w:after="160" w:line="360" w:lineRule="auto"/>
        <w:ind w:firstLine="0"/>
        <w:jc w:val="both"/>
      </w:pPr>
      <w:r>
        <w:rPr>
          <w:rFonts w:ascii="Times New Roman" w:hAnsi="Times New Roman"/>
          <w:b w:val="0"/>
          <w:sz w:val="24"/>
        </w:rPr>
        <w:t>Another challenge was recognizing the distinction between request-level onboarding data and trusted resident records used in regular operations.</w:t>
      </w:r>
    </w:p>
    <w:p>
      <w:pPr>
        <w:spacing w:before="0" w:after="160" w:line="360" w:lineRule="auto"/>
        <w:ind w:firstLine="0"/>
        <w:jc w:val="both"/>
      </w:pPr>
      <w:r>
        <w:rPr>
          <w:rFonts w:ascii="Times New Roman" w:hAnsi="Times New Roman"/>
          <w:b w:val="0"/>
          <w:sz w:val="24"/>
        </w:rPr>
        <w:t>These challenges were addressed by studying the modules in lifecycle order and then mapping how they influence broader system trust and role behavior.</w:t>
      </w:r>
    </w:p>
    <w:p>
      <w:pPr>
        <w:pStyle w:val="Heading1"/>
        <w:spacing w:before="240" w:after="160" w:line="360" w:lineRule="auto"/>
      </w:pPr>
      <w:r>
        <w:rPr>
          <w:rFonts w:ascii="Times New Roman" w:hAnsi="Times New Roman"/>
          <w:b/>
          <w:color w:val="1F1F1F"/>
          <w:sz w:val="32"/>
        </w:rPr>
        <w:t>12. Key Learnings and Self Assessment</w:t>
      </w:r>
    </w:p>
    <w:p>
      <w:pPr>
        <w:pStyle w:val="ListBullet"/>
        <w:spacing w:before="0" w:after="80" w:line="360" w:lineRule="auto"/>
        <w:jc w:val="both"/>
      </w:pPr>
      <w:r>
        <w:rPr>
          <w:rFonts w:ascii="Times New Roman" w:hAnsi="Times New Roman"/>
          <w:b w:val="0"/>
          <w:sz w:val="24"/>
        </w:rPr>
        <w:t>Authentication and access control shape the trust layer of the entire platform.</w:t>
      </w:r>
    </w:p>
    <w:p>
      <w:pPr>
        <w:pStyle w:val="ListBullet"/>
        <w:spacing w:before="0" w:after="80" w:line="360" w:lineRule="auto"/>
        <w:jc w:val="both"/>
      </w:pPr>
      <w:r>
        <w:rPr>
          <w:rFonts w:ascii="Times New Roman" w:hAnsi="Times New Roman"/>
          <w:b w:val="0"/>
          <w:sz w:val="24"/>
        </w:rPr>
        <w:t>Signup requests and resident records should be treated as different workflow stages.</w:t>
      </w:r>
    </w:p>
    <w:p>
      <w:pPr>
        <w:pStyle w:val="ListBullet"/>
        <w:spacing w:before="0" w:after="80" w:line="360" w:lineRule="auto"/>
        <w:jc w:val="both"/>
      </w:pPr>
      <w:r>
        <w:rPr>
          <w:rFonts w:ascii="Times New Roman" w:hAnsi="Times New Roman"/>
          <w:b w:val="0"/>
          <w:sz w:val="24"/>
        </w:rPr>
        <w:t>Role-based design improves clarity and safety in multi-user systems.</w:t>
      </w:r>
    </w:p>
    <w:p>
      <w:pPr>
        <w:pStyle w:val="ListBullet"/>
        <w:spacing w:before="0" w:after="80" w:line="360" w:lineRule="auto"/>
        <w:jc w:val="both"/>
      </w:pPr>
      <w:r>
        <w:rPr>
          <w:rFonts w:ascii="Times New Roman" w:hAnsi="Times New Roman"/>
          <w:b w:val="0"/>
          <w:sz w:val="24"/>
        </w:rPr>
        <w:t>Resident data quality influences many downstream hostel operations.</w:t>
      </w:r>
    </w:p>
    <w:p>
      <w:pPr>
        <w:spacing w:before="0" w:after="160" w:line="360" w:lineRule="auto"/>
        <w:ind w:firstLine="0"/>
        <w:jc w:val="both"/>
      </w:pPr>
      <w:r>
        <w:rPr>
          <w:rFonts w:ascii="Times New Roman" w:hAnsi="Times New Roman"/>
          <w:b w:val="0"/>
          <w:sz w:val="24"/>
        </w:rPr>
        <w:t>The training period improved confidence in understanding how identity, permissions, and resident records are structured in a practical system. This was especially useful because these modules influence nearly every other workflow area in the platform.</w:t>
      </w:r>
    </w:p>
    <w:p>
      <w:pPr>
        <w:spacing w:before="0" w:after="160" w:line="360" w:lineRule="auto"/>
        <w:ind w:firstLine="0"/>
        <w:jc w:val="both"/>
      </w:pPr>
      <w:r>
        <w:rPr>
          <w:rFonts w:ascii="Times New Roman" w:hAnsi="Times New Roman"/>
          <w:b w:val="0"/>
          <w:sz w:val="24"/>
        </w:rPr>
        <w:t>Future learning is still needed in advanced authentication strategies, deeper security patterns, and larger-scale user administration. However, the current training has created strong practical clarity around the foundational modules covered in this report.</w:t>
      </w:r>
    </w:p>
    <w:tbl>
      <w:tblPr>
        <w:tblStyle w:val="TableGrid"/>
        <w:tblW w:type="auto" w:w="0"/>
        <w:tblLook w:firstColumn="1" w:firstRow="1" w:lastColumn="0" w:lastRow="0" w:noHBand="0" w:noVBand="1" w:val="04A0"/>
      </w:tblPr>
      <w:tblGrid>
        <w:gridCol w:w="3168"/>
        <w:gridCol w:w="3168"/>
        <w:gridCol w:w="3168"/>
      </w:tblGrid>
      <w:tr>
        <w:tc>
          <w:tcPr>
            <w:tcW w:type="dxa" w:w="3168"/>
            <w:shd w:fill="F4CCCC"/>
          </w:tcPr>
          <w:p>
            <w:pPr>
              <w:jc w:val="center"/>
            </w:pPr>
            <w:r/>
            <w:r>
              <w:rPr>
                <w:rFonts w:ascii="Times New Roman" w:hAnsi="Times New Roman"/>
                <w:b/>
                <w:sz w:val="20"/>
              </w:rPr>
              <w:t>Area</w:t>
            </w:r>
          </w:p>
        </w:tc>
        <w:tc>
          <w:tcPr>
            <w:tcW w:type="dxa" w:w="3168"/>
            <w:shd w:fill="F4CCCC"/>
          </w:tcPr>
          <w:p>
            <w:pPr>
              <w:jc w:val="center"/>
            </w:pPr>
            <w:r/>
            <w:r>
              <w:rPr>
                <w:rFonts w:ascii="Times New Roman" w:hAnsi="Times New Roman"/>
                <w:b/>
                <w:sz w:val="20"/>
              </w:rPr>
              <w:t>Level Achieved</w:t>
            </w:r>
          </w:p>
        </w:tc>
        <w:tc>
          <w:tcPr>
            <w:tcW w:type="dxa" w:w="3168"/>
            <w:shd w:fill="F4CCCC"/>
          </w:tcPr>
          <w:p>
            <w:pPr>
              <w:jc w:val="center"/>
            </w:pPr>
            <w:r/>
            <w:r>
              <w:rPr>
                <w:rFonts w:ascii="Times New Roman" w:hAnsi="Times New Roman"/>
                <w:b/>
                <w:sz w:val="20"/>
              </w:rPr>
              <w:t>Future Improvement Focus</w:t>
            </w:r>
          </w:p>
        </w:tc>
      </w:tr>
      <w:tr>
        <w:tc>
          <w:tcPr>
            <w:tcW w:type="dxa" w:w="3168"/>
          </w:tcPr>
          <w:p>
            <w:pPr>
              <w:jc w:val="left"/>
            </w:pPr>
            <w:r/>
            <w:r>
              <w:rPr>
                <w:rFonts w:ascii="Times New Roman" w:hAnsi="Times New Roman"/>
                <w:b w:val="0"/>
                <w:sz w:val="20"/>
              </w:rPr>
              <w:t>Authentication understanding</w:t>
            </w:r>
          </w:p>
        </w:tc>
        <w:tc>
          <w:tcPr>
            <w:tcW w:type="dxa" w:w="3168"/>
          </w:tcPr>
          <w:p>
            <w:pPr>
              <w:jc w:val="left"/>
            </w:pPr>
            <w:r/>
            <w:r>
              <w:rPr>
                <w:rFonts w:ascii="Times New Roman" w:hAnsi="Times New Roman"/>
                <w:b w:val="0"/>
                <w:sz w:val="20"/>
              </w:rPr>
              <w:t>Good working clarity</w:t>
            </w:r>
          </w:p>
        </w:tc>
        <w:tc>
          <w:tcPr>
            <w:tcW w:type="dxa" w:w="3168"/>
          </w:tcPr>
          <w:p>
            <w:pPr>
              <w:jc w:val="left"/>
            </w:pPr>
            <w:r/>
            <w:r>
              <w:rPr>
                <w:rFonts w:ascii="Times New Roman" w:hAnsi="Times New Roman"/>
                <w:b w:val="0"/>
                <w:sz w:val="20"/>
              </w:rPr>
              <w:t>Study deeper security patterns</w:t>
            </w:r>
          </w:p>
        </w:tc>
      </w:tr>
      <w:tr>
        <w:tc>
          <w:tcPr>
            <w:tcW w:type="dxa" w:w="3168"/>
          </w:tcPr>
          <w:p>
            <w:pPr>
              <w:jc w:val="left"/>
            </w:pPr>
            <w:r/>
            <w:r>
              <w:rPr>
                <w:rFonts w:ascii="Times New Roman" w:hAnsi="Times New Roman"/>
                <w:b w:val="0"/>
                <w:sz w:val="20"/>
              </w:rPr>
              <w:t>Role-based access awareness</w:t>
            </w:r>
          </w:p>
        </w:tc>
        <w:tc>
          <w:tcPr>
            <w:tcW w:type="dxa" w:w="3168"/>
          </w:tcPr>
          <w:p>
            <w:pPr>
              <w:jc w:val="left"/>
            </w:pPr>
            <w:r/>
            <w:r>
              <w:rPr>
                <w:rFonts w:ascii="Times New Roman" w:hAnsi="Times New Roman"/>
                <w:b w:val="0"/>
                <w:sz w:val="20"/>
              </w:rPr>
              <w:t>Comfortable with practical flow</w:t>
            </w:r>
          </w:p>
        </w:tc>
        <w:tc>
          <w:tcPr>
            <w:tcW w:type="dxa" w:w="3168"/>
          </w:tcPr>
          <w:p>
            <w:pPr>
              <w:jc w:val="left"/>
            </w:pPr>
            <w:r/>
            <w:r>
              <w:rPr>
                <w:rFonts w:ascii="Times New Roman" w:hAnsi="Times New Roman"/>
                <w:b w:val="0"/>
                <w:sz w:val="20"/>
              </w:rPr>
              <w:t>Explore more advanced permission systems</w:t>
            </w:r>
          </w:p>
        </w:tc>
      </w:tr>
      <w:tr>
        <w:tc>
          <w:tcPr>
            <w:tcW w:type="dxa" w:w="3168"/>
          </w:tcPr>
          <w:p>
            <w:pPr>
              <w:jc w:val="left"/>
            </w:pPr>
            <w:r/>
            <w:r>
              <w:rPr>
                <w:rFonts w:ascii="Times New Roman" w:hAnsi="Times New Roman"/>
                <w:b w:val="0"/>
                <w:sz w:val="20"/>
              </w:rPr>
              <w:t>Signup workflow knowledge</w:t>
            </w:r>
          </w:p>
        </w:tc>
        <w:tc>
          <w:tcPr>
            <w:tcW w:type="dxa" w:w="3168"/>
          </w:tcPr>
          <w:p>
            <w:pPr>
              <w:jc w:val="left"/>
            </w:pPr>
            <w:r/>
            <w:r>
              <w:rPr>
                <w:rFonts w:ascii="Times New Roman" w:hAnsi="Times New Roman"/>
                <w:b w:val="0"/>
                <w:sz w:val="20"/>
              </w:rPr>
              <w:t>Good conceptual understanding</w:t>
            </w:r>
          </w:p>
        </w:tc>
        <w:tc>
          <w:tcPr>
            <w:tcW w:type="dxa" w:w="3168"/>
          </w:tcPr>
          <w:p>
            <w:pPr>
              <w:jc w:val="left"/>
            </w:pPr>
            <w:r/>
            <w:r>
              <w:rPr>
                <w:rFonts w:ascii="Times New Roman" w:hAnsi="Times New Roman"/>
                <w:b w:val="0"/>
                <w:sz w:val="20"/>
              </w:rPr>
              <w:t>Study richer onboarding validation</w:t>
            </w:r>
          </w:p>
        </w:tc>
      </w:tr>
      <w:tr>
        <w:tc>
          <w:tcPr>
            <w:tcW w:type="dxa" w:w="3168"/>
          </w:tcPr>
          <w:p>
            <w:pPr>
              <w:jc w:val="left"/>
            </w:pPr>
            <w:r/>
            <w:r>
              <w:rPr>
                <w:rFonts w:ascii="Times New Roman" w:hAnsi="Times New Roman"/>
                <w:b w:val="0"/>
                <w:sz w:val="20"/>
              </w:rPr>
              <w:t>Resident management</w:t>
            </w:r>
          </w:p>
        </w:tc>
        <w:tc>
          <w:tcPr>
            <w:tcW w:type="dxa" w:w="3168"/>
          </w:tcPr>
          <w:p>
            <w:pPr>
              <w:jc w:val="left"/>
            </w:pPr>
            <w:r/>
            <w:r>
              <w:rPr>
                <w:rFonts w:ascii="Times New Roman" w:hAnsi="Times New Roman"/>
                <w:b w:val="0"/>
                <w:sz w:val="20"/>
              </w:rPr>
              <w:t>Working understanding</w:t>
            </w:r>
          </w:p>
        </w:tc>
        <w:tc>
          <w:tcPr>
            <w:tcW w:type="dxa" w:w="3168"/>
          </w:tcPr>
          <w:p>
            <w:pPr>
              <w:jc w:val="left"/>
            </w:pPr>
            <w:r/>
            <w:r>
              <w:rPr>
                <w:rFonts w:ascii="Times New Roman" w:hAnsi="Times New Roman"/>
                <w:b w:val="0"/>
                <w:sz w:val="20"/>
              </w:rPr>
              <w:t>Improve administrative record lifecycle depth</w:t>
            </w:r>
          </w:p>
        </w:tc>
      </w:tr>
    </w:tbl>
    <w:p>
      <w:pPr>
        <w:spacing w:before="0" w:after="160" w:line="240" w:lineRule="auto"/>
        <w:jc w:val="left"/>
      </w:pPr>
      <w:r>
        <w:rPr>
          <w:rFonts w:ascii="Times New Roman" w:hAnsi="Times New Roman"/>
          <w:b/>
          <w:sz w:val="20"/>
        </w:rPr>
        <w:t>Table 7: Self Assessment of Learning Progress</w:t>
      </w:r>
    </w:p>
    <w:p>
      <w:pPr>
        <w:pStyle w:val="Heading1"/>
        <w:spacing w:before="240" w:after="160" w:line="360" w:lineRule="auto"/>
      </w:pPr>
      <w:r>
        <w:rPr>
          <w:rFonts w:ascii="Times New Roman" w:hAnsi="Times New Roman"/>
          <w:b/>
          <w:color w:val="1F1F1F"/>
          <w:sz w:val="32"/>
        </w:rPr>
        <w:t>13. Conclusion</w:t>
      </w:r>
    </w:p>
    <w:p>
      <w:pPr>
        <w:spacing w:before="0" w:after="160" w:line="360" w:lineRule="auto"/>
        <w:ind w:firstLine="432"/>
        <w:jc w:val="both"/>
      </w:pPr>
      <w:r>
        <w:rPr>
          <w:rFonts w:ascii="Times New Roman" w:hAnsi="Times New Roman"/>
          <w:b w:val="0"/>
          <w:sz w:val="24"/>
        </w:rPr>
        <w:t>The training modules documented in this report provided meaningful exposure to the foundational trust and resident-management layer of the hostel management system. Through authentication, access control, signup, and resident workflows, the training period strengthened understanding of how system structure begins with identity and role clarity.</w:t>
      </w:r>
    </w:p>
    <w:p>
      <w:pPr>
        <w:spacing w:before="0" w:after="160" w:line="360" w:lineRule="auto"/>
        <w:ind w:firstLine="432"/>
        <w:jc w:val="both"/>
      </w:pPr>
      <w:r>
        <w:rPr>
          <w:rFonts w:ascii="Times New Roman" w:hAnsi="Times New Roman"/>
          <w:b w:val="0"/>
          <w:sz w:val="24"/>
        </w:rPr>
        <w:t>The experience also reinforced the importance of disciplined onboarding, controlled access, and reliable resident records in software systems that support many user roles. These insights make the training highly relevant for future work in secure and structured web applications.</w:t>
      </w:r>
    </w:p>
    <w:p>
      <w:pPr>
        <w:pStyle w:val="Heading1"/>
        <w:spacing w:before="240" w:after="160" w:line="360" w:lineRule="auto"/>
      </w:pPr>
      <w:r>
        <w:rPr>
          <w:rFonts w:ascii="Times New Roman" w:hAnsi="Times New Roman"/>
          <w:b/>
          <w:color w:val="1F1F1F"/>
          <w:sz w:val="32"/>
        </w:rPr>
        <w:t>14. Appendix</w:t>
      </w:r>
    </w:p>
    <w:p>
      <w:pPr>
        <w:spacing w:before="0" w:after="160" w:line="360" w:lineRule="auto"/>
        <w:ind w:firstLine="0"/>
        <w:jc w:val="both"/>
      </w:pPr>
      <w:r>
        <w:rPr>
          <w:rFonts w:ascii="Times New Roman" w:hAnsi="Times New Roman"/>
          <w:b w:val="0"/>
          <w:sz w:val="24"/>
        </w:rPr>
        <w:t>Only training-related screenshots and supporting material should be attached here. Project-level screenshots that do not directly represent the assigned learning modules should be avoided in this individual training report.</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login form or authentication training activity</w:t>
            </w:r>
          </w:p>
        </w:tc>
      </w:tr>
    </w:tbl>
    <w:p>
      <w:pPr>
        <w:spacing w:before="0" w:after="160" w:line="240" w:lineRule="auto"/>
        <w:jc w:val="center"/>
      </w:pPr>
      <w:r>
        <w:rPr>
          <w:rFonts w:ascii="Times New Roman" w:hAnsi="Times New Roman"/>
          <w:b/>
          <w:sz w:val="20"/>
        </w:rPr>
        <w:t>Figure 1: Screenshot of login form or authentication training activity</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forgot-password or recovery support exercise</w:t>
            </w:r>
          </w:p>
        </w:tc>
      </w:tr>
    </w:tbl>
    <w:p>
      <w:pPr>
        <w:spacing w:before="0" w:after="160" w:line="240" w:lineRule="auto"/>
        <w:jc w:val="center"/>
      </w:pPr>
      <w:r>
        <w:rPr>
          <w:rFonts w:ascii="Times New Roman" w:hAnsi="Times New Roman"/>
          <w:b/>
          <w:sz w:val="20"/>
        </w:rPr>
        <w:t>Figure 2: Screenshot of forgot-password or recovery support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role-based routing or access observation</w:t>
            </w:r>
          </w:p>
        </w:tc>
      </w:tr>
    </w:tbl>
    <w:p>
      <w:pPr>
        <w:spacing w:before="0" w:after="160" w:line="240" w:lineRule="auto"/>
        <w:jc w:val="center"/>
      </w:pPr>
      <w:r>
        <w:rPr>
          <w:rFonts w:ascii="Times New Roman" w:hAnsi="Times New Roman"/>
          <w:b/>
          <w:sz w:val="20"/>
        </w:rPr>
        <w:t>Figure 3: Screenshot of role-based routing or access observation</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student signup form training activity</w:t>
            </w:r>
          </w:p>
        </w:tc>
      </w:tr>
    </w:tbl>
    <w:p>
      <w:pPr>
        <w:spacing w:before="0" w:after="160" w:line="240" w:lineRule="auto"/>
        <w:jc w:val="center"/>
      </w:pPr>
      <w:r>
        <w:rPr>
          <w:rFonts w:ascii="Times New Roman" w:hAnsi="Times New Roman"/>
          <w:b/>
          <w:sz w:val="20"/>
        </w:rPr>
        <w:t>Figure 4: Screenshot of student signup form training activity</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signup request review page</w:t>
            </w:r>
          </w:p>
        </w:tc>
      </w:tr>
    </w:tbl>
    <w:p>
      <w:pPr>
        <w:spacing w:before="0" w:after="160" w:line="240" w:lineRule="auto"/>
        <w:jc w:val="center"/>
      </w:pPr>
      <w:r>
        <w:rPr>
          <w:rFonts w:ascii="Times New Roman" w:hAnsi="Times New Roman"/>
          <w:b/>
          <w:sz w:val="20"/>
        </w:rPr>
        <w:t>Figure 5: Screenshot of signup request review page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caretaker or admin review workflow for requests</w:t>
            </w:r>
          </w:p>
        </w:tc>
      </w:tr>
    </w:tbl>
    <w:p>
      <w:pPr>
        <w:spacing w:before="0" w:after="160" w:line="240" w:lineRule="auto"/>
        <w:jc w:val="center"/>
      </w:pPr>
      <w:r>
        <w:rPr>
          <w:rFonts w:ascii="Times New Roman" w:hAnsi="Times New Roman"/>
          <w:b/>
          <w:sz w:val="20"/>
        </w:rPr>
        <w:t>Figure 6: Screenshot of caretaker or admin review workflow for requests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student management page or resident record view</w:t>
            </w:r>
          </w:p>
        </w:tc>
      </w:tr>
    </w:tbl>
    <w:p>
      <w:pPr>
        <w:spacing w:before="0" w:after="160" w:line="240" w:lineRule="auto"/>
        <w:jc w:val="center"/>
      </w:pPr>
      <w:r>
        <w:rPr>
          <w:rFonts w:ascii="Times New Roman" w:hAnsi="Times New Roman"/>
          <w:b/>
          <w:sz w:val="20"/>
        </w:rPr>
        <w:t>Figure 7: Screenshot of student management page or resident record view</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user management or role-handling screen</w:t>
            </w:r>
          </w:p>
        </w:tc>
      </w:tr>
    </w:tbl>
    <w:p>
      <w:pPr>
        <w:spacing w:before="0" w:after="160" w:line="240" w:lineRule="auto"/>
        <w:jc w:val="center"/>
      </w:pPr>
      <w:r>
        <w:rPr>
          <w:rFonts w:ascii="Times New Roman" w:hAnsi="Times New Roman"/>
          <w:b/>
          <w:sz w:val="20"/>
        </w:rPr>
        <w:t>Figure 8: Screenshot of user management or role-handling screen</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onboarding lifecycle notes from request to resident record</w:t>
            </w:r>
          </w:p>
        </w:tc>
      </w:tr>
    </w:tbl>
    <w:p>
      <w:pPr>
        <w:spacing w:before="0" w:after="160" w:line="240" w:lineRule="auto"/>
        <w:jc w:val="center"/>
      </w:pPr>
      <w:r>
        <w:rPr>
          <w:rFonts w:ascii="Times New Roman" w:hAnsi="Times New Roman"/>
          <w:b/>
          <w:sz w:val="20"/>
        </w:rPr>
        <w:t>Figure 9: Screenshot of onboarding lifecycle notes from request to resident record</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backend controller study notes for auth modules</w:t>
            </w:r>
          </w:p>
        </w:tc>
      </w:tr>
    </w:tbl>
    <w:p>
      <w:pPr>
        <w:spacing w:before="0" w:after="160" w:line="240" w:lineRule="auto"/>
        <w:jc w:val="center"/>
      </w:pPr>
      <w:r>
        <w:rPr>
          <w:rFonts w:ascii="Times New Roman" w:hAnsi="Times New Roman"/>
          <w:b/>
          <w:sz w:val="20"/>
        </w:rPr>
        <w:t>Figure 10: Screenshot of backend controller study notes for auth modules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user/student model review activity</w:t>
            </w:r>
          </w:p>
        </w:tc>
      </w:tr>
    </w:tbl>
    <w:p>
      <w:pPr>
        <w:spacing w:before="0" w:after="160" w:line="240" w:lineRule="auto"/>
        <w:jc w:val="center"/>
      </w:pPr>
      <w:r>
        <w:rPr>
          <w:rFonts w:ascii="Times New Roman" w:hAnsi="Times New Roman"/>
          <w:b/>
          <w:sz w:val="20"/>
        </w:rPr>
        <w:t>Figure 11: Screenshot of user/student model review activity</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validation or permission checklist</w:t>
            </w:r>
          </w:p>
        </w:tc>
      </w:tr>
    </w:tbl>
    <w:p>
      <w:pPr>
        <w:spacing w:before="0" w:after="160" w:line="240" w:lineRule="auto"/>
        <w:jc w:val="center"/>
      </w:pPr>
      <w:r>
        <w:rPr>
          <w:rFonts w:ascii="Times New Roman" w:hAnsi="Times New Roman"/>
          <w:b/>
          <w:sz w:val="20"/>
        </w:rPr>
        <w:t>Figure 12: Screenshot of validation or permission checklist</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route protection or role-awareness notes</w:t>
            </w:r>
          </w:p>
        </w:tc>
      </w:tr>
    </w:tbl>
    <w:p>
      <w:pPr>
        <w:spacing w:before="0" w:after="160" w:line="240" w:lineRule="auto"/>
        <w:jc w:val="center"/>
      </w:pPr>
      <w:r>
        <w:rPr>
          <w:rFonts w:ascii="Times New Roman" w:hAnsi="Times New Roman"/>
          <w:b/>
          <w:sz w:val="20"/>
        </w:rPr>
        <w:t>Figure 13: Screenshot of route protection or role-awareness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training verification activity for signup flow</w:t>
            </w:r>
          </w:p>
        </w:tc>
      </w:tr>
    </w:tbl>
    <w:p>
      <w:pPr>
        <w:spacing w:before="0" w:after="160" w:line="240" w:lineRule="auto"/>
        <w:jc w:val="center"/>
      </w:pPr>
      <w:r>
        <w:rPr>
          <w:rFonts w:ascii="Times New Roman" w:hAnsi="Times New Roman"/>
          <w:b/>
          <w:sz w:val="20"/>
        </w:rPr>
        <w:t>Figure 14: Screenshot of training verification activity for signup flow</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resident-management module relationship notes</w:t>
            </w:r>
          </w:p>
        </w:tc>
      </w:tr>
    </w:tbl>
    <w:p>
      <w:pPr>
        <w:spacing w:before="0" w:after="160" w:line="240" w:lineRule="auto"/>
        <w:jc w:val="center"/>
      </w:pPr>
      <w:r>
        <w:rPr>
          <w:rFonts w:ascii="Times New Roman" w:hAnsi="Times New Roman"/>
          <w:b/>
          <w:sz w:val="20"/>
        </w:rPr>
        <w:t>Figure 15: Screenshot of resident-management module relationship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trust-layer mapping across system roles</w:t>
            </w:r>
          </w:p>
        </w:tc>
      </w:tr>
    </w:tbl>
    <w:p>
      <w:pPr>
        <w:spacing w:before="0" w:after="160" w:line="240" w:lineRule="auto"/>
        <w:jc w:val="center"/>
      </w:pPr>
      <w:r>
        <w:rPr>
          <w:rFonts w:ascii="Times New Roman" w:hAnsi="Times New Roman"/>
          <w:b/>
          <w:sz w:val="20"/>
        </w:rPr>
        <w:t>Figure 16: Screenshot of trust-layer mapping across system roles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final checklist for authentication and resident modules</w:t>
            </w:r>
          </w:p>
        </w:tc>
      </w:tr>
    </w:tbl>
    <w:p>
      <w:pPr>
        <w:spacing w:before="0" w:after="160" w:line="240" w:lineRule="auto"/>
        <w:jc w:val="center"/>
      </w:pPr>
      <w:r>
        <w:rPr>
          <w:rFonts w:ascii="Times New Roman" w:hAnsi="Times New Roman"/>
          <w:b/>
          <w:sz w:val="20"/>
        </w:rPr>
        <w:t>Figure 17: Screenshot of final checklist for authentication and resident modules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module integration notes for onboarding and access control</w:t>
            </w:r>
          </w:p>
        </w:tc>
      </w:tr>
    </w:tbl>
    <w:p>
      <w:pPr>
        <w:spacing w:before="0" w:after="160" w:line="240" w:lineRule="auto"/>
        <w:jc w:val="center"/>
      </w:pPr>
      <w:r>
        <w:rPr>
          <w:rFonts w:ascii="Times New Roman" w:hAnsi="Times New Roman"/>
          <w:b/>
          <w:sz w:val="20"/>
        </w:rPr>
        <w:t>Figure 18: Screenshot of module integration notes for onboarding and access control</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workflow sequence mapping exercise</w:t>
            </w:r>
          </w:p>
        </w:tc>
      </w:tr>
    </w:tbl>
    <w:p>
      <w:pPr>
        <w:spacing w:before="0" w:after="160" w:line="240" w:lineRule="auto"/>
        <w:jc w:val="center"/>
      </w:pPr>
      <w:r>
        <w:rPr>
          <w:rFonts w:ascii="Times New Roman" w:hAnsi="Times New Roman"/>
          <w:b/>
          <w:sz w:val="20"/>
        </w:rPr>
        <w:t>Figure 19: Screenshot of authentication and access control workflow sequence mapping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validation checklist used during training</w:t>
            </w:r>
          </w:p>
        </w:tc>
      </w:tr>
    </w:tbl>
    <w:p>
      <w:pPr>
        <w:spacing w:before="0" w:after="160" w:line="240" w:lineRule="auto"/>
        <w:jc w:val="center"/>
      </w:pPr>
      <w:r>
        <w:rPr>
          <w:rFonts w:ascii="Times New Roman" w:hAnsi="Times New Roman"/>
          <w:b/>
          <w:sz w:val="20"/>
        </w:rPr>
        <w:t>Figure 20: Screenshot of authentication and access control validation checklist used during training</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module integration observation notes</w:t>
            </w:r>
          </w:p>
        </w:tc>
      </w:tr>
    </w:tbl>
    <w:p>
      <w:pPr>
        <w:spacing w:before="0" w:after="160" w:line="240" w:lineRule="auto"/>
        <w:jc w:val="center"/>
      </w:pPr>
      <w:r>
        <w:rPr>
          <w:rFonts w:ascii="Times New Roman" w:hAnsi="Times New Roman"/>
          <w:b/>
          <w:sz w:val="20"/>
        </w:rPr>
        <w:t>Figure 21: Screenshot of authentication and access control module integration observation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backend route or controller review activity</w:t>
            </w:r>
          </w:p>
        </w:tc>
      </w:tr>
    </w:tbl>
    <w:p>
      <w:pPr>
        <w:spacing w:before="0" w:after="160" w:line="240" w:lineRule="auto"/>
        <w:jc w:val="center"/>
      </w:pPr>
      <w:r>
        <w:rPr>
          <w:rFonts w:ascii="Times New Roman" w:hAnsi="Times New Roman"/>
          <w:b/>
          <w:sz w:val="20"/>
        </w:rPr>
        <w:t>Figure 22: Screenshot of authentication and access control backend route or controller review activity</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data model or schema training notes</w:t>
            </w:r>
          </w:p>
        </w:tc>
      </w:tr>
    </w:tbl>
    <w:p>
      <w:pPr>
        <w:spacing w:before="0" w:after="160" w:line="240" w:lineRule="auto"/>
        <w:jc w:val="center"/>
      </w:pPr>
      <w:r>
        <w:rPr>
          <w:rFonts w:ascii="Times New Roman" w:hAnsi="Times New Roman"/>
          <w:b/>
          <w:sz w:val="20"/>
        </w:rPr>
        <w:t>Figure 23: Screenshot of authentication and access control data model or schema training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UI refinement or form-structure practice</w:t>
            </w:r>
          </w:p>
        </w:tc>
      </w:tr>
    </w:tbl>
    <w:p>
      <w:pPr>
        <w:spacing w:before="0" w:after="160" w:line="240" w:lineRule="auto"/>
        <w:jc w:val="center"/>
      </w:pPr>
      <w:r>
        <w:rPr>
          <w:rFonts w:ascii="Times New Roman" w:hAnsi="Times New Roman"/>
          <w:b/>
          <w:sz w:val="20"/>
        </w:rPr>
        <w:t>Figure 24: Screenshot of authentication and access control UI refinement or form-structure practice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testing or verification exercise for the assigned module</w:t>
            </w:r>
          </w:p>
        </w:tc>
      </w:tr>
    </w:tbl>
    <w:p>
      <w:pPr>
        <w:spacing w:before="0" w:after="160" w:line="240" w:lineRule="auto"/>
        <w:jc w:val="center"/>
      </w:pPr>
      <w:r>
        <w:rPr>
          <w:rFonts w:ascii="Times New Roman" w:hAnsi="Times New Roman"/>
          <w:b/>
          <w:sz w:val="20"/>
        </w:rPr>
        <w:t>Figure 25: Screenshot of authentication and access control testing or verification exercise for the assigned module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final revision checklist prepared during training</w:t>
            </w:r>
          </w:p>
        </w:tc>
      </w:tr>
    </w:tbl>
    <w:p>
      <w:pPr>
        <w:spacing w:before="0" w:after="160" w:line="240" w:lineRule="auto"/>
        <w:jc w:val="center"/>
      </w:pPr>
      <w:r>
        <w:rPr>
          <w:rFonts w:ascii="Times New Roman" w:hAnsi="Times New Roman"/>
          <w:b/>
          <w:sz w:val="20"/>
        </w:rPr>
        <w:t>Figure 26: Screenshot of authentication and access control final revision checklist prepared during training</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sample data review exercise</w:t>
            </w:r>
          </w:p>
        </w:tc>
      </w:tr>
    </w:tbl>
    <w:p>
      <w:pPr>
        <w:spacing w:before="0" w:after="160" w:line="240" w:lineRule="auto"/>
        <w:jc w:val="center"/>
      </w:pPr>
      <w:r>
        <w:rPr>
          <w:rFonts w:ascii="Times New Roman" w:hAnsi="Times New Roman"/>
          <w:b/>
          <w:sz w:val="20"/>
        </w:rPr>
        <w:t>Figure 27: Screenshot of authentication and access control sample data review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role-based interaction observation</w:t>
            </w:r>
          </w:p>
        </w:tc>
      </w:tr>
    </w:tbl>
    <w:p>
      <w:pPr>
        <w:spacing w:before="0" w:after="160" w:line="240" w:lineRule="auto"/>
        <w:jc w:val="center"/>
      </w:pPr>
      <w:r>
        <w:rPr>
          <w:rFonts w:ascii="Times New Roman" w:hAnsi="Times New Roman"/>
          <w:b/>
          <w:sz w:val="20"/>
        </w:rPr>
        <w:t>Figure 28: Screenshot of authentication and access control role-based interaction observation</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error-handling or debugging note</w:t>
            </w:r>
          </w:p>
        </w:tc>
      </w:tr>
    </w:tbl>
    <w:p>
      <w:pPr>
        <w:spacing w:before="0" w:after="160" w:line="240" w:lineRule="auto"/>
        <w:jc w:val="center"/>
      </w:pPr>
      <w:r>
        <w:rPr>
          <w:rFonts w:ascii="Times New Roman" w:hAnsi="Times New Roman"/>
          <w:b/>
          <w:sz w:val="20"/>
        </w:rPr>
        <w:t>Figure 29: Screenshot of authentication and access control error-handling or debugging note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module summary prepared for weekly review</w:t>
            </w:r>
          </w:p>
        </w:tc>
      </w:tr>
    </w:tbl>
    <w:p>
      <w:pPr>
        <w:spacing w:before="0" w:after="160" w:line="240" w:lineRule="auto"/>
        <w:jc w:val="center"/>
      </w:pPr>
      <w:r>
        <w:rPr>
          <w:rFonts w:ascii="Times New Roman" w:hAnsi="Times New Roman"/>
          <w:b/>
          <w:sz w:val="20"/>
        </w:rPr>
        <w:t>Figure 30: Screenshot of authentication and access control module summary prepared for weekly review</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input-output flow mapping activity</w:t>
            </w:r>
          </w:p>
        </w:tc>
      </w:tr>
    </w:tbl>
    <w:p>
      <w:pPr>
        <w:spacing w:before="0" w:after="160" w:line="240" w:lineRule="auto"/>
        <w:jc w:val="center"/>
      </w:pPr>
      <w:r>
        <w:rPr>
          <w:rFonts w:ascii="Times New Roman" w:hAnsi="Times New Roman"/>
          <w:b/>
          <w:sz w:val="20"/>
        </w:rPr>
        <w:t>Figure 31: Screenshot of authentication and access control input-output flow mapping activity</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record status tracking exercise</w:t>
            </w:r>
          </w:p>
        </w:tc>
      </w:tr>
    </w:tbl>
    <w:p>
      <w:pPr>
        <w:spacing w:before="0" w:after="160" w:line="240" w:lineRule="auto"/>
        <w:jc w:val="center"/>
      </w:pPr>
      <w:r>
        <w:rPr>
          <w:rFonts w:ascii="Times New Roman" w:hAnsi="Times New Roman"/>
          <w:b/>
          <w:sz w:val="20"/>
        </w:rPr>
        <w:t>Figure 32: Screenshot of authentication and access control record status tracking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documentation note prepared during training</w:t>
            </w:r>
          </w:p>
        </w:tc>
      </w:tr>
    </w:tbl>
    <w:p>
      <w:pPr>
        <w:spacing w:before="0" w:after="160" w:line="240" w:lineRule="auto"/>
        <w:jc w:val="center"/>
      </w:pPr>
      <w:r>
        <w:rPr>
          <w:rFonts w:ascii="Times New Roman" w:hAnsi="Times New Roman"/>
          <w:b/>
          <w:sz w:val="20"/>
        </w:rPr>
        <w:t>Figure 33: Screenshot of authentication and access control documentation note prepared during training</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authentication and access control final understanding recap diagram</w:t>
            </w:r>
          </w:p>
        </w:tc>
      </w:tr>
    </w:tbl>
    <w:p>
      <w:pPr>
        <w:spacing w:before="0" w:after="160" w:line="240" w:lineRule="auto"/>
        <w:jc w:val="center"/>
      </w:pPr>
      <w:r>
        <w:rPr>
          <w:rFonts w:ascii="Times New Roman" w:hAnsi="Times New Roman"/>
          <w:b/>
          <w:sz w:val="20"/>
        </w:rPr>
        <w:t>Figure 34: Screenshot of authentication and access control final understanding recap diagram</w:t>
      </w:r>
    </w:p>
    <w:p>
      <w:pPr>
        <w:pStyle w:val="Heading2"/>
        <w:spacing w:before="200" w:after="80" w:line="360" w:lineRule="auto"/>
      </w:pPr>
      <w:r>
        <w:rPr>
          <w:rFonts w:ascii="Times New Roman" w:hAnsi="Times New Roman"/>
          <w:b/>
          <w:color w:val="2F5597"/>
          <w:sz w:val="28"/>
        </w:rPr>
        <w:t>Appendix Notes</w:t>
      </w:r>
    </w:p>
    <w:p>
      <w:pPr>
        <w:spacing w:before="0" w:after="160" w:line="360" w:lineRule="auto"/>
        <w:ind w:firstLine="0"/>
        <w:jc w:val="both"/>
      </w:pPr>
      <w:r>
        <w:rPr>
          <w:rFonts w:ascii="Times New Roman" w:hAnsi="Times New Roman"/>
          <w:b w:val="0"/>
          <w:sz w:val="24"/>
        </w:rPr>
        <w:t>Include only screenshots that directly represent training work related to authentication, access control, signup, or resident management.</w:t>
      </w:r>
    </w:p>
    <w:p>
      <w:pPr>
        <w:spacing w:before="0" w:after="160" w:line="360" w:lineRule="auto"/>
        <w:ind w:firstLine="0"/>
        <w:jc w:val="both"/>
      </w:pPr>
      <w:r>
        <w:rPr>
          <w:rFonts w:ascii="Times New Roman" w:hAnsi="Times New Roman"/>
          <w:b w:val="0"/>
          <w:sz w:val="24"/>
        </w:rPr>
        <w:t>Avoid unrelated project screenshots unless they clearly support the assigned identity or resident-management module context.</w:t>
      </w:r>
    </w:p>
    <w:p>
      <w:pPr>
        <w:spacing w:before="0" w:after="160" w:line="360" w:lineRule="auto"/>
        <w:ind w:firstLine="0"/>
        <w:jc w:val="both"/>
      </w:pPr>
      <w:r>
        <w:rPr>
          <w:rFonts w:ascii="Times New Roman" w:hAnsi="Times New Roman"/>
          <w:b w:val="0"/>
          <w:sz w:val="24"/>
        </w:rPr>
        <w:t>Each figure may briefly explain the security, onboarding, or role-handling aspect studied during training.</w:t>
      </w:r>
    </w:p>
    <w:tbl>
      <w:tblPr>
        <w:tblStyle w:val="TableGrid"/>
        <w:tblW w:type="auto" w:w="0"/>
        <w:tblLook w:firstColumn="1" w:firstRow="1" w:lastColumn="0" w:lastRow="0" w:noHBand="0" w:noVBand="1" w:val="04A0"/>
      </w:tblPr>
      <w:tblGrid>
        <w:gridCol w:w="3168"/>
        <w:gridCol w:w="3168"/>
        <w:gridCol w:w="3168"/>
      </w:tblGrid>
      <w:tr>
        <w:tc>
          <w:tcPr>
            <w:tcW w:type="dxa" w:w="3168"/>
            <w:shd w:fill="FFF2CC"/>
          </w:tcPr>
          <w:p>
            <w:pPr>
              <w:jc w:val="center"/>
            </w:pPr>
            <w:r/>
            <w:r>
              <w:rPr>
                <w:rFonts w:ascii="Times New Roman" w:hAnsi="Times New Roman"/>
                <w:b/>
                <w:sz w:val="20"/>
              </w:rPr>
              <w:t>Sl. No.</w:t>
            </w:r>
          </w:p>
        </w:tc>
        <w:tc>
          <w:tcPr>
            <w:tcW w:type="dxa" w:w="3168"/>
            <w:shd w:fill="FFF2CC"/>
          </w:tcPr>
          <w:p>
            <w:pPr>
              <w:jc w:val="center"/>
            </w:pPr>
            <w:r/>
            <w:r>
              <w:rPr>
                <w:rFonts w:ascii="Times New Roman" w:hAnsi="Times New Roman"/>
                <w:b/>
                <w:sz w:val="20"/>
              </w:rPr>
              <w:t>Supporting Material</w:t>
            </w:r>
          </w:p>
        </w:tc>
        <w:tc>
          <w:tcPr>
            <w:tcW w:type="dxa" w:w="3168"/>
            <w:shd w:fill="FFF2CC"/>
          </w:tcPr>
          <w:p>
            <w:pPr>
              <w:jc w:val="center"/>
            </w:pPr>
            <w:r/>
            <w:r>
              <w:rPr>
                <w:rFonts w:ascii="Times New Roman" w:hAnsi="Times New Roman"/>
                <w:b/>
                <w:sz w:val="20"/>
              </w:rPr>
              <w:t>Purpose in Training Report</w:t>
            </w:r>
          </w:p>
        </w:tc>
      </w:tr>
      <w:tr>
        <w:tc>
          <w:tcPr>
            <w:tcW w:type="dxa" w:w="3168"/>
          </w:tcPr>
          <w:p>
            <w:pPr>
              <w:jc w:val="center"/>
            </w:pPr>
            <w:r/>
            <w:r>
              <w:rPr>
                <w:rFonts w:ascii="Times New Roman" w:hAnsi="Times New Roman"/>
                <w:b w:val="0"/>
                <w:sz w:val="20"/>
              </w:rPr>
              <w:t>1</w:t>
            </w:r>
          </w:p>
        </w:tc>
        <w:tc>
          <w:tcPr>
            <w:tcW w:type="dxa" w:w="3168"/>
          </w:tcPr>
          <w:p>
            <w:pPr>
              <w:jc w:val="left"/>
            </w:pPr>
            <w:r/>
            <w:r>
              <w:rPr>
                <w:rFonts w:ascii="Times New Roman" w:hAnsi="Times New Roman"/>
                <w:b w:val="0"/>
                <w:sz w:val="20"/>
              </w:rPr>
              <w:t>Login/auth screenshot</w:t>
            </w:r>
          </w:p>
        </w:tc>
        <w:tc>
          <w:tcPr>
            <w:tcW w:type="dxa" w:w="3168"/>
          </w:tcPr>
          <w:p>
            <w:pPr>
              <w:jc w:val="left"/>
            </w:pPr>
            <w:r/>
            <w:r>
              <w:rPr>
                <w:rFonts w:ascii="Times New Roman" w:hAnsi="Times New Roman"/>
                <w:b w:val="0"/>
                <w:sz w:val="20"/>
              </w:rPr>
              <w:t>Shows entry and access-related training activity</w:t>
            </w:r>
          </w:p>
        </w:tc>
      </w:tr>
      <w:tr>
        <w:tc>
          <w:tcPr>
            <w:tcW w:type="dxa" w:w="3168"/>
          </w:tcPr>
          <w:p>
            <w:pPr>
              <w:jc w:val="center"/>
            </w:pPr>
            <w:r/>
            <w:r>
              <w:rPr>
                <w:rFonts w:ascii="Times New Roman" w:hAnsi="Times New Roman"/>
                <w:b w:val="0"/>
                <w:sz w:val="20"/>
              </w:rPr>
              <w:t>2</w:t>
            </w:r>
          </w:p>
        </w:tc>
        <w:tc>
          <w:tcPr>
            <w:tcW w:type="dxa" w:w="3168"/>
          </w:tcPr>
          <w:p>
            <w:pPr>
              <w:jc w:val="left"/>
            </w:pPr>
            <w:r/>
            <w:r>
              <w:rPr>
                <w:rFonts w:ascii="Times New Roman" w:hAnsi="Times New Roman"/>
                <w:b w:val="0"/>
                <w:sz w:val="20"/>
              </w:rPr>
              <w:t>Signup request screenshot</w:t>
            </w:r>
          </w:p>
        </w:tc>
        <w:tc>
          <w:tcPr>
            <w:tcW w:type="dxa" w:w="3168"/>
          </w:tcPr>
          <w:p>
            <w:pPr>
              <w:jc w:val="left"/>
            </w:pPr>
            <w:r/>
            <w:r>
              <w:rPr>
                <w:rFonts w:ascii="Times New Roman" w:hAnsi="Times New Roman"/>
                <w:b w:val="0"/>
                <w:sz w:val="20"/>
              </w:rPr>
              <w:t>Represents onboarding workflow understanding</w:t>
            </w:r>
          </w:p>
        </w:tc>
      </w:tr>
      <w:tr>
        <w:tc>
          <w:tcPr>
            <w:tcW w:type="dxa" w:w="3168"/>
          </w:tcPr>
          <w:p>
            <w:pPr>
              <w:jc w:val="center"/>
            </w:pPr>
            <w:r/>
            <w:r>
              <w:rPr>
                <w:rFonts w:ascii="Times New Roman" w:hAnsi="Times New Roman"/>
                <w:b w:val="0"/>
                <w:sz w:val="20"/>
              </w:rPr>
              <w:t>3</w:t>
            </w:r>
          </w:p>
        </w:tc>
        <w:tc>
          <w:tcPr>
            <w:tcW w:type="dxa" w:w="3168"/>
          </w:tcPr>
          <w:p>
            <w:pPr>
              <w:jc w:val="left"/>
            </w:pPr>
            <w:r/>
            <w:r>
              <w:rPr>
                <w:rFonts w:ascii="Times New Roman" w:hAnsi="Times New Roman"/>
                <w:b w:val="0"/>
                <w:sz w:val="20"/>
              </w:rPr>
              <w:t>Resident management screenshot</w:t>
            </w:r>
          </w:p>
        </w:tc>
        <w:tc>
          <w:tcPr>
            <w:tcW w:type="dxa" w:w="3168"/>
          </w:tcPr>
          <w:p>
            <w:pPr>
              <w:jc w:val="left"/>
            </w:pPr>
            <w:r/>
            <w:r>
              <w:rPr>
                <w:rFonts w:ascii="Times New Roman" w:hAnsi="Times New Roman"/>
                <w:b w:val="0"/>
                <w:sz w:val="20"/>
              </w:rPr>
              <w:t>Documents resident record study</w:t>
            </w:r>
          </w:p>
        </w:tc>
      </w:tr>
      <w:tr>
        <w:tc>
          <w:tcPr>
            <w:tcW w:type="dxa" w:w="3168"/>
          </w:tcPr>
          <w:p>
            <w:pPr>
              <w:jc w:val="center"/>
            </w:pPr>
            <w:r/>
            <w:r>
              <w:rPr>
                <w:rFonts w:ascii="Times New Roman" w:hAnsi="Times New Roman"/>
                <w:b w:val="0"/>
                <w:sz w:val="20"/>
              </w:rPr>
              <w:t>4</w:t>
            </w:r>
          </w:p>
        </w:tc>
        <w:tc>
          <w:tcPr>
            <w:tcW w:type="dxa" w:w="3168"/>
          </w:tcPr>
          <w:p>
            <w:pPr>
              <w:jc w:val="left"/>
            </w:pPr>
            <w:r/>
            <w:r>
              <w:rPr>
                <w:rFonts w:ascii="Times New Roman" w:hAnsi="Times New Roman"/>
                <w:b w:val="0"/>
                <w:sz w:val="20"/>
              </w:rPr>
              <w:t>Controller/model notes</w:t>
            </w:r>
          </w:p>
        </w:tc>
        <w:tc>
          <w:tcPr>
            <w:tcW w:type="dxa" w:w="3168"/>
          </w:tcPr>
          <w:p>
            <w:pPr>
              <w:jc w:val="left"/>
            </w:pPr>
            <w:r/>
            <w:r>
              <w:rPr>
                <w:rFonts w:ascii="Times New Roman" w:hAnsi="Times New Roman"/>
                <w:b w:val="0"/>
                <w:sz w:val="20"/>
              </w:rPr>
              <w:t>Shows backend identity-layer analysis</w:t>
            </w:r>
          </w:p>
        </w:tc>
      </w:tr>
      <w:tr>
        <w:tc>
          <w:tcPr>
            <w:tcW w:type="dxa" w:w="3168"/>
          </w:tcPr>
          <w:p>
            <w:pPr>
              <w:jc w:val="center"/>
            </w:pPr>
            <w:r/>
            <w:r>
              <w:rPr>
                <w:rFonts w:ascii="Times New Roman" w:hAnsi="Times New Roman"/>
                <w:b w:val="0"/>
                <w:sz w:val="20"/>
              </w:rPr>
              <w:t>5</w:t>
            </w:r>
          </w:p>
        </w:tc>
        <w:tc>
          <w:tcPr>
            <w:tcW w:type="dxa" w:w="3168"/>
          </w:tcPr>
          <w:p>
            <w:pPr>
              <w:jc w:val="left"/>
            </w:pPr>
            <w:r/>
            <w:r>
              <w:rPr>
                <w:rFonts w:ascii="Times New Roman" w:hAnsi="Times New Roman"/>
                <w:b w:val="0"/>
                <w:sz w:val="20"/>
              </w:rPr>
              <w:t>Permission checklist</w:t>
            </w:r>
          </w:p>
        </w:tc>
        <w:tc>
          <w:tcPr>
            <w:tcW w:type="dxa" w:w="3168"/>
          </w:tcPr>
          <w:p>
            <w:pPr>
              <w:jc w:val="left"/>
            </w:pPr>
            <w:r/>
            <w:r>
              <w:rPr>
                <w:rFonts w:ascii="Times New Roman" w:hAnsi="Times New Roman"/>
                <w:b w:val="0"/>
                <w:sz w:val="20"/>
              </w:rPr>
              <w:t>Captures access-control learning summary</w:t>
            </w:r>
          </w:p>
        </w:tc>
      </w:tr>
    </w:tbl>
    <w:p>
      <w:pPr>
        <w:spacing w:before="0" w:after="160" w:line="240" w:lineRule="auto"/>
        <w:jc w:val="left"/>
      </w:pPr>
      <w:r>
        <w:rPr>
          <w:rFonts w:ascii="Times New Roman" w:hAnsi="Times New Roman"/>
          <w:b/>
          <w:sz w:val="20"/>
        </w:rPr>
        <w:t>Table 9: Suggested Supporting Materials for the Appendix</w:t>
      </w:r>
    </w:p>
    <w:sectPr w:rsidR="00FC693F" w:rsidRPr="0006063C" w:rsidSect="00034616">
      <w:headerReference w:type="default" r:id="rId9"/>
      <w:footerReference w:type="default" r:id="rId10"/>
      <w:pgSz w:w="12240" w:h="15840"/>
      <w:pgMar w:top="1152" w:right="1296"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6"/>
      <w:gridCol w:w="4536"/>
    </w:tblGrid>
    <w:tr>
      <w:tc>
        <w:tcPr>
          <w:tcW w:type="dxa" w:w="4536"/>
          <w:vAlign w:val="center"/>
        </w:tcPr>
        <w:p>
          <w:pPr>
            <w:jc w:val="left"/>
          </w:pPr>
          <w:r>
            <w:rPr>
              <w:rFonts w:ascii="Times New Roman" w:hAnsi="Times New Roman"/>
              <w:b w:val="0"/>
              <w:sz w:val="20"/>
            </w:rPr>
            <w:t>Department of BCA</w:t>
          </w:r>
        </w:p>
      </w:tc>
      <w:tc>
        <w:tcPr>
          <w:tcW w:type="dxa" w:w="4536"/>
          <w:vAlign w:val="center"/>
        </w:tcPr>
        <w:p>
          <w:pPr>
            <w:jc w:val="right"/>
          </w:pPr>
          <w:r>
            <w:rPr>
              <w:rFonts w:ascii="Times New Roman" w:hAnsi="Times New Roman"/>
              <w:b w:val="0"/>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1F4E78"/>
        <w:sz w:val="20"/>
      </w:rPr>
      <w:t>MERN Stack Web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