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480"/>
        <w:jc w:val="center"/>
      </w:pPr>
      <w:r>
        <w:rPr>
          <w:rFonts w:ascii="Times New Roman" w:hAnsi="Times New Roman"/>
          <w:b/>
          <w:i w:val="0"/>
          <w:color w:val="000000"/>
          <w:sz w:val="48"/>
        </w:rPr>
        <w:t>FinTrix User Manual</w:t>
      </w:r>
    </w:p>
    <w:p>
      <w:pPr>
        <w:spacing w:after="360" w:before="0"/>
        <w:jc w:val="center"/>
      </w:pPr>
      <w:r>
        <w:rPr>
          <w:rFonts w:ascii="Times New Roman" w:hAnsi="Times New Roman"/>
          <w:b w:val="0"/>
          <w:i/>
          <w:color w:val="000000"/>
          <w:sz w:val="28"/>
        </w:rPr>
        <w:t>Descriptive Operations Guide with Workflow Diagrams and Calculation Reference</w:t>
      </w:r>
    </w:p>
    <w:p>
      <w:pPr>
        <w:spacing w:after="600" w:before="0"/>
        <w:jc w:val="center"/>
      </w:pPr>
      <w:r>
        <w:rPr>
          <w:rFonts w:ascii="Times New Roman" w:hAnsi="Times New Roman"/>
          <w:b w:val="0"/>
          <w:i w:val="0"/>
          <w:color w:val="000000"/>
          <w:sz w:val="26"/>
        </w:rPr>
        <w:t>For Students, Caretakers, Admins, Wardens and Deans</w:t>
      </w:r>
    </w:p>
    <w:p>
      <w:pPr>
        <w:spacing w:after="160" w:before="0"/>
        <w:jc w:val="center"/>
      </w:pPr>
      <w:r>
        <w:rPr>
          <w:rFonts w:ascii="Times New Roman" w:hAnsi="Times New Roman"/>
          <w:b w:val="0"/>
          <w:i w:val="0"/>
          <w:color w:val="000000"/>
          <w:sz w:val="24"/>
        </w:rPr>
        <w:t>Version: Expanded Operational Handbook</w:t>
      </w:r>
    </w:p>
    <w:p>
      <w:pPr>
        <w:spacing w:after="360" w:before="0"/>
        <w:jc w:val="center"/>
      </w:pPr>
      <w:r>
        <w:rPr>
          <w:rFonts w:ascii="Times New Roman" w:hAnsi="Times New Roman"/>
          <w:b w:val="0"/>
          <w:i/>
          <w:color w:val="000000"/>
          <w:sz w:val="24"/>
        </w:rPr>
        <w:t>Prepared from the current FinTrix implementation and live calculation reference</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i w:val="0"/>
                <w:color w:val="000000"/>
                <w:sz w:val="22"/>
              </w:rPr>
              <w:t>System</w:t>
            </w:r>
          </w:p>
        </w:tc>
        <w:tc>
          <w:tcPr>
            <w:tcW w:type="dxa" w:w="4680"/>
          </w:tcPr>
          <w:p>
            <w:r/>
            <w:r>
              <w:rPr>
                <w:rFonts w:ascii="Times New Roman" w:hAnsi="Times New Roman"/>
                <w:b w:val="0"/>
                <w:i w:val="0"/>
                <w:color w:val="000000"/>
                <w:sz w:val="22"/>
              </w:rPr>
              <w:t>FinTrix Hostel Management System</w:t>
            </w:r>
          </w:p>
        </w:tc>
      </w:tr>
      <w:tr>
        <w:tc>
          <w:tcPr>
            <w:tcW w:type="dxa" w:w="4680"/>
          </w:tcPr>
          <w:p>
            <w:r/>
            <w:r>
              <w:rPr>
                <w:rFonts w:ascii="Times New Roman" w:hAnsi="Times New Roman"/>
                <w:b/>
                <w:i w:val="0"/>
                <w:color w:val="000000"/>
                <w:sz w:val="22"/>
              </w:rPr>
              <w:t>Document Type</w:t>
            </w:r>
          </w:p>
        </w:tc>
        <w:tc>
          <w:tcPr>
            <w:tcW w:type="dxa" w:w="4680"/>
          </w:tcPr>
          <w:p>
            <w:r/>
            <w:r>
              <w:rPr>
                <w:rFonts w:ascii="Times New Roman" w:hAnsi="Times New Roman"/>
                <w:b w:val="0"/>
                <w:i w:val="0"/>
                <w:color w:val="000000"/>
                <w:sz w:val="22"/>
              </w:rPr>
              <w:t>User Manual / Operations Handbook</w:t>
            </w:r>
          </w:p>
        </w:tc>
      </w:tr>
      <w:tr>
        <w:tc>
          <w:tcPr>
            <w:tcW w:type="dxa" w:w="4680"/>
          </w:tcPr>
          <w:p>
            <w:r/>
            <w:r>
              <w:rPr>
                <w:rFonts w:ascii="Times New Roman" w:hAnsi="Times New Roman"/>
                <w:b/>
                <w:i w:val="0"/>
                <w:color w:val="000000"/>
                <w:sz w:val="22"/>
              </w:rPr>
              <w:t>Focus</w:t>
            </w:r>
          </w:p>
        </w:tc>
        <w:tc>
          <w:tcPr>
            <w:tcW w:type="dxa" w:w="4680"/>
          </w:tcPr>
          <w:p>
            <w:r/>
            <w:r>
              <w:rPr>
                <w:rFonts w:ascii="Times New Roman" w:hAnsi="Times New Roman"/>
                <w:b w:val="0"/>
                <w:i w:val="0"/>
                <w:color w:val="000000"/>
                <w:sz w:val="22"/>
              </w:rPr>
              <w:t>Role-based usage, process flow, and complete calculation understanding</w:t>
            </w:r>
          </w:p>
        </w:tc>
      </w:tr>
      <w:tr>
        <w:tc>
          <w:tcPr>
            <w:tcW w:type="dxa" w:w="4680"/>
          </w:tcPr>
          <w:p>
            <w:r/>
            <w:r>
              <w:rPr>
                <w:rFonts w:ascii="Times New Roman" w:hAnsi="Times New Roman"/>
                <w:b/>
                <w:i w:val="0"/>
                <w:color w:val="000000"/>
                <w:sz w:val="22"/>
              </w:rPr>
              <w:t>Audience</w:t>
            </w:r>
          </w:p>
        </w:tc>
        <w:tc>
          <w:tcPr>
            <w:tcW w:type="dxa" w:w="4680"/>
          </w:tcPr>
          <w:p>
            <w:r/>
            <w:r>
              <w:rPr>
                <w:rFonts w:ascii="Times New Roman" w:hAnsi="Times New Roman"/>
                <w:b w:val="0"/>
                <w:i w:val="0"/>
                <w:color w:val="000000"/>
                <w:sz w:val="22"/>
              </w:rPr>
              <w:t>Students, caretakers, approvers, administrators, developers</w:t>
            </w:r>
          </w:p>
        </w:tc>
      </w:tr>
    </w:tbl>
    <w:p/>
    <w:p>
      <w:pPr>
        <w:spacing w:after="160" w:before="0" w:line="276" w:lineRule="auto"/>
        <w:ind w:firstLine="432"/>
        <w:jc w:val="both"/>
      </w:pPr>
      <w:r>
        <w:rPr>
          <w:rFonts w:ascii="Times New Roman" w:hAnsi="Times New Roman"/>
          <w:b w:val="0"/>
          <w:i w:val="0"/>
          <w:color w:val="000000"/>
          <w:sz w:val="24"/>
        </w:rPr>
        <w:t>This manual explains not only how each module is used, but also how data moves from one step to another and how the system computes the values displayed on pages, reports, bills, dashboards, and PDFs. It is intended to help operational users perform their tasks correctly and help advanced users or reviewers understand why a number appears in a given place.</w:t>
      </w:r>
    </w:p>
    <w:p>
      <w:r>
        <w:br w:type="page"/>
      </w:r>
    </w:p>
    <w:p>
      <w:pPr>
        <w:spacing w:before="160" w:after="120"/>
      </w:pPr>
      <w:r>
        <w:rPr>
          <w:rFonts w:ascii="Times New Roman" w:hAnsi="Times New Roman"/>
          <w:b/>
          <w:i w:val="0"/>
          <w:color w:val="000000"/>
          <w:sz w:val="36"/>
        </w:rPr>
        <w:t>1. Purpose and How to Use This Manual</w:t>
      </w:r>
    </w:p>
    <w:p>
      <w:pPr>
        <w:spacing w:after="160" w:before="0" w:line="276" w:lineRule="auto"/>
        <w:ind w:firstLine="432"/>
        <w:jc w:val="both"/>
      </w:pPr>
      <w:r>
        <w:rPr>
          <w:rFonts w:ascii="Times New Roman" w:hAnsi="Times New Roman"/>
          <w:b w:val="0"/>
          <w:i w:val="0"/>
          <w:color w:val="000000"/>
          <w:sz w:val="24"/>
        </w:rPr>
        <w:t>The current FinTrix user manual is designed as an operational handbook rather than a short reference sheet. The goal is to help users understand not only which buttons to press, but also the dependency order between modules, the role of each workflow, and the origin of system-generated values such as payable amounts, fines, summaries, and report totals.</w:t>
      </w:r>
    </w:p>
    <w:p>
      <w:pPr>
        <w:spacing w:after="160" w:before="0" w:line="276" w:lineRule="auto"/>
        <w:ind w:firstLine="432"/>
        <w:jc w:val="both"/>
      </w:pPr>
      <w:r>
        <w:rPr>
          <w:rFonts w:ascii="Times New Roman" w:hAnsi="Times New Roman"/>
          <w:b w:val="0"/>
          <w:i w:val="0"/>
          <w:color w:val="000000"/>
          <w:sz w:val="24"/>
        </w:rPr>
        <w:t>The manual is written for five user categories: students, caretakers, admins, wardens, and deans. Students mainly consume finalized information. Caretakers perform the most operational work. Admins, wardens, and deans review, supervise, or approve information created through the monthly cycle. Because the system is dependency driven, mistakes in one module can affect later modules. For that reason, this handbook repeatedly explains both the process and the calculations behind it.</w:t>
      </w:r>
    </w:p>
    <w:p>
      <w:pPr>
        <w:spacing w:after="160" w:before="0" w:line="276" w:lineRule="auto"/>
        <w:ind w:firstLine="432"/>
        <w:jc w:val="both"/>
      </w:pPr>
      <w:r>
        <w:rPr>
          <w:rFonts w:ascii="Times New Roman" w:hAnsi="Times New Roman"/>
          <w:b w:val="0"/>
          <w:i w:val="0"/>
          <w:color w:val="000000"/>
          <w:sz w:val="24"/>
        </w:rPr>
        <w:t>The last major section of the manual is a complete calculation handbook derived from the live `CALCULATIONS_REFERENCE.md` file. That section should be used whenever a displayed number looks unexpected, a report total seems wrong, or a user needs to verify how a bill, chart, or summary card was computed.</w:t>
      </w:r>
    </w:p>
    <w:p>
      <w:pPr>
        <w:jc w:val="center"/>
      </w:pPr>
      <w:r>
        <w:drawing>
          <wp:inline xmlns:a="http://schemas.openxmlformats.org/drawingml/2006/main" xmlns:pic="http://schemas.openxmlformats.org/drawingml/2006/picture">
            <wp:extent cx="5943600" cy="3632200"/>
            <wp:docPr id="1" name="Picture 1"/>
            <wp:cNvGraphicFramePr>
              <a:graphicFrameLocks noChangeAspect="1"/>
            </wp:cNvGraphicFramePr>
            <a:graphic>
              <a:graphicData uri="http://schemas.openxmlformats.org/drawingml/2006/picture">
                <pic:pic>
                  <pic:nvPicPr>
                    <pic:cNvPr id="0" name="overview_flow.png"/>
                    <pic:cNvPicPr/>
                  </pic:nvPicPr>
                  <pic:blipFill>
                    <a:blip r:embed="rId9"/>
                    <a:stretch>
                      <a:fillRect/>
                    </a:stretch>
                  </pic:blipFill>
                  <pic:spPr>
                    <a:xfrm>
                      <a:off x="0" y="0"/>
                      <a:ext cx="5943600" cy="3632200"/>
                    </a:xfrm>
                    <a:prstGeom prst="rect"/>
                  </pic:spPr>
                </pic:pic>
              </a:graphicData>
            </a:graphic>
          </wp:inline>
        </w:drawing>
      </w:r>
    </w:p>
    <w:p>
      <w:pPr>
        <w:spacing w:after="160"/>
        <w:jc w:val="center"/>
      </w:pPr>
      <w:r>
        <w:rPr>
          <w:rFonts w:ascii="Times New Roman" w:hAnsi="Times New Roman"/>
          <w:b w:val="0"/>
          <w:i/>
          <w:color w:val="1F4E79"/>
          <w:sz w:val="22"/>
        </w:rPr>
        <w:t>Figure 1. Overall monthly hostel operations flow</w:t>
      </w:r>
    </w:p>
    <w:p>
      <w:pPr>
        <w:spacing w:before="160" w:after="120"/>
      </w:pPr>
      <w:r>
        <w:rPr>
          <w:rFonts w:ascii="Times New Roman" w:hAnsi="Times New Roman"/>
          <w:b/>
          <w:i w:val="0"/>
          <w:color w:val="000000"/>
          <w:sz w:val="36"/>
        </w:rPr>
        <w:t>2. System Overview and Monthly Dependency Flow</w:t>
      </w:r>
    </w:p>
    <w:p>
      <w:pPr>
        <w:spacing w:after="160" w:before="0" w:line="276" w:lineRule="auto"/>
        <w:ind w:firstLine="432"/>
        <w:jc w:val="both"/>
      </w:pPr>
      <w:r>
        <w:rPr>
          <w:rFonts w:ascii="Times New Roman" w:hAnsi="Times New Roman"/>
          <w:b w:val="0"/>
          <w:i w:val="0"/>
          <w:color w:val="000000"/>
          <w:sz w:val="24"/>
        </w:rPr>
        <w:t>FinTrix completes hostel administration in a sequence. Monthly consumption and charges are entered first, hostel expenses are consolidated next, student bills are generated from these operational inputs, payments and EBL adjustments are then handled, and finally the system produces reports and approvals. Users should not treat these modules as isolated pages. They are connected.</w:t>
      </w:r>
    </w:p>
    <w:p>
      <w:pPr>
        <w:pStyle w:val="ListBullet"/>
        <w:spacing w:after="60"/>
      </w:pPr>
      <w:r>
        <w:rPr>
          <w:rFonts w:ascii="Times New Roman" w:hAnsi="Times New Roman"/>
          <w:b w:val="0"/>
          <w:i w:val="0"/>
          <w:color w:val="000000"/>
          <w:sz w:val="24"/>
        </w:rPr>
        <w:t>Consumption records provide student-level quantities and absence values.</w:t>
      </w:r>
    </w:p>
    <w:p>
      <w:pPr>
        <w:pStyle w:val="ListBullet"/>
        <w:spacing w:after="60"/>
      </w:pPr>
      <w:r>
        <w:rPr>
          <w:rFonts w:ascii="Times New Roman" w:hAnsi="Times New Roman"/>
          <w:b w:val="0"/>
          <w:i w:val="0"/>
          <w:color w:val="000000"/>
          <w:sz w:val="24"/>
        </w:rPr>
        <w:t>Static charges, guest charges, and hostel expense details provide the financial base for monthly billing.</w:t>
      </w:r>
    </w:p>
    <w:p>
      <w:pPr>
        <w:pStyle w:val="ListBullet"/>
        <w:spacing w:after="60"/>
      </w:pPr>
      <w:r>
        <w:rPr>
          <w:rFonts w:ascii="Times New Roman" w:hAnsi="Times New Roman"/>
          <w:b w:val="0"/>
          <w:i w:val="0"/>
          <w:color w:val="000000"/>
          <w:sz w:val="24"/>
        </w:rPr>
        <w:t>The system uses these records to auto-generate expense snapshots, mess bills, monthly expenditure reports, and report drafts.</w:t>
      </w:r>
    </w:p>
    <w:p>
      <w:pPr>
        <w:pStyle w:val="ListBullet"/>
        <w:spacing w:after="60"/>
      </w:pPr>
      <w:r>
        <w:rPr>
          <w:rFonts w:ascii="Times New Roman" w:hAnsi="Times New Roman"/>
          <w:b w:val="0"/>
          <w:i w:val="0"/>
          <w:color w:val="000000"/>
          <w:sz w:val="24"/>
        </w:rPr>
        <w:t>Payments, EBL handling, and approvals all depend on earlier values already being correct.</w:t>
      </w:r>
    </w:p>
    <w:p>
      <w:r>
        <w:br w:type="page"/>
      </w:r>
    </w:p>
    <w:p>
      <w:pPr>
        <w:spacing w:before="160" w:after="120"/>
      </w:pPr>
      <w:r>
        <w:rPr>
          <w:rFonts w:ascii="Times New Roman" w:hAnsi="Times New Roman"/>
          <w:b/>
          <w:i w:val="0"/>
          <w:color w:val="000000"/>
          <w:sz w:val="36"/>
        </w:rPr>
        <w:t>3. Student Role Manual</w:t>
      </w:r>
    </w:p>
    <w:p>
      <w:pPr>
        <w:spacing w:before="160" w:after="120"/>
      </w:pPr>
      <w:r>
        <w:rPr>
          <w:rFonts w:ascii="Times New Roman" w:hAnsi="Times New Roman"/>
          <w:b/>
          <w:i w:val="0"/>
          <w:color w:val="000000"/>
          <w:sz w:val="30"/>
        </w:rPr>
        <w:t>3.1 Student Signup and Approval Journey</w:t>
      </w:r>
    </w:p>
    <w:p>
      <w:pPr>
        <w:spacing w:after="160" w:before="0" w:line="276" w:lineRule="auto"/>
        <w:ind w:firstLine="432"/>
        <w:jc w:val="both"/>
      </w:pPr>
      <w:r>
        <w:rPr>
          <w:rFonts w:ascii="Times New Roman" w:hAnsi="Times New Roman"/>
          <w:b w:val="0"/>
          <w:i w:val="0"/>
          <w:color w:val="000000"/>
          <w:sz w:val="24"/>
        </w:rPr>
        <w:t>Students use the signup flow only when they do not yet have an approved account. The system allows either manual student ID entry or temporary ID generation. The student does not decide hostel assignment or EBL status at signup time; these are assigned later by institutional reviewers.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i w:val="0"/>
                <w:color w:val="000000"/>
                <w:sz w:val="22"/>
              </w:rPr>
              <w:t>Student enters</w:t>
            </w:r>
          </w:p>
        </w:tc>
        <w:tc>
          <w:tcPr>
            <w:tcW w:type="dxa" w:w="4680"/>
          </w:tcPr>
          <w:p>
            <w:r/>
            <w:r>
              <w:rPr>
                <w:rFonts w:ascii="Times New Roman" w:hAnsi="Times New Roman"/>
                <w:b w:val="0"/>
                <w:i w:val="0"/>
                <w:color w:val="000000"/>
                <w:sz w:val="22"/>
              </w:rPr>
              <w:t>Name, email, gender, student ID option, student ID if available, password, confirm password</w:t>
            </w:r>
          </w:p>
        </w:tc>
      </w:tr>
      <w:tr>
        <w:tc>
          <w:tcPr>
            <w:tcW w:type="dxa" w:w="4680"/>
          </w:tcPr>
          <w:p>
            <w:r/>
            <w:r>
              <w:rPr>
                <w:rFonts w:ascii="Times New Roman" w:hAnsi="Times New Roman"/>
                <w:b/>
                <w:i w:val="0"/>
                <w:color w:val="000000"/>
                <w:sz w:val="22"/>
              </w:rPr>
              <w:t>Student does not enter</w:t>
            </w:r>
          </w:p>
        </w:tc>
        <w:tc>
          <w:tcPr>
            <w:tcW w:type="dxa" w:w="4680"/>
          </w:tcPr>
          <w:p>
            <w:r/>
            <w:r>
              <w:rPr>
                <w:rFonts w:ascii="Times New Roman" w:hAnsi="Times New Roman"/>
                <w:b w:val="0"/>
                <w:i w:val="0"/>
                <w:color w:val="000000"/>
                <w:sz w:val="22"/>
              </w:rPr>
              <w:t>Hostel assignment, EBL status, approval state</w:t>
            </w:r>
          </w:p>
        </w:tc>
      </w:tr>
      <w:tr>
        <w:tc>
          <w:tcPr>
            <w:tcW w:type="dxa" w:w="4680"/>
          </w:tcPr>
          <w:p>
            <w:r/>
            <w:r>
              <w:rPr>
                <w:rFonts w:ascii="Times New Roman" w:hAnsi="Times New Roman"/>
                <w:b/>
                <w:i w:val="0"/>
                <w:color w:val="000000"/>
                <w:sz w:val="22"/>
              </w:rPr>
              <w:t>Temporary ID behavior</w:t>
            </w:r>
          </w:p>
        </w:tc>
        <w:tc>
          <w:tcPr>
            <w:tcW w:type="dxa" w:w="4680"/>
          </w:tcPr>
          <w:p>
            <w:r/>
            <w:r>
              <w:rPr>
                <w:rFonts w:ascii="Times New Roman" w:hAnsi="Times New Roman"/>
                <w:b w:val="0"/>
                <w:i w:val="0"/>
                <w:color w:val="000000"/>
                <w:sz w:val="22"/>
              </w:rPr>
              <w:t>If a student lacks an ID, the system can generate one temporarily for the request flow</w:t>
            </w:r>
          </w:p>
        </w:tc>
      </w:tr>
    </w:tbl>
    <w:p/>
    <w:p>
      <w:pPr>
        <w:jc w:val="center"/>
      </w:pPr>
      <w:r>
        <w:drawing>
          <wp:inline xmlns:a="http://schemas.openxmlformats.org/drawingml/2006/main" xmlns:pic="http://schemas.openxmlformats.org/drawingml/2006/picture">
            <wp:extent cx="5852160" cy="3576320"/>
            <wp:docPr id="2" name="Picture 2"/>
            <wp:cNvGraphicFramePr>
              <a:graphicFrameLocks noChangeAspect="1"/>
            </wp:cNvGraphicFramePr>
            <a:graphic>
              <a:graphicData uri="http://schemas.openxmlformats.org/drawingml/2006/picture">
                <pic:pic>
                  <pic:nvPicPr>
                    <pic:cNvPr id="0" name="signup_flow.png"/>
                    <pic:cNvPicPr/>
                  </pic:nvPicPr>
                  <pic:blipFill>
                    <a:blip r:embed="rId10"/>
                    <a:stretch>
                      <a:fillRect/>
                    </a:stretch>
                  </pic:blipFill>
                  <pic:spPr>
                    <a:xfrm>
                      <a:off x="0" y="0"/>
                      <a:ext cx="5852160" cy="3576320"/>
                    </a:xfrm>
                    <a:prstGeom prst="rect"/>
                  </pic:spPr>
                </pic:pic>
              </a:graphicData>
            </a:graphic>
          </wp:inline>
        </w:drawing>
      </w:r>
    </w:p>
    <w:p>
      <w:pPr>
        <w:spacing w:after="160"/>
        <w:jc w:val="center"/>
      </w:pPr>
      <w:r>
        <w:rPr>
          <w:rFonts w:ascii="Times New Roman" w:hAnsi="Times New Roman"/>
          <w:b w:val="0"/>
          <w:i/>
          <w:color w:val="1F4E79"/>
          <w:sz w:val="22"/>
        </w:rPr>
        <w:t>Figure 2. Student signup and approval flow</w:t>
      </w:r>
    </w:p>
    <w:p>
      <w:pPr>
        <w:spacing w:after="160" w:before="0" w:line="276" w:lineRule="auto"/>
        <w:ind w:firstLine="432"/>
        <w:jc w:val="both"/>
      </w:pPr>
      <w:r>
        <w:rPr>
          <w:rFonts w:ascii="Times New Roman" w:hAnsi="Times New Roman"/>
          <w:b w:val="0"/>
          <w:i w:val="0"/>
          <w:color w:val="000000"/>
          <w:sz w:val="24"/>
        </w:rPr>
        <w:t>After signup submission, the caretaker reviews the request, maps the student to a hostel, sets EBL-related flags if required, and forwards the request. Admin-level review then approves or rejects the request. Only approved students can use the regular sign-in flow.</w:t>
      </w:r>
    </w:p>
    <w:p>
      <w:pPr>
        <w:spacing w:before="160" w:after="120"/>
      </w:pPr>
      <w:r>
        <w:rPr>
          <w:rFonts w:ascii="Times New Roman" w:hAnsi="Times New Roman"/>
          <w:b/>
          <w:i w:val="0"/>
          <w:color w:val="000000"/>
          <w:sz w:val="30"/>
        </w:rPr>
        <w:t>3.2 Sign In, Password Reset, and Profile Password Change</w:t>
      </w:r>
    </w:p>
    <w:p>
      <w:pPr>
        <w:spacing w:after="160" w:before="0" w:line="276" w:lineRule="auto"/>
        <w:ind w:firstLine="432"/>
        <w:jc w:val="both"/>
      </w:pPr>
      <w:r>
        <w:rPr>
          <w:rFonts w:ascii="Times New Roman" w:hAnsi="Times New Roman"/>
          <w:b w:val="0"/>
          <w:i w:val="0"/>
          <w:color w:val="000000"/>
          <w:sz w:val="24"/>
        </w:rPr>
        <w:t>Students sign in using the approved student ID and password. If the account is unapproved or invalid, access is blocked. If login access is lost, the student uses the forgot-password flow with email OTP verification. The same OTP-based logic is available from the profile area for users who are already logged in but want to update their password securely.</w:t>
      </w:r>
    </w:p>
    <w:p>
      <w:pPr>
        <w:pStyle w:val="ListBullet"/>
        <w:spacing w:after="60"/>
      </w:pPr>
      <w:r>
        <w:rPr>
          <w:rFonts w:ascii="Times New Roman" w:hAnsi="Times New Roman"/>
          <w:b w:val="0"/>
          <w:i w:val="0"/>
          <w:color w:val="000000"/>
          <w:sz w:val="24"/>
        </w:rPr>
        <w:t>Forgot password flow: enter email, receive OTP, verify OTP, set new password, confirm, return to sign-in.</w:t>
      </w:r>
    </w:p>
    <w:p>
      <w:pPr>
        <w:pStyle w:val="ListBullet"/>
        <w:spacing w:after="60"/>
      </w:pPr>
      <w:r>
        <w:rPr>
          <w:rFonts w:ascii="Times New Roman" w:hAnsi="Times New Roman"/>
          <w:b w:val="0"/>
          <w:i w:val="0"/>
          <w:color w:val="000000"/>
          <w:sz w:val="24"/>
        </w:rPr>
        <w:t>Profile password change flow: request OTP, verify, enter new password, confirm, save.</w:t>
      </w:r>
    </w:p>
    <w:p>
      <w:pPr>
        <w:pStyle w:val="ListBullet"/>
        <w:spacing w:after="60"/>
      </w:pPr>
      <w:r>
        <w:rPr>
          <w:rFonts w:ascii="Times New Roman" w:hAnsi="Times New Roman"/>
          <w:b w:val="0"/>
          <w:i w:val="0"/>
          <w:color w:val="000000"/>
          <w:sz w:val="24"/>
        </w:rPr>
        <w:t>These flows rely on email verification rather than only current-password validation.</w:t>
      </w:r>
    </w:p>
    <w:p>
      <w:pPr>
        <w:spacing w:before="160" w:after="120"/>
      </w:pPr>
      <w:r>
        <w:rPr>
          <w:rFonts w:ascii="Times New Roman" w:hAnsi="Times New Roman"/>
          <w:b/>
          <w:i w:val="0"/>
          <w:color w:val="000000"/>
          <w:sz w:val="30"/>
        </w:rPr>
        <w:t>3.3 Student Billing Experience</w:t>
      </w:r>
    </w:p>
    <w:p>
      <w:pPr>
        <w:spacing w:after="160" w:before="0" w:line="276" w:lineRule="auto"/>
        <w:ind w:firstLine="432"/>
        <w:jc w:val="both"/>
      </w:pPr>
      <w:r>
        <w:rPr>
          <w:rFonts w:ascii="Times New Roman" w:hAnsi="Times New Roman"/>
          <w:b w:val="0"/>
          <w:i w:val="0"/>
          <w:color w:val="000000"/>
          <w:sz w:val="24"/>
        </w:rPr>
        <w:t>Students mainly interact with billing through the overview page, the bills page, and the bill PDF. The system explicitly shows values such as bill month, bill amount, fine, payment status, amount paid, absent days, absence deduction, utilities, labour, and detailed charge breakdown. If the student is in EBL flow, GOI amount, difference amount, university claim data, and remaining balance are also shown where relevant.</w:t>
      </w:r>
    </w:p>
    <w:p>
      <w:pPr>
        <w:spacing w:after="160" w:before="0" w:line="276" w:lineRule="auto"/>
        <w:ind w:firstLine="432"/>
        <w:jc w:val="both"/>
      </w:pPr>
      <w:r>
        <w:rPr>
          <w:rFonts w:ascii="Times New Roman" w:hAnsi="Times New Roman"/>
          <w:b w:val="0"/>
          <w:i w:val="0"/>
          <w:color w:val="000000"/>
          <w:sz w:val="24"/>
        </w:rPr>
        <w:t>This visibility is important because students should be able to understand why they owe a certain amount. Earlier systems often displayed only a final number; FinTrix is designed to expose the underlying bill components more clearly.</w:t>
      </w:r>
    </w:p>
    <w:p>
      <w:pPr>
        <w:spacing w:before="160" w:after="120"/>
      </w:pPr>
      <w:r>
        <w:rPr>
          <w:rFonts w:ascii="Times New Roman" w:hAnsi="Times New Roman"/>
          <w:b/>
          <w:i w:val="0"/>
          <w:color w:val="000000"/>
          <w:sz w:val="30"/>
        </w:rPr>
        <w:t>3.4 Student Payments and UTR Updates</w:t>
      </w:r>
    </w:p>
    <w:p>
      <w:pPr>
        <w:spacing w:after="160" w:before="0" w:line="276" w:lineRule="auto"/>
        <w:ind w:firstLine="432"/>
        <w:jc w:val="both"/>
      </w:pPr>
      <w:r>
        <w:rPr>
          <w:rFonts w:ascii="Times New Roman" w:hAnsi="Times New Roman"/>
          <w:b w:val="0"/>
          <w:i w:val="0"/>
          <w:color w:val="000000"/>
          <w:sz w:val="24"/>
        </w:rPr>
        <w:t>On the student payments page, the user can update a UTR number and associated payment date. This is especially relevant for UPI-linked payment evidence. If the student enters a UTR without an explicit payment mode, the backend interprets it as a UPI payment context. Saved payment rows then become visible in the student's payment history view.</w:t>
      </w:r>
    </w:p>
    <w:p>
      <w:pPr>
        <w:spacing w:before="160" w:after="120"/>
      </w:pPr>
      <w:r>
        <w:rPr>
          <w:rFonts w:ascii="Times New Roman" w:hAnsi="Times New Roman"/>
          <w:b/>
          <w:i w:val="0"/>
          <w:color w:val="000000"/>
          <w:sz w:val="30"/>
        </w:rPr>
        <w:t>3.5 Student EBL View</w:t>
      </w:r>
    </w:p>
    <w:p>
      <w:pPr>
        <w:spacing w:after="160" w:before="0" w:line="276" w:lineRule="auto"/>
        <w:ind w:firstLine="432"/>
        <w:jc w:val="both"/>
      </w:pPr>
      <w:r>
        <w:rPr>
          <w:rFonts w:ascii="Times New Roman" w:hAnsi="Times New Roman"/>
          <w:b w:val="0"/>
          <w:i w:val="0"/>
          <w:color w:val="000000"/>
          <w:sz w:val="24"/>
        </w:rPr>
        <w:t>Students who fall under EBL handling see a different financial picture from regular students. They may see GOI-supported values, remaining balances, or claim-related progress. The displayed EBL status depends on user flags such as approved, submitted, rejected, or pending. This status gives the student a quick understanding of where their scholarship-linked process stands.</w:t>
      </w:r>
    </w:p>
    <w:p>
      <w:r>
        <w:br w:type="page"/>
      </w:r>
    </w:p>
    <w:p>
      <w:pPr>
        <w:spacing w:before="160" w:after="120"/>
      </w:pPr>
      <w:r>
        <w:rPr>
          <w:rFonts w:ascii="Times New Roman" w:hAnsi="Times New Roman"/>
          <w:b/>
          <w:i w:val="0"/>
          <w:color w:val="000000"/>
          <w:sz w:val="36"/>
        </w:rPr>
        <w:t>4. Caretaker Operations Manual</w:t>
      </w:r>
    </w:p>
    <w:p>
      <w:pPr>
        <w:spacing w:after="160" w:before="0" w:line="276" w:lineRule="auto"/>
        <w:ind w:firstLine="432"/>
        <w:jc w:val="both"/>
      </w:pPr>
      <w:r>
        <w:rPr>
          <w:rFonts w:ascii="Times New Roman" w:hAnsi="Times New Roman"/>
          <w:b w:val="0"/>
          <w:i w:val="0"/>
          <w:color w:val="000000"/>
          <w:sz w:val="24"/>
        </w:rPr>
        <w:t>Caretakers are the primary operational users in FinTrix. Their work determines whether the monthly cycle is correct. A caretaker normally works in this order: consumption, guest/static charges, hostel expense entry, auto-generated outputs, payments and EBL handling, then report review and submission.</w:t>
      </w:r>
    </w:p>
    <w:p>
      <w:pPr>
        <w:spacing w:before="160" w:after="120"/>
      </w:pPr>
      <w:r>
        <w:rPr>
          <w:rFonts w:ascii="Times New Roman" w:hAnsi="Times New Roman"/>
          <w:b/>
          <w:i w:val="0"/>
          <w:color w:val="000000"/>
          <w:sz w:val="30"/>
        </w:rPr>
        <w:t>4.1 Consumption Module</w:t>
      </w:r>
    </w:p>
    <w:p>
      <w:pPr>
        <w:spacing w:after="160" w:before="0" w:line="276" w:lineRule="auto"/>
        <w:ind w:firstLine="432"/>
        <w:jc w:val="both"/>
      </w:pPr>
      <w:r>
        <w:rPr>
          <w:rFonts w:ascii="Times New Roman" w:hAnsi="Times New Roman"/>
          <w:b w:val="0"/>
          <w:i w:val="0"/>
          <w:color w:val="000000"/>
          <w:sz w:val="24"/>
        </w:rPr>
        <w:t>The consumption module captures per-student monthly quantities and operational adjustments. For each student, the caretaker may record egg count, chicken count, paneer count, milk amount, fine amount, and absent days. These values later become bill components and summary-card totals.</w:t>
      </w:r>
    </w:p>
    <w:p>
      <w:pPr>
        <w:pStyle w:val="ListBullet"/>
        <w:spacing w:after="60"/>
      </w:pPr>
      <w:r>
        <w:rPr>
          <w:rFonts w:ascii="Times New Roman" w:hAnsi="Times New Roman"/>
          <w:b w:val="0"/>
          <w:i w:val="0"/>
          <w:color w:val="000000"/>
          <w:sz w:val="24"/>
        </w:rPr>
        <w:t>Egg count contributes to `egg_total = egg_price * egg_count`.</w:t>
      </w:r>
    </w:p>
    <w:p>
      <w:pPr>
        <w:pStyle w:val="ListBullet"/>
        <w:spacing w:after="60"/>
      </w:pPr>
      <w:r>
        <w:rPr>
          <w:rFonts w:ascii="Times New Roman" w:hAnsi="Times New Roman"/>
          <w:b w:val="0"/>
          <w:i w:val="0"/>
          <w:color w:val="000000"/>
          <w:sz w:val="24"/>
        </w:rPr>
        <w:t>Chicken count contributes to `chicken_total = chicken_price * chicken_count`.</w:t>
      </w:r>
    </w:p>
    <w:p>
      <w:pPr>
        <w:pStyle w:val="ListBullet"/>
        <w:spacing w:after="60"/>
      </w:pPr>
      <w:r>
        <w:rPr>
          <w:rFonts w:ascii="Times New Roman" w:hAnsi="Times New Roman"/>
          <w:b w:val="0"/>
          <w:i w:val="0"/>
          <w:color w:val="000000"/>
          <w:sz w:val="24"/>
        </w:rPr>
        <w:t>Paneer count contributes to `paneer_total = paneer_price * paneer_count`.</w:t>
      </w:r>
    </w:p>
    <w:p>
      <w:pPr>
        <w:pStyle w:val="ListBullet"/>
        <w:spacing w:after="60"/>
      </w:pPr>
      <w:r>
        <w:rPr>
          <w:rFonts w:ascii="Times New Roman" w:hAnsi="Times New Roman"/>
          <w:b w:val="0"/>
          <w:i w:val="0"/>
          <w:color w:val="000000"/>
          <w:sz w:val="24"/>
        </w:rPr>
        <w:t>Milk amount contributes directly to `milk_total = milk_amount`.</w:t>
      </w:r>
    </w:p>
    <w:p>
      <w:pPr>
        <w:pStyle w:val="ListBullet"/>
        <w:spacing w:after="60"/>
      </w:pPr>
      <w:r>
        <w:rPr>
          <w:rFonts w:ascii="Times New Roman" w:hAnsi="Times New Roman"/>
          <w:b w:val="0"/>
          <w:i w:val="0"/>
          <w:color w:val="000000"/>
          <w:sz w:val="24"/>
        </w:rPr>
        <w:t>Absent days influence `billableDays` and absence deduction rules.</w:t>
      </w:r>
    </w:p>
    <w:p>
      <w:pPr>
        <w:pStyle w:val="ListBullet"/>
        <w:spacing w:after="60"/>
      </w:pPr>
      <w:r>
        <w:rPr>
          <w:rFonts w:ascii="Times New Roman" w:hAnsi="Times New Roman"/>
          <w:b w:val="0"/>
          <w:i w:val="0"/>
          <w:color w:val="000000"/>
          <w:sz w:val="24"/>
        </w:rPr>
        <w:t>Manual fine entered here later becomes part of live bill fine.</w:t>
      </w:r>
    </w:p>
    <w:p>
      <w:pPr>
        <w:spacing w:before="160" w:after="120"/>
      </w:pPr>
      <w:r>
        <w:rPr>
          <w:rFonts w:ascii="Times New Roman" w:hAnsi="Times New Roman"/>
          <w:b/>
          <w:i w:val="0"/>
          <w:color w:val="000000"/>
          <w:sz w:val="30"/>
        </w:rPr>
        <w:t>4.2 Static Charges and Guest Charges</w:t>
      </w:r>
    </w:p>
    <w:p>
      <w:pPr>
        <w:spacing w:after="160" w:before="0" w:line="276" w:lineRule="auto"/>
        <w:ind w:firstLine="432"/>
        <w:jc w:val="both"/>
      </w:pPr>
      <w:r>
        <w:rPr>
          <w:rFonts w:ascii="Times New Roman" w:hAnsi="Times New Roman"/>
          <w:b w:val="0"/>
          <w:i w:val="0"/>
          <w:color w:val="000000"/>
          <w:sz w:val="24"/>
        </w:rPr>
        <w:t>Static charges and guest charges are used for non-standard additions that should still become part of the monthly financial picture. Charge title, amount, month, and hostel linkage must be entered carefully because these values later appear in bill breakdowns, finance summaries, and reports.</w:t>
      </w:r>
    </w:p>
    <w:p>
      <w:pPr>
        <w:spacing w:before="160" w:after="120"/>
      </w:pPr>
      <w:r>
        <w:rPr>
          <w:rFonts w:ascii="Times New Roman" w:hAnsi="Times New Roman"/>
          <w:b/>
          <w:i w:val="0"/>
          <w:color w:val="000000"/>
          <w:sz w:val="30"/>
        </w:rPr>
        <w:t>4.3 Hostel Expense Module</w:t>
      </w:r>
    </w:p>
    <w:p>
      <w:pPr>
        <w:spacing w:after="160" w:before="0" w:line="276" w:lineRule="auto"/>
        <w:ind w:firstLine="432"/>
        <w:jc w:val="both"/>
      </w:pPr>
      <w:r>
        <w:rPr>
          <w:rFonts w:ascii="Times New Roman" w:hAnsi="Times New Roman"/>
          <w:b w:val="0"/>
          <w:i w:val="0"/>
          <w:color w:val="000000"/>
          <w:sz w:val="24"/>
        </w:rPr>
        <w:t>The hostel expense module records the detailed hostel-wide cost structure. It supports bill breakdown rows with store name, bill number, description, and bill amount. The system uses these details to build hostel-level expense totals and then distributes relevant components across active students based on hostel counts, gender groups, or consumption-specific headcounts.</w:t>
      </w:r>
    </w:p>
    <w:p>
      <w:pPr>
        <w:spacing w:after="160" w:before="0" w:line="276" w:lineRule="auto"/>
        <w:ind w:firstLine="432"/>
        <w:jc w:val="both"/>
      </w:pPr>
      <w:r>
        <w:rPr>
          <w:rFonts w:ascii="Times New Roman" w:hAnsi="Times New Roman"/>
          <w:b w:val="0"/>
          <w:i w:val="0"/>
          <w:color w:val="000000"/>
          <w:sz w:val="24"/>
        </w:rPr>
        <w:t>Because the hostel expense module feeds later calculations, a caretaker should enter it only after the month's consumption, charges, and bill breakdown details are complete. This module is also where the system derives several key variables such as headcounts, KEB split, labour split, misc-per-student values, and protein prices.</w:t>
      </w:r>
    </w:p>
    <w:p>
      <w:pPr>
        <w:spacing w:before="160" w:after="120"/>
      </w:pPr>
      <w:r>
        <w:rPr>
          <w:rFonts w:ascii="Times New Roman" w:hAnsi="Times New Roman"/>
          <w:b/>
          <w:i w:val="0"/>
          <w:color w:val="000000"/>
          <w:sz w:val="30"/>
        </w:rPr>
        <w:t>4.4 Auto-Generated Monthly Outputs</w:t>
      </w:r>
    </w:p>
    <w:p>
      <w:pPr>
        <w:spacing w:after="160" w:before="0" w:line="276" w:lineRule="auto"/>
        <w:ind w:firstLine="432"/>
        <w:jc w:val="both"/>
      </w:pPr>
      <w:r>
        <w:rPr>
          <w:rFonts w:ascii="Times New Roman" w:hAnsi="Times New Roman"/>
          <w:b w:val="0"/>
          <w:i w:val="0"/>
          <w:color w:val="000000"/>
          <w:sz w:val="24"/>
        </w:rPr>
        <w:t>Once hostel expense values are submitted, FinTrix can automatically generate multiple downstream records: the monthly expenditure report draft, expense snapshot, student bills, mess bill per student report, and main report. This automation is useful, but it also means the caretaker must treat hostel expense submission as a decisive operation in the monthly cycle.</w:t>
      </w:r>
    </w:p>
    <w:p>
      <w:pPr>
        <w:spacing w:before="160" w:after="120"/>
      </w:pPr>
      <w:r>
        <w:rPr>
          <w:rFonts w:ascii="Times New Roman" w:hAnsi="Times New Roman"/>
          <w:b/>
          <w:i w:val="0"/>
          <w:color w:val="000000"/>
          <w:sz w:val="30"/>
        </w:rPr>
        <w:t>4.5 Bill Generation, Payments, and EBL</w:t>
      </w:r>
    </w:p>
    <w:p>
      <w:pPr>
        <w:spacing w:after="160" w:before="0" w:line="276" w:lineRule="auto"/>
        <w:ind w:firstLine="432"/>
        <w:jc w:val="both"/>
      </w:pPr>
      <w:r>
        <w:rPr>
          <w:rFonts w:ascii="Times New Roman" w:hAnsi="Times New Roman"/>
          <w:b w:val="0"/>
          <w:i w:val="0"/>
          <w:color w:val="000000"/>
          <w:sz w:val="24"/>
        </w:rPr>
        <w:t>Generated bills combine expense snapshot values, active student lists, student consumption, static charges, fine logic, and due-date behavior. The caretaker can then manage payments, verify UTR-backed payment evidence, and interact with EBL workflows where scholarship-linked cases require special handling.</w:t>
      </w:r>
    </w:p>
    <w:p>
      <w:pPr>
        <w:jc w:val="center"/>
      </w:pPr>
      <w:r>
        <w:drawing>
          <wp:inline xmlns:a="http://schemas.openxmlformats.org/drawingml/2006/main" xmlns:pic="http://schemas.openxmlformats.org/drawingml/2006/picture">
            <wp:extent cx="5943600" cy="3632200"/>
            <wp:docPr id="3" name="Picture 3"/>
            <wp:cNvGraphicFramePr>
              <a:graphicFrameLocks noChangeAspect="1"/>
            </wp:cNvGraphicFramePr>
            <a:graphic>
              <a:graphicData uri="http://schemas.openxmlformats.org/drawingml/2006/picture">
                <pic:pic>
                  <pic:nvPicPr>
                    <pic:cNvPr id="0" name="billing_flow.png"/>
                    <pic:cNvPicPr/>
                  </pic:nvPicPr>
                  <pic:blipFill>
                    <a:blip r:embed="rId11"/>
                    <a:stretch>
                      <a:fillRect/>
                    </a:stretch>
                  </pic:blipFill>
                  <pic:spPr>
                    <a:xfrm>
                      <a:off x="0" y="0"/>
                      <a:ext cx="5943600" cy="3632200"/>
                    </a:xfrm>
                    <a:prstGeom prst="rect"/>
                  </pic:spPr>
                </pic:pic>
              </a:graphicData>
            </a:graphic>
          </wp:inline>
        </w:drawing>
      </w:r>
    </w:p>
    <w:p>
      <w:pPr>
        <w:spacing w:after="160"/>
        <w:jc w:val="center"/>
      </w:pPr>
      <w:r>
        <w:rPr>
          <w:rFonts w:ascii="Times New Roman" w:hAnsi="Times New Roman"/>
          <w:b w:val="0"/>
          <w:i/>
          <w:color w:val="1F4E79"/>
          <w:sz w:val="22"/>
        </w:rPr>
        <w:t>Figure 3. Student bill calculation and live bill state flow</w:t>
      </w:r>
    </w:p>
    <w:p>
      <w:pPr>
        <w:spacing w:after="160" w:before="0" w:line="276" w:lineRule="auto"/>
        <w:ind w:firstLine="432"/>
        <w:jc w:val="both"/>
      </w:pPr>
      <w:r>
        <w:rPr>
          <w:rFonts w:ascii="Times New Roman" w:hAnsi="Times New Roman"/>
          <w:b w:val="0"/>
          <w:i w:val="0"/>
          <w:color w:val="000000"/>
          <w:sz w:val="24"/>
        </w:rPr>
        <w:t>Payment recording currently applies the full outstanding amount in one transaction when a caretaker records payment. Duplicate payment creation is guarded through idempotency logic. EBL handling is separate because the bill does not simply move from pending to paid in one ordinary payment path.</w:t>
      </w:r>
    </w:p>
    <w:p>
      <w:r>
        <w:br w:type="page"/>
      </w:r>
    </w:p>
    <w:p>
      <w:pPr>
        <w:spacing w:before="160" w:after="120"/>
      </w:pPr>
      <w:r>
        <w:rPr>
          <w:rFonts w:ascii="Times New Roman" w:hAnsi="Times New Roman"/>
          <w:b/>
          <w:i w:val="0"/>
          <w:color w:val="000000"/>
          <w:sz w:val="36"/>
        </w:rPr>
        <w:t>5. Admin, Warden, and Dean Manual</w:t>
      </w:r>
    </w:p>
    <w:p>
      <w:pPr>
        <w:spacing w:after="160" w:before="0" w:line="276" w:lineRule="auto"/>
        <w:ind w:firstLine="432"/>
        <w:jc w:val="both"/>
      </w:pPr>
      <w:r>
        <w:rPr>
          <w:rFonts w:ascii="Times New Roman" w:hAnsi="Times New Roman"/>
          <w:b w:val="0"/>
          <w:i w:val="0"/>
          <w:color w:val="000000"/>
          <w:sz w:val="24"/>
        </w:rPr>
        <w:t>Administrative roles are less concerned with month-by-month data entry and more concerned with review, supervision, and approval. Their responsibilities include user management, hostel oversight, analytics review, report approval, and in some contexts institutional verification of generated records.</w:t>
      </w:r>
    </w:p>
    <w:p>
      <w:pPr>
        <w:spacing w:before="160" w:after="120"/>
      </w:pPr>
      <w:r>
        <w:rPr>
          <w:rFonts w:ascii="Times New Roman" w:hAnsi="Times New Roman"/>
          <w:b/>
          <w:i w:val="0"/>
          <w:color w:val="000000"/>
          <w:sz w:val="30"/>
        </w:rPr>
        <w:t>5.1 Report Review and Approval</w:t>
      </w:r>
    </w:p>
    <w:p>
      <w:pPr>
        <w:spacing w:after="160" w:before="0" w:line="276" w:lineRule="auto"/>
        <w:ind w:firstLine="432"/>
        <w:jc w:val="both"/>
      </w:pPr>
      <w:r>
        <w:rPr>
          <w:rFonts w:ascii="Times New Roman" w:hAnsi="Times New Roman"/>
          <w:b w:val="0"/>
          <w:i w:val="0"/>
          <w:color w:val="000000"/>
          <w:sz w:val="24"/>
        </w:rPr>
        <w:t>Reports are generated from operational data and must move through controlled states such as draft, submitted, and approved. Approvers should treat the report pages as review surfaces that summarize what has already been computed rather than as places where calculations are typed manually.</w:t>
      </w:r>
    </w:p>
    <w:p>
      <w:pPr>
        <w:jc w:val="center"/>
      </w:pPr>
      <w:r>
        <w:drawing>
          <wp:inline xmlns:a="http://schemas.openxmlformats.org/drawingml/2006/main" xmlns:pic="http://schemas.openxmlformats.org/drawingml/2006/picture">
            <wp:extent cx="5943600" cy="3632200"/>
            <wp:docPr id="4" name="Picture 4"/>
            <wp:cNvGraphicFramePr>
              <a:graphicFrameLocks noChangeAspect="1"/>
            </wp:cNvGraphicFramePr>
            <a:graphic>
              <a:graphicData uri="http://schemas.openxmlformats.org/drawingml/2006/picture">
                <pic:pic>
                  <pic:nvPicPr>
                    <pic:cNvPr id="0" name="report_flow.png"/>
                    <pic:cNvPicPr/>
                  </pic:nvPicPr>
                  <pic:blipFill>
                    <a:blip r:embed="rId12"/>
                    <a:stretch>
                      <a:fillRect/>
                    </a:stretch>
                  </pic:blipFill>
                  <pic:spPr>
                    <a:xfrm>
                      <a:off x="0" y="0"/>
                      <a:ext cx="5943600" cy="3632200"/>
                    </a:xfrm>
                    <a:prstGeom prst="rect"/>
                  </pic:spPr>
                </pic:pic>
              </a:graphicData>
            </a:graphic>
          </wp:inline>
        </w:drawing>
      </w:r>
    </w:p>
    <w:p>
      <w:pPr>
        <w:spacing w:after="160"/>
        <w:jc w:val="center"/>
      </w:pPr>
      <w:r>
        <w:rPr>
          <w:rFonts w:ascii="Times New Roman" w:hAnsi="Times New Roman"/>
          <w:b w:val="0"/>
          <w:i/>
          <w:color w:val="1F4E79"/>
          <w:sz w:val="22"/>
        </w:rPr>
        <w:t>Figure 4. Report generation and approval flow</w:t>
      </w:r>
    </w:p>
    <w:p>
      <w:pPr>
        <w:spacing w:after="160" w:before="0" w:line="276" w:lineRule="auto"/>
        <w:ind w:firstLine="432"/>
        <w:jc w:val="both"/>
      </w:pPr>
      <w:r>
        <w:rPr>
          <w:rFonts w:ascii="Times New Roman" w:hAnsi="Times New Roman"/>
          <w:b w:val="0"/>
          <w:i w:val="0"/>
          <w:color w:val="000000"/>
          <w:sz w:val="24"/>
        </w:rPr>
        <w:t>A warden may approve a submitted report when the state is valid. Dean or admin involvement depends on the workflow context. Invalid actions are blocked by the backend, which prevents state transitions that do not match the current report lifecycle.</w:t>
      </w:r>
    </w:p>
    <w:p>
      <w:pPr>
        <w:spacing w:before="160" w:after="120"/>
      </w:pPr>
      <w:r>
        <w:rPr>
          <w:rFonts w:ascii="Times New Roman" w:hAnsi="Times New Roman"/>
          <w:b/>
          <w:i w:val="0"/>
          <w:color w:val="000000"/>
          <w:sz w:val="30"/>
        </w:rPr>
        <w:t>5.2 Analytics Review</w:t>
      </w:r>
    </w:p>
    <w:p>
      <w:pPr>
        <w:spacing w:after="160" w:before="0" w:line="276" w:lineRule="auto"/>
        <w:ind w:firstLine="432"/>
        <w:jc w:val="both"/>
      </w:pPr>
      <w:r>
        <w:rPr>
          <w:rFonts w:ascii="Times New Roman" w:hAnsi="Times New Roman"/>
          <w:b w:val="0"/>
          <w:i w:val="0"/>
          <w:color w:val="000000"/>
          <w:sz w:val="24"/>
        </w:rPr>
        <w:t>Administrative analytics aggregate expense, billed amount, collected payment amount, fines, and hostel-wise distribution. These totals are calculated from saved monthly data, not entered manually. Approvers should therefore read the analytics pages as summary views of underlying operational records.</w:t>
      </w:r>
    </w:p>
    <w:p>
      <w:pPr>
        <w:spacing w:before="160" w:after="120"/>
      </w:pPr>
      <w:r>
        <w:rPr>
          <w:rFonts w:ascii="Times New Roman" w:hAnsi="Times New Roman"/>
          <w:b/>
          <w:i w:val="0"/>
          <w:color w:val="000000"/>
          <w:sz w:val="30"/>
        </w:rPr>
        <w:t>5.3 User and Hostel Management</w:t>
      </w:r>
    </w:p>
    <w:p>
      <w:pPr>
        <w:spacing w:after="160" w:before="0" w:line="276" w:lineRule="auto"/>
        <w:ind w:firstLine="432"/>
        <w:jc w:val="both"/>
      </w:pPr>
      <w:r>
        <w:rPr>
          <w:rFonts w:ascii="Times New Roman" w:hAnsi="Times New Roman"/>
          <w:b w:val="0"/>
          <w:i w:val="0"/>
          <w:color w:val="000000"/>
          <w:sz w:val="24"/>
        </w:rPr>
        <w:t>Admin-level users are responsible for user records, hostel configuration, and institutional access control. Because active/inactive state changes affect downstream calculations and live pages, deactivating a user or student should be done with care and only when the operational meaning is understood.</w:t>
      </w:r>
    </w:p>
    <w:p>
      <w:r>
        <w:br w:type="page"/>
      </w:r>
    </w:p>
    <w:p>
      <w:pPr>
        <w:spacing w:before="160" w:after="120"/>
      </w:pPr>
      <w:r>
        <w:rPr>
          <w:rFonts w:ascii="Times New Roman" w:hAnsi="Times New Roman"/>
          <w:b/>
          <w:i w:val="0"/>
          <w:color w:val="000000"/>
          <w:sz w:val="36"/>
        </w:rPr>
        <w:t>6. Complete Calculation Handbook</w:t>
      </w:r>
    </w:p>
    <w:p>
      <w:pPr>
        <w:spacing w:after="160" w:before="0" w:line="276" w:lineRule="auto"/>
        <w:ind w:firstLine="432"/>
        <w:jc w:val="both"/>
      </w:pPr>
      <w:r>
        <w:rPr>
          <w:rFonts w:ascii="Times New Roman" w:hAnsi="Times New Roman"/>
          <w:b w:val="0"/>
          <w:i w:val="0"/>
          <w:color w:val="000000"/>
          <w:sz w:val="24"/>
        </w:rPr>
        <w:t>This chapter expands the live `CALCULATIONS_REFERENCE.md` into a descriptive user-facing form. Each subsection explains what the value means, where it is used, and the exact formula or rule that drives it. If a total on screen looks wrong, this chapter should be used as the first source of truth.</w:t>
      </w:r>
    </w:p>
    <w:p>
      <w:pPr>
        <w:jc w:val="center"/>
      </w:pPr>
      <w:r>
        <w:drawing>
          <wp:inline xmlns:a="http://schemas.openxmlformats.org/drawingml/2006/main" xmlns:pic="http://schemas.openxmlformats.org/drawingml/2006/picture">
            <wp:extent cx="5943600" cy="3632200"/>
            <wp:docPr id="5" name="Picture 5"/>
            <wp:cNvGraphicFramePr>
              <a:graphicFrameLocks noChangeAspect="1"/>
            </wp:cNvGraphicFramePr>
            <a:graphic>
              <a:graphicData uri="http://schemas.openxmlformats.org/drawingml/2006/picture">
                <pic:pic>
                  <pic:nvPicPr>
                    <pic:cNvPr id="0" name="calc_map.png"/>
                    <pic:cNvPicPr/>
                  </pic:nvPicPr>
                  <pic:blipFill>
                    <a:blip r:embed="rId13"/>
                    <a:stretch>
                      <a:fillRect/>
                    </a:stretch>
                  </pic:blipFill>
                  <pic:spPr>
                    <a:xfrm>
                      <a:off x="0" y="0"/>
                      <a:ext cx="5943600" cy="3632200"/>
                    </a:xfrm>
                    <a:prstGeom prst="rect"/>
                  </pic:spPr>
                </pic:pic>
              </a:graphicData>
            </a:graphic>
          </wp:inline>
        </w:drawing>
      </w:r>
    </w:p>
    <w:p>
      <w:pPr>
        <w:spacing w:after="160"/>
        <w:jc w:val="center"/>
      </w:pPr>
      <w:r>
        <w:rPr>
          <w:rFonts w:ascii="Times New Roman" w:hAnsi="Times New Roman"/>
          <w:b w:val="0"/>
          <w:i/>
          <w:color w:val="1F4E79"/>
          <w:sz w:val="22"/>
        </w:rPr>
        <w:t>Figure 5. Calculation dependency map from monthly entry to final display</w:t>
      </w:r>
    </w:p>
    <w:p>
      <w:pPr>
        <w:spacing w:before="160" w:after="120"/>
      </w:pPr>
      <w:r>
        <w:rPr>
          <w:rFonts w:ascii="Times New Roman" w:hAnsi="Times New Roman"/>
          <w:b/>
          <w:i w:val="0"/>
          <w:color w:val="000000"/>
          <w:sz w:val="30"/>
        </w:rPr>
        <w:t>6.1 Global Rules</w:t>
      </w:r>
    </w:p>
    <w:p>
      <w:pPr>
        <w:spacing w:after="160" w:before="0" w:line="276" w:lineRule="auto"/>
        <w:ind w:firstLine="432"/>
        <w:jc w:val="both"/>
      </w:pPr>
      <w:r>
        <w:rPr>
          <w:rFonts w:ascii="Times New Roman" w:hAnsi="Times New Roman"/>
          <w:b w:val="0"/>
          <w:i w:val="0"/>
          <w:color w:val="000000"/>
          <w:sz w:val="24"/>
        </w:rPr>
        <w:t>Global rules apply to multiple modules and strongly affect what is visible or counted throughout the application.</w:t>
      </w:r>
    </w:p>
    <w:p>
      <w:pPr>
        <w:spacing w:after="80"/>
        <w:ind w:left="360"/>
      </w:pPr>
      <w:r>
        <w:rPr>
          <w:rFonts w:ascii="Times New Roman" w:hAnsi="Times New Roman"/>
          <w:b/>
          <w:i w:val="0"/>
          <w:color w:val="000000"/>
          <w:sz w:val="23"/>
        </w:rPr>
        <w:t xml:space="preserve">Active Student Rule: </w:t>
      </w:r>
      <w:r>
        <w:rPr>
          <w:rFonts w:ascii="Courier New" w:hAnsi="Courier New"/>
          <w:b w:val="0"/>
          <w:i w:val="0"/>
          <w:color w:val="000000"/>
          <w:sz w:val="23"/>
        </w:rPr>
        <w:t>Inactive students are excluded from live operations</w:t>
      </w:r>
      <w:r>
        <w:rPr>
          <w:rFonts w:ascii="Times New Roman" w:hAnsi="Times New Roman"/>
          <w:b w:val="0"/>
          <w:i/>
          <w:color w:val="444444"/>
          <w:sz w:val="22"/>
        </w:rPr>
        <w:t xml:space="preserve">  (applies to lists, billing, analytics, advances, EBL, and scheduled jobs)</w:t>
      </w:r>
    </w:p>
    <w:p>
      <w:pPr>
        <w:spacing w:after="80"/>
        <w:ind w:left="360"/>
      </w:pPr>
      <w:r>
        <w:rPr>
          <w:rFonts w:ascii="Times New Roman" w:hAnsi="Times New Roman"/>
          <w:b/>
          <w:i w:val="0"/>
          <w:color w:val="000000"/>
          <w:sz w:val="23"/>
        </w:rPr>
        <w:t xml:space="preserve">roundCurrency(value): </w:t>
      </w:r>
      <w:r>
        <w:rPr>
          <w:rFonts w:ascii="Courier New" w:hAnsi="Courier New"/>
          <w:b w:val="0"/>
          <w:i w:val="0"/>
          <w:color w:val="000000"/>
          <w:sz w:val="23"/>
        </w:rPr>
        <w:t>round to 2 decimal places</w:t>
      </w:r>
      <w:r>
        <w:rPr>
          <w:rFonts w:ascii="Times New Roman" w:hAnsi="Times New Roman"/>
          <w:b w:val="0"/>
          <w:i/>
          <w:color w:val="444444"/>
          <w:sz w:val="22"/>
        </w:rPr>
        <w:t xml:space="preserve">  (used for expense snapshots and report calculations)</w:t>
      </w:r>
    </w:p>
    <w:p>
      <w:pPr>
        <w:spacing w:after="80"/>
        <w:ind w:left="360"/>
      </w:pPr>
      <w:r>
        <w:rPr>
          <w:rFonts w:ascii="Times New Roman" w:hAnsi="Times New Roman"/>
          <w:b/>
          <w:i w:val="0"/>
          <w:color w:val="000000"/>
          <w:sz w:val="23"/>
        </w:rPr>
        <w:t xml:space="preserve">roundUpCurrency(value): </w:t>
      </w:r>
      <w:r>
        <w:rPr>
          <w:rFonts w:ascii="Courier New" w:hAnsi="Courier New"/>
          <w:b w:val="0"/>
          <w:i w:val="0"/>
          <w:color w:val="000000"/>
          <w:sz w:val="23"/>
        </w:rPr>
        <w:t>round up to next whole rupee</w:t>
      </w:r>
      <w:r>
        <w:rPr>
          <w:rFonts w:ascii="Times New Roman" w:hAnsi="Times New Roman"/>
          <w:b w:val="0"/>
          <w:i/>
          <w:color w:val="444444"/>
          <w:sz w:val="22"/>
        </w:rPr>
        <w:t xml:space="preserve">  (used for student bill amounts and fine values)</w:t>
      </w:r>
    </w:p>
    <w:p>
      <w:pPr>
        <w:spacing w:after="80"/>
        <w:ind w:left="360"/>
      </w:pPr>
      <w:r>
        <w:rPr>
          <w:rFonts w:ascii="Times New Roman" w:hAnsi="Times New Roman"/>
          <w:b/>
          <w:i w:val="0"/>
          <w:color w:val="000000"/>
          <w:sz w:val="23"/>
        </w:rPr>
        <w:t xml:space="preserve">Dynamic late fine: </w:t>
      </w:r>
      <w:r>
        <w:rPr>
          <w:rFonts w:ascii="Courier New" w:hAnsi="Courier New"/>
          <w:b w:val="0"/>
          <w:i w:val="0"/>
          <w:color w:val="000000"/>
          <w:sz w:val="23"/>
        </w:rPr>
        <w:t>daysLate * 2 for first 30 days</w:t>
      </w:r>
      <w:r>
        <w:rPr>
          <w:rFonts w:ascii="Times New Roman" w:hAnsi="Times New Roman"/>
          <w:b w:val="0"/>
          <w:i/>
          <w:color w:val="444444"/>
          <w:sz w:val="22"/>
        </w:rPr>
        <w:t xml:space="preserve">  (before the higher-rate phase starts)</w:t>
      </w:r>
    </w:p>
    <w:p>
      <w:pPr>
        <w:spacing w:after="80"/>
        <w:ind w:left="360"/>
      </w:pPr>
      <w:r>
        <w:rPr>
          <w:rFonts w:ascii="Times New Roman" w:hAnsi="Times New Roman"/>
          <w:b/>
          <w:i w:val="0"/>
          <w:color w:val="000000"/>
          <w:sz w:val="23"/>
        </w:rPr>
        <w:t xml:space="preserve">Dynamic late fine after 30 days: </w:t>
      </w:r>
      <w:r>
        <w:rPr>
          <w:rFonts w:ascii="Courier New" w:hAnsi="Courier New"/>
          <w:b w:val="0"/>
          <w:i w:val="0"/>
          <w:color w:val="000000"/>
          <w:sz w:val="23"/>
        </w:rPr>
        <w:t>(30 * 2) + ((daysLate - 30) * 5)</w:t>
      </w:r>
      <w:r>
        <w:rPr>
          <w:rFonts w:ascii="Times New Roman" w:hAnsi="Times New Roman"/>
          <w:b w:val="0"/>
          <w:i/>
          <w:color w:val="444444"/>
          <w:sz w:val="22"/>
        </w:rPr>
        <w:t xml:space="preserve">  (applies once due date delay crosses 30 days)</w:t>
      </w:r>
    </w:p>
    <w:p>
      <w:pPr>
        <w:spacing w:after="80"/>
        <w:ind w:left="360"/>
      </w:pPr>
      <w:r>
        <w:rPr>
          <w:rFonts w:ascii="Times New Roman" w:hAnsi="Times New Roman"/>
          <w:b/>
          <w:i w:val="0"/>
          <w:color w:val="000000"/>
          <w:sz w:val="23"/>
        </w:rPr>
        <w:t xml:space="preserve">Live bill fine: </w:t>
      </w:r>
      <w:r>
        <w:rPr>
          <w:rFonts w:ascii="Courier New" w:hAnsi="Courier New"/>
          <w:b w:val="0"/>
          <w:i w:val="0"/>
          <w:color w:val="000000"/>
          <w:sz w:val="23"/>
        </w:rPr>
        <w:t>manual_fine + late_fine</w:t>
      </w:r>
      <w:r>
        <w:rPr>
          <w:rFonts w:ascii="Times New Roman" w:hAnsi="Times New Roman"/>
          <w:b w:val="0"/>
          <w:i/>
          <w:color w:val="444444"/>
          <w:sz w:val="22"/>
        </w:rPr>
        <w:t xml:space="preserve">  (fine stops growing after full payment)</w:t>
      </w:r>
    </w:p>
    <w:p>
      <w:pPr>
        <w:spacing w:before="160" w:after="120"/>
      </w:pPr>
      <w:r>
        <w:rPr>
          <w:rFonts w:ascii="Times New Roman" w:hAnsi="Times New Roman"/>
          <w:b/>
          <w:i w:val="0"/>
          <w:color w:val="000000"/>
          <w:sz w:val="30"/>
        </w:rPr>
        <w:t>6.2 Admin Analytics Formulas</w:t>
      </w:r>
    </w:p>
    <w:p>
      <w:pPr>
        <w:spacing w:after="160" w:before="0" w:line="276" w:lineRule="auto"/>
        <w:ind w:firstLine="432"/>
        <w:jc w:val="both"/>
      </w:pPr>
      <w:r>
        <w:rPr>
          <w:rFonts w:ascii="Times New Roman" w:hAnsi="Times New Roman"/>
          <w:b w:val="0"/>
          <w:i w:val="0"/>
          <w:color w:val="000000"/>
          <w:sz w:val="24"/>
        </w:rPr>
        <w:t>The admin analytics page turns saved expense and payment records into dashboard cards and graphs. These values are aggregates, so users should not expect them to match a single bill row; instead they summarize a month or a hostel.</w:t>
      </w:r>
    </w:p>
    <w:p>
      <w:pPr>
        <w:spacing w:after="80"/>
        <w:ind w:left="360"/>
      </w:pPr>
      <w:r>
        <w:rPr>
          <w:rFonts w:ascii="Times New Roman" w:hAnsi="Times New Roman"/>
          <w:b/>
          <w:i w:val="0"/>
          <w:color w:val="000000"/>
          <w:sz w:val="23"/>
        </w:rPr>
        <w:t xml:space="preserve">Expenses: </w:t>
      </w:r>
      <w:r>
        <w:rPr>
          <w:rFonts w:ascii="Courier New" w:hAnsi="Courier New"/>
          <w:b w:val="0"/>
          <w:i w:val="0"/>
          <w:color w:val="000000"/>
          <w:sz w:val="23"/>
        </w:rPr>
        <w:t>elp + cylinder + oil + kirana + milk + keb_total + labour_total + night_watch_total + bakery_total + banana_total</w:t>
      </w:r>
    </w:p>
    <w:p>
      <w:pPr>
        <w:spacing w:after="80"/>
        <w:ind w:left="360"/>
      </w:pPr>
      <w:r>
        <w:rPr>
          <w:rFonts w:ascii="Times New Roman" w:hAnsi="Times New Roman"/>
          <w:b/>
          <w:i w:val="0"/>
          <w:color w:val="000000"/>
          <w:sz w:val="23"/>
        </w:rPr>
        <w:t xml:space="preserve">Collected: </w:t>
      </w:r>
      <w:r>
        <w:rPr>
          <w:rFonts w:ascii="Courier New" w:hAnsi="Courier New"/>
          <w:b w:val="0"/>
          <w:i w:val="0"/>
          <w:color w:val="000000"/>
          <w:sz w:val="23"/>
        </w:rPr>
        <w:t>sum(Payment.amount where month matches and status = paid)</w:t>
      </w:r>
    </w:p>
    <w:p>
      <w:pPr>
        <w:spacing w:after="80"/>
        <w:ind w:left="360"/>
      </w:pPr>
      <w:r>
        <w:rPr>
          <w:rFonts w:ascii="Times New Roman" w:hAnsi="Times New Roman"/>
          <w:b/>
          <w:i w:val="0"/>
          <w:color w:val="000000"/>
          <w:sz w:val="23"/>
        </w:rPr>
        <w:t xml:space="preserve">Billed: </w:t>
      </w:r>
      <w:r>
        <w:rPr>
          <w:rFonts w:ascii="Courier New" w:hAnsi="Courier New"/>
          <w:b w:val="0"/>
          <w:i w:val="0"/>
          <w:color w:val="000000"/>
          <w:sz w:val="23"/>
        </w:rPr>
        <w:t>sum(MessBill.total_amount)</w:t>
      </w:r>
      <w:r>
        <w:rPr>
          <w:rFonts w:ascii="Times New Roman" w:hAnsi="Times New Roman"/>
          <w:b w:val="0"/>
          <w:i/>
          <w:color w:val="444444"/>
          <w:sz w:val="22"/>
        </w:rPr>
        <w:t xml:space="preserve">  (active operational students only)</w:t>
      </w:r>
    </w:p>
    <w:p>
      <w:pPr>
        <w:spacing w:after="80"/>
        <w:ind w:left="360"/>
      </w:pPr>
      <w:r>
        <w:rPr>
          <w:rFonts w:ascii="Times New Roman" w:hAnsi="Times New Roman"/>
          <w:b/>
          <w:i w:val="0"/>
          <w:color w:val="000000"/>
          <w:sz w:val="23"/>
        </w:rPr>
        <w:t xml:space="preserve">Outstanding: </w:t>
      </w:r>
      <w:r>
        <w:rPr>
          <w:rFonts w:ascii="Courier New" w:hAnsi="Courier New"/>
          <w:b w:val="0"/>
          <w:i w:val="0"/>
          <w:color w:val="000000"/>
          <w:sz w:val="23"/>
        </w:rPr>
        <w:t>sum((total_amount + fine) - amount_paid)</w:t>
      </w:r>
      <w:r>
        <w:rPr>
          <w:rFonts w:ascii="Times New Roman" w:hAnsi="Times New Roman"/>
          <w:b w:val="0"/>
          <w:i/>
          <w:color w:val="444444"/>
          <w:sz w:val="22"/>
        </w:rPr>
        <w:t xml:space="preserve">  (active operational students only)</w:t>
      </w:r>
    </w:p>
    <w:p>
      <w:pPr>
        <w:spacing w:after="80"/>
        <w:ind w:left="360"/>
      </w:pPr>
      <w:r>
        <w:rPr>
          <w:rFonts w:ascii="Times New Roman" w:hAnsi="Times New Roman"/>
          <w:b/>
          <w:i w:val="0"/>
          <w:color w:val="000000"/>
          <w:sz w:val="23"/>
        </w:rPr>
        <w:t xml:space="preserve">Total Bills: </w:t>
      </w:r>
      <w:r>
        <w:rPr>
          <w:rFonts w:ascii="Courier New" w:hAnsi="Courier New"/>
          <w:b w:val="0"/>
          <w:i w:val="0"/>
          <w:color w:val="000000"/>
          <w:sz w:val="23"/>
        </w:rPr>
        <w:t>count of active-student mess bills for the month</w:t>
      </w:r>
    </w:p>
    <w:p>
      <w:pPr>
        <w:spacing w:after="80"/>
        <w:ind w:left="360"/>
      </w:pPr>
      <w:r>
        <w:rPr>
          <w:rFonts w:ascii="Times New Roman" w:hAnsi="Times New Roman"/>
          <w:b/>
          <w:i w:val="0"/>
          <w:color w:val="000000"/>
          <w:sz w:val="23"/>
        </w:rPr>
        <w:t xml:space="preserve">Average Bill: </w:t>
      </w:r>
      <w:r>
        <w:rPr>
          <w:rFonts w:ascii="Courier New" w:hAnsi="Courier New"/>
          <w:b w:val="0"/>
          <w:i w:val="0"/>
          <w:color w:val="000000"/>
          <w:sz w:val="23"/>
        </w:rPr>
        <w:t>average(MessBill.total_amount)</w:t>
      </w:r>
    </w:p>
    <w:p>
      <w:pPr>
        <w:spacing w:after="80"/>
        <w:ind w:left="360"/>
      </w:pPr>
      <w:r>
        <w:rPr>
          <w:rFonts w:ascii="Times New Roman" w:hAnsi="Times New Roman"/>
          <w:b/>
          <w:i w:val="0"/>
          <w:color w:val="000000"/>
          <w:sz w:val="23"/>
        </w:rPr>
        <w:t xml:space="preserve">Total Fines: </w:t>
      </w:r>
      <w:r>
        <w:rPr>
          <w:rFonts w:ascii="Courier New" w:hAnsi="Courier New"/>
          <w:b w:val="0"/>
          <w:i w:val="0"/>
          <w:color w:val="000000"/>
          <w:sz w:val="23"/>
        </w:rPr>
        <w:t>sum(MessBill.fine)</w:t>
      </w:r>
    </w:p>
    <w:p>
      <w:pPr>
        <w:spacing w:after="80"/>
        <w:ind w:left="360"/>
      </w:pPr>
      <w:r>
        <w:rPr>
          <w:rFonts w:ascii="Times New Roman" w:hAnsi="Times New Roman"/>
          <w:b/>
          <w:i w:val="0"/>
          <w:color w:val="000000"/>
          <w:sz w:val="23"/>
        </w:rPr>
        <w:t xml:space="preserve">Collection Percentage: </w:t>
      </w:r>
      <w:r>
        <w:rPr>
          <w:rFonts w:ascii="Courier New" w:hAnsi="Courier New"/>
          <w:b w:val="0"/>
          <w:i w:val="0"/>
          <w:color w:val="000000"/>
          <w:sz w:val="23"/>
        </w:rPr>
        <w:t>(paidStudents / totalBills) * 100</w:t>
      </w:r>
    </w:p>
    <w:p>
      <w:pPr>
        <w:spacing w:after="80"/>
        <w:ind w:left="360"/>
      </w:pPr>
      <w:r>
        <w:rPr>
          <w:rFonts w:ascii="Times New Roman" w:hAnsi="Times New Roman"/>
          <w:b/>
          <w:i w:val="0"/>
          <w:color w:val="000000"/>
          <w:sz w:val="23"/>
        </w:rPr>
        <w:t xml:space="preserve">Hostel Split: </w:t>
      </w:r>
      <w:r>
        <w:rPr>
          <w:rFonts w:ascii="Courier New" w:hAnsi="Courier New"/>
          <w:b w:val="0"/>
          <w:i w:val="0"/>
          <w:color w:val="000000"/>
          <w:sz w:val="23"/>
        </w:rPr>
        <w:t>totalExpense, averageBill, totalFines, paidStudents, unpaidStudents per hostel</w:t>
      </w:r>
    </w:p>
    <w:p>
      <w:pPr>
        <w:spacing w:before="160" w:after="120"/>
      </w:pPr>
      <w:r>
        <w:rPr>
          <w:rFonts w:ascii="Times New Roman" w:hAnsi="Times New Roman"/>
          <w:b/>
          <w:i w:val="0"/>
          <w:color w:val="000000"/>
          <w:sz w:val="30"/>
        </w:rPr>
        <w:t>6.3 Consumption Page Summary Formulas</w:t>
      </w:r>
    </w:p>
    <w:p>
      <w:pPr>
        <w:spacing w:after="160" w:before="0" w:line="276" w:lineRule="auto"/>
        <w:ind w:firstLine="432"/>
        <w:jc w:val="both"/>
      </w:pPr>
      <w:r>
        <w:rPr>
          <w:rFonts w:ascii="Times New Roman" w:hAnsi="Times New Roman"/>
          <w:b w:val="0"/>
          <w:i w:val="0"/>
          <w:color w:val="000000"/>
          <w:sz w:val="24"/>
        </w:rPr>
        <w:t>The caretaker's consumption page provides operational summaries even before bill generation happens. These summaries help confirm whether data entry is complete for the month.</w:t>
      </w:r>
    </w:p>
    <w:p>
      <w:pPr>
        <w:spacing w:after="80"/>
        <w:ind w:left="360"/>
      </w:pPr>
      <w:r>
        <w:rPr>
          <w:rFonts w:ascii="Times New Roman" w:hAnsi="Times New Roman"/>
          <w:b/>
          <w:i w:val="0"/>
          <w:color w:val="000000"/>
          <w:sz w:val="23"/>
        </w:rPr>
        <w:t xml:space="preserve">Egg Summary - Total Units: </w:t>
      </w:r>
      <w:r>
        <w:rPr>
          <w:rFonts w:ascii="Courier New" w:hAnsi="Courier New"/>
          <w:b w:val="0"/>
          <w:i w:val="0"/>
          <w:color w:val="000000"/>
          <w:sz w:val="23"/>
        </w:rPr>
        <w:t>sum(egg_count)</w:t>
      </w:r>
    </w:p>
    <w:p>
      <w:pPr>
        <w:spacing w:after="80"/>
        <w:ind w:left="360"/>
      </w:pPr>
      <w:r>
        <w:rPr>
          <w:rFonts w:ascii="Times New Roman" w:hAnsi="Times New Roman"/>
          <w:b/>
          <w:i w:val="0"/>
          <w:color w:val="000000"/>
          <w:sz w:val="23"/>
        </w:rPr>
        <w:t xml:space="preserve">Egg Summary - Students: </w:t>
      </w:r>
      <w:r>
        <w:rPr>
          <w:rFonts w:ascii="Courier New" w:hAnsi="Courier New"/>
          <w:b w:val="0"/>
          <w:i w:val="0"/>
          <w:color w:val="000000"/>
          <w:sz w:val="23"/>
        </w:rPr>
        <w:t>count(rows where egg_count &gt; 0)</w:t>
      </w:r>
    </w:p>
    <w:p>
      <w:pPr>
        <w:spacing w:after="80"/>
        <w:ind w:left="360"/>
      </w:pPr>
      <w:r>
        <w:rPr>
          <w:rFonts w:ascii="Times New Roman" w:hAnsi="Times New Roman"/>
          <w:b/>
          <w:i w:val="0"/>
          <w:color w:val="000000"/>
          <w:sz w:val="23"/>
        </w:rPr>
        <w:t xml:space="preserve">Chicken Summary - Total Units: </w:t>
      </w:r>
      <w:r>
        <w:rPr>
          <w:rFonts w:ascii="Courier New" w:hAnsi="Courier New"/>
          <w:b w:val="0"/>
          <w:i w:val="0"/>
          <w:color w:val="000000"/>
          <w:sz w:val="23"/>
        </w:rPr>
        <w:t>sum(chicken_count)</w:t>
      </w:r>
    </w:p>
    <w:p>
      <w:pPr>
        <w:spacing w:after="80"/>
        <w:ind w:left="360"/>
      </w:pPr>
      <w:r>
        <w:rPr>
          <w:rFonts w:ascii="Times New Roman" w:hAnsi="Times New Roman"/>
          <w:b/>
          <w:i w:val="0"/>
          <w:color w:val="000000"/>
          <w:sz w:val="23"/>
        </w:rPr>
        <w:t xml:space="preserve">Chicken Summary - Students: </w:t>
      </w:r>
      <w:r>
        <w:rPr>
          <w:rFonts w:ascii="Courier New" w:hAnsi="Courier New"/>
          <w:b w:val="0"/>
          <w:i w:val="0"/>
          <w:color w:val="000000"/>
          <w:sz w:val="23"/>
        </w:rPr>
        <w:t>count(rows where chicken_count &gt; 0)</w:t>
      </w:r>
    </w:p>
    <w:p>
      <w:pPr>
        <w:spacing w:after="80"/>
        <w:ind w:left="360"/>
      </w:pPr>
      <w:r>
        <w:rPr>
          <w:rFonts w:ascii="Times New Roman" w:hAnsi="Times New Roman"/>
          <w:b/>
          <w:i w:val="0"/>
          <w:color w:val="000000"/>
          <w:sz w:val="23"/>
        </w:rPr>
        <w:t xml:space="preserve">Paneer Summary - Total Units: </w:t>
      </w:r>
      <w:r>
        <w:rPr>
          <w:rFonts w:ascii="Courier New" w:hAnsi="Courier New"/>
          <w:b w:val="0"/>
          <w:i w:val="0"/>
          <w:color w:val="000000"/>
          <w:sz w:val="23"/>
        </w:rPr>
        <w:t>sum(paneer_count)</w:t>
      </w:r>
    </w:p>
    <w:p>
      <w:pPr>
        <w:spacing w:after="80"/>
        <w:ind w:left="360"/>
      </w:pPr>
      <w:r>
        <w:rPr>
          <w:rFonts w:ascii="Times New Roman" w:hAnsi="Times New Roman"/>
          <w:b/>
          <w:i w:val="0"/>
          <w:color w:val="000000"/>
          <w:sz w:val="23"/>
        </w:rPr>
        <w:t xml:space="preserve">Paneer Summary - Students: </w:t>
      </w:r>
      <w:r>
        <w:rPr>
          <w:rFonts w:ascii="Courier New" w:hAnsi="Courier New"/>
          <w:b w:val="0"/>
          <w:i w:val="0"/>
          <w:color w:val="000000"/>
          <w:sz w:val="23"/>
        </w:rPr>
        <w:t>count(rows where paneer_count &gt; 0)</w:t>
      </w:r>
    </w:p>
    <w:p>
      <w:pPr>
        <w:spacing w:after="80"/>
        <w:ind w:left="360"/>
      </w:pPr>
      <w:r>
        <w:rPr>
          <w:rFonts w:ascii="Times New Roman" w:hAnsi="Times New Roman"/>
          <w:b/>
          <w:i w:val="0"/>
          <w:color w:val="000000"/>
          <w:sz w:val="23"/>
        </w:rPr>
        <w:t xml:space="preserve">Charges Summary - Milk: </w:t>
      </w:r>
      <w:r>
        <w:rPr>
          <w:rFonts w:ascii="Courier New" w:hAnsi="Courier New"/>
          <w:b w:val="0"/>
          <w:i w:val="0"/>
          <w:color w:val="000000"/>
          <w:sz w:val="23"/>
        </w:rPr>
        <w:t>sum(milk_amount)</w:t>
      </w:r>
    </w:p>
    <w:p>
      <w:pPr>
        <w:spacing w:after="80"/>
        <w:ind w:left="360"/>
      </w:pPr>
      <w:r>
        <w:rPr>
          <w:rFonts w:ascii="Times New Roman" w:hAnsi="Times New Roman"/>
          <w:b/>
          <w:i w:val="0"/>
          <w:color w:val="000000"/>
          <w:sz w:val="23"/>
        </w:rPr>
        <w:t xml:space="preserve">Charges Summary - Fine: </w:t>
      </w:r>
      <w:r>
        <w:rPr>
          <w:rFonts w:ascii="Courier New" w:hAnsi="Courier New"/>
          <w:b w:val="0"/>
          <w:i w:val="0"/>
          <w:color w:val="000000"/>
          <w:sz w:val="23"/>
        </w:rPr>
        <w:t>sum(fine_amount)</w:t>
      </w:r>
    </w:p>
    <w:p>
      <w:pPr>
        <w:spacing w:after="80"/>
        <w:ind w:left="360"/>
      </w:pPr>
      <w:r>
        <w:rPr>
          <w:rFonts w:ascii="Times New Roman" w:hAnsi="Times New Roman"/>
          <w:b/>
          <w:i w:val="0"/>
          <w:color w:val="000000"/>
          <w:sz w:val="23"/>
        </w:rPr>
        <w:t xml:space="preserve">Charges Summary - Absent Days: </w:t>
      </w:r>
      <w:r>
        <w:rPr>
          <w:rFonts w:ascii="Courier New" w:hAnsi="Courier New"/>
          <w:b w:val="0"/>
          <w:i w:val="0"/>
          <w:color w:val="000000"/>
          <w:sz w:val="23"/>
        </w:rPr>
        <w:t>sum(absent_days)</w:t>
      </w:r>
    </w:p>
    <w:p>
      <w:pPr>
        <w:spacing w:after="160" w:before="0" w:line="276" w:lineRule="auto"/>
        <w:ind w:firstLine="432"/>
        <w:jc w:val="both"/>
      </w:pPr>
      <w:r>
        <w:rPr>
          <w:rFonts w:ascii="Times New Roman" w:hAnsi="Times New Roman"/>
          <w:b w:val="0"/>
          <w:i w:val="0"/>
          <w:color w:val="000000"/>
          <w:sz w:val="24"/>
        </w:rPr>
        <w:t>The `fine_amount` entered in the consumption sheet is not discarded. It becomes the manual fine portion of the later live bill.</w:t>
      </w:r>
    </w:p>
    <w:p>
      <w:pPr>
        <w:spacing w:before="160" w:after="120"/>
      </w:pPr>
      <w:r>
        <w:rPr>
          <w:rFonts w:ascii="Times New Roman" w:hAnsi="Times New Roman"/>
          <w:b/>
          <w:i w:val="0"/>
          <w:color w:val="000000"/>
          <w:sz w:val="30"/>
        </w:rPr>
        <w:t>6.4 Hostel Expense Calculation Formulas</w:t>
      </w:r>
    </w:p>
    <w:p>
      <w:pPr>
        <w:spacing w:after="160" w:before="0" w:line="276" w:lineRule="auto"/>
        <w:ind w:firstLine="432"/>
        <w:jc w:val="both"/>
      </w:pPr>
      <w:r>
        <w:rPr>
          <w:rFonts w:ascii="Times New Roman" w:hAnsi="Times New Roman"/>
          <w:b w:val="0"/>
          <w:i w:val="0"/>
          <w:color w:val="000000"/>
          <w:sz w:val="24"/>
        </w:rPr>
        <w:t>The hostel expense module converts detailed bill rows and student counts into hostel-level calculation factors used later by bill generation.</w:t>
      </w:r>
    </w:p>
    <w:p>
      <w:pPr>
        <w:spacing w:after="80"/>
        <w:ind w:left="360"/>
      </w:pPr>
      <w:r>
        <w:rPr>
          <w:rFonts w:ascii="Times New Roman" w:hAnsi="Times New Roman"/>
          <w:b/>
          <w:i w:val="0"/>
          <w:color w:val="000000"/>
          <w:sz w:val="23"/>
        </w:rPr>
        <w:t xml:space="preserve">Stored total per expense field: </w:t>
      </w:r>
      <w:r>
        <w:rPr>
          <w:rFonts w:ascii="Courier New" w:hAnsi="Courier New"/>
          <w:b w:val="0"/>
          <w:i w:val="0"/>
          <w:color w:val="000000"/>
          <w:sz w:val="23"/>
        </w:rPr>
        <w:t>sum(bill_amount of all bill rows for that field)</w:t>
      </w:r>
    </w:p>
    <w:p>
      <w:pPr>
        <w:spacing w:after="80"/>
        <w:ind w:left="360"/>
      </w:pPr>
      <w:r>
        <w:rPr>
          <w:rFonts w:ascii="Times New Roman" w:hAnsi="Times New Roman"/>
          <w:b/>
          <w:i w:val="0"/>
          <w:color w:val="000000"/>
          <w:sz w:val="23"/>
        </w:rPr>
        <w:t xml:space="preserve">total_students: </w:t>
      </w:r>
      <w:r>
        <w:rPr>
          <w:rFonts w:ascii="Courier New" w:hAnsi="Courier New"/>
          <w:b w:val="0"/>
          <w:i w:val="0"/>
          <w:color w:val="000000"/>
          <w:sz w:val="23"/>
        </w:rPr>
        <w:t>count of active operational students in hostel</w:t>
      </w:r>
    </w:p>
    <w:p>
      <w:pPr>
        <w:spacing w:after="80"/>
        <w:ind w:left="360"/>
      </w:pPr>
      <w:r>
        <w:rPr>
          <w:rFonts w:ascii="Times New Roman" w:hAnsi="Times New Roman"/>
          <w:b/>
          <w:i w:val="0"/>
          <w:color w:val="000000"/>
          <w:sz w:val="23"/>
        </w:rPr>
        <w:t xml:space="preserve">total_girls: </w:t>
      </w:r>
      <w:r>
        <w:rPr>
          <w:rFonts w:ascii="Courier New" w:hAnsi="Courier New"/>
          <w:b w:val="0"/>
          <w:i w:val="0"/>
          <w:color w:val="000000"/>
          <w:sz w:val="23"/>
        </w:rPr>
        <w:t>count(gender = female)</w:t>
      </w:r>
    </w:p>
    <w:p>
      <w:pPr>
        <w:spacing w:after="80"/>
        <w:ind w:left="360"/>
      </w:pPr>
      <w:r>
        <w:rPr>
          <w:rFonts w:ascii="Times New Roman" w:hAnsi="Times New Roman"/>
          <w:b/>
          <w:i w:val="0"/>
          <w:color w:val="000000"/>
          <w:sz w:val="23"/>
        </w:rPr>
        <w:t xml:space="preserve">total_boys: </w:t>
      </w:r>
      <w:r>
        <w:rPr>
          <w:rFonts w:ascii="Courier New" w:hAnsi="Courier New"/>
          <w:b w:val="0"/>
          <w:i w:val="0"/>
          <w:color w:val="000000"/>
          <w:sz w:val="23"/>
        </w:rPr>
        <w:t>count(gender = male)</w:t>
      </w:r>
    </w:p>
    <w:p>
      <w:pPr>
        <w:spacing w:after="80"/>
        <w:ind w:left="360"/>
      </w:pPr>
      <w:r>
        <w:rPr>
          <w:rFonts w:ascii="Times New Roman" w:hAnsi="Times New Roman"/>
          <w:b/>
          <w:i w:val="0"/>
          <w:color w:val="000000"/>
          <w:sz w:val="23"/>
        </w:rPr>
        <w:t xml:space="preserve">egg_students_count: </w:t>
      </w:r>
      <w:r>
        <w:rPr>
          <w:rFonts w:ascii="Courier New" w:hAnsi="Courier New"/>
          <w:b w:val="0"/>
          <w:i w:val="0"/>
          <w:color w:val="000000"/>
          <w:sz w:val="23"/>
        </w:rPr>
        <w:t>count(consumption rows where egg_count &gt; 0)</w:t>
      </w:r>
    </w:p>
    <w:p>
      <w:pPr>
        <w:spacing w:after="80"/>
        <w:ind w:left="360"/>
      </w:pPr>
      <w:r>
        <w:rPr>
          <w:rFonts w:ascii="Times New Roman" w:hAnsi="Times New Roman"/>
          <w:b/>
          <w:i w:val="0"/>
          <w:color w:val="000000"/>
          <w:sz w:val="23"/>
        </w:rPr>
        <w:t xml:space="preserve">chicken_students_count: </w:t>
      </w:r>
      <w:r>
        <w:rPr>
          <w:rFonts w:ascii="Courier New" w:hAnsi="Courier New"/>
          <w:b w:val="0"/>
          <w:i w:val="0"/>
          <w:color w:val="000000"/>
          <w:sz w:val="23"/>
        </w:rPr>
        <w:t>count(consumption rows where chicken_count &gt; 0)</w:t>
      </w:r>
    </w:p>
    <w:p>
      <w:pPr>
        <w:spacing w:after="80"/>
        <w:ind w:left="360"/>
      </w:pPr>
      <w:r>
        <w:rPr>
          <w:rFonts w:ascii="Times New Roman" w:hAnsi="Times New Roman"/>
          <w:b/>
          <w:i w:val="0"/>
          <w:color w:val="000000"/>
          <w:sz w:val="23"/>
        </w:rPr>
        <w:t xml:space="preserve">paneer_students_count: </w:t>
      </w:r>
      <w:r>
        <w:rPr>
          <w:rFonts w:ascii="Courier New" w:hAnsi="Courier New"/>
          <w:b w:val="0"/>
          <w:i w:val="0"/>
          <w:color w:val="000000"/>
          <w:sz w:val="23"/>
        </w:rPr>
        <w:t>count(consumption rows where paneer_count &gt; 0)</w:t>
      </w:r>
    </w:p>
    <w:p>
      <w:pPr>
        <w:spacing w:after="80"/>
        <w:ind w:left="360"/>
      </w:pPr>
      <w:r>
        <w:rPr>
          <w:rFonts w:ascii="Times New Roman" w:hAnsi="Times New Roman"/>
          <w:b/>
          <w:i w:val="0"/>
          <w:color w:val="000000"/>
          <w:sz w:val="23"/>
        </w:rPr>
        <w:t xml:space="preserve">keb_girls: </w:t>
      </w:r>
      <w:r>
        <w:rPr>
          <w:rFonts w:ascii="Courier New" w:hAnsi="Courier New"/>
          <w:b w:val="0"/>
          <w:i w:val="0"/>
          <w:color w:val="000000"/>
          <w:sz w:val="23"/>
        </w:rPr>
        <w:t>keb_total * 0.7</w:t>
      </w:r>
    </w:p>
    <w:p>
      <w:pPr>
        <w:spacing w:after="80"/>
        <w:ind w:left="360"/>
      </w:pPr>
      <w:r>
        <w:rPr>
          <w:rFonts w:ascii="Times New Roman" w:hAnsi="Times New Roman"/>
          <w:b/>
          <w:i w:val="0"/>
          <w:color w:val="000000"/>
          <w:sz w:val="23"/>
        </w:rPr>
        <w:t xml:space="preserve">keb_boys: </w:t>
      </w:r>
      <w:r>
        <w:rPr>
          <w:rFonts w:ascii="Courier New" w:hAnsi="Courier New"/>
          <w:b w:val="0"/>
          <w:i w:val="0"/>
          <w:color w:val="000000"/>
          <w:sz w:val="23"/>
        </w:rPr>
        <w:t>keb_total * 0.3</w:t>
      </w:r>
    </w:p>
    <w:p>
      <w:pPr>
        <w:spacing w:after="80"/>
        <w:ind w:left="360"/>
      </w:pPr>
      <w:r>
        <w:rPr>
          <w:rFonts w:ascii="Times New Roman" w:hAnsi="Times New Roman"/>
          <w:b/>
          <w:i w:val="0"/>
          <w:color w:val="000000"/>
          <w:sz w:val="23"/>
        </w:rPr>
        <w:t xml:space="preserve">keb_per_girl: </w:t>
      </w:r>
      <w:r>
        <w:rPr>
          <w:rFonts w:ascii="Courier New" w:hAnsi="Courier New"/>
          <w:b w:val="0"/>
          <w:i w:val="0"/>
          <w:color w:val="000000"/>
          <w:sz w:val="23"/>
        </w:rPr>
        <w:t>keb_girls / total_girls</w:t>
      </w:r>
    </w:p>
    <w:p>
      <w:pPr>
        <w:spacing w:after="80"/>
        <w:ind w:left="360"/>
      </w:pPr>
      <w:r>
        <w:rPr>
          <w:rFonts w:ascii="Times New Roman" w:hAnsi="Times New Roman"/>
          <w:b/>
          <w:i w:val="0"/>
          <w:color w:val="000000"/>
          <w:sz w:val="23"/>
        </w:rPr>
        <w:t xml:space="preserve">keb_per_boy: </w:t>
      </w:r>
      <w:r>
        <w:rPr>
          <w:rFonts w:ascii="Courier New" w:hAnsi="Courier New"/>
          <w:b w:val="0"/>
          <w:i w:val="0"/>
          <w:color w:val="000000"/>
          <w:sz w:val="23"/>
        </w:rPr>
        <w:t>keb_boys / total_boys</w:t>
      </w:r>
    </w:p>
    <w:p>
      <w:pPr>
        <w:spacing w:after="80"/>
        <w:ind w:left="360"/>
      </w:pPr>
      <w:r>
        <w:rPr>
          <w:rFonts w:ascii="Times New Roman" w:hAnsi="Times New Roman"/>
          <w:b/>
          <w:i w:val="0"/>
          <w:color w:val="000000"/>
          <w:sz w:val="23"/>
        </w:rPr>
        <w:t xml:space="preserve">labour_per_student: </w:t>
      </w:r>
      <w:r>
        <w:rPr>
          <w:rFonts w:ascii="Courier New" w:hAnsi="Courier New"/>
          <w:b w:val="0"/>
          <w:i w:val="0"/>
          <w:color w:val="000000"/>
          <w:sz w:val="23"/>
        </w:rPr>
        <w:t>labour_bill / total_students</w:t>
      </w:r>
    </w:p>
    <w:p>
      <w:pPr>
        <w:spacing w:after="80"/>
        <w:ind w:left="360"/>
      </w:pPr>
      <w:r>
        <w:rPr>
          <w:rFonts w:ascii="Times New Roman" w:hAnsi="Times New Roman"/>
          <w:b/>
          <w:i w:val="0"/>
          <w:color w:val="000000"/>
          <w:sz w:val="23"/>
        </w:rPr>
        <w:t xml:space="preserve">labour_night_watch_per_girl: </w:t>
      </w:r>
      <w:r>
        <w:rPr>
          <w:rFonts w:ascii="Courier New" w:hAnsi="Courier New"/>
          <w:b w:val="0"/>
          <w:i w:val="0"/>
          <w:color w:val="000000"/>
          <w:sz w:val="23"/>
        </w:rPr>
        <w:t>labour_per_student + (labour_night_watch / total_girls)</w:t>
      </w:r>
    </w:p>
    <w:p>
      <w:pPr>
        <w:spacing w:after="80"/>
        <w:ind w:left="360"/>
      </w:pPr>
      <w:r>
        <w:rPr>
          <w:rFonts w:ascii="Times New Roman" w:hAnsi="Times New Roman"/>
          <w:b/>
          <w:i w:val="0"/>
          <w:color w:val="000000"/>
          <w:sz w:val="23"/>
        </w:rPr>
        <w:t xml:space="preserve">misc_per_student: </w:t>
      </w:r>
      <w:r>
        <w:rPr>
          <w:rFonts w:ascii="Courier New" w:hAnsi="Courier New"/>
          <w:b w:val="0"/>
          <w:i w:val="0"/>
          <w:color w:val="000000"/>
          <w:sz w:val="23"/>
        </w:rPr>
        <w:t>(banana + bakery) / total_students</w:t>
      </w:r>
    </w:p>
    <w:p>
      <w:pPr>
        <w:spacing w:after="80"/>
        <w:ind w:left="360"/>
      </w:pPr>
      <w:r>
        <w:rPr>
          <w:rFonts w:ascii="Times New Roman" w:hAnsi="Times New Roman"/>
          <w:b/>
          <w:i w:val="0"/>
          <w:color w:val="000000"/>
          <w:sz w:val="23"/>
        </w:rPr>
        <w:t xml:space="preserve">egg_price_per_3: </w:t>
      </w:r>
      <w:r>
        <w:rPr>
          <w:rFonts w:ascii="Courier New" w:hAnsi="Courier New"/>
          <w:b w:val="0"/>
          <w:i w:val="0"/>
          <w:color w:val="000000"/>
          <w:sz w:val="23"/>
        </w:rPr>
        <w:t>egg_total / egg_students_count</w:t>
      </w:r>
    </w:p>
    <w:p>
      <w:pPr>
        <w:spacing w:after="80"/>
        <w:ind w:left="360"/>
      </w:pPr>
      <w:r>
        <w:rPr>
          <w:rFonts w:ascii="Times New Roman" w:hAnsi="Times New Roman"/>
          <w:b/>
          <w:i w:val="0"/>
          <w:color w:val="000000"/>
          <w:sz w:val="23"/>
        </w:rPr>
        <w:t xml:space="preserve">chicken_price_per_3: </w:t>
      </w:r>
      <w:r>
        <w:rPr>
          <w:rFonts w:ascii="Courier New" w:hAnsi="Courier New"/>
          <w:b w:val="0"/>
          <w:i w:val="0"/>
          <w:color w:val="000000"/>
          <w:sz w:val="23"/>
        </w:rPr>
        <w:t>chicken_total_misc / chicken_students_count</w:t>
      </w:r>
    </w:p>
    <w:p>
      <w:pPr>
        <w:spacing w:after="80"/>
        <w:ind w:left="360"/>
      </w:pPr>
      <w:r>
        <w:rPr>
          <w:rFonts w:ascii="Times New Roman" w:hAnsi="Times New Roman"/>
          <w:b/>
          <w:i w:val="0"/>
          <w:color w:val="000000"/>
          <w:sz w:val="23"/>
        </w:rPr>
        <w:t xml:space="preserve">paneer_price_per_3: </w:t>
      </w:r>
      <w:r>
        <w:rPr>
          <w:rFonts w:ascii="Courier New" w:hAnsi="Courier New"/>
          <w:b w:val="0"/>
          <w:i w:val="0"/>
          <w:color w:val="000000"/>
          <w:sz w:val="23"/>
        </w:rPr>
        <w:t>paneer_total / paneer_students_count</w:t>
      </w:r>
    </w:p>
    <w:p>
      <w:pPr>
        <w:spacing w:after="80"/>
        <w:ind w:left="360"/>
      </w:pPr>
      <w:r>
        <w:rPr>
          <w:rFonts w:ascii="Times New Roman" w:hAnsi="Times New Roman"/>
          <w:b/>
          <w:i w:val="0"/>
          <w:color w:val="000000"/>
          <w:sz w:val="23"/>
        </w:rPr>
        <w:t xml:space="preserve">egg_price_per_unit: </w:t>
      </w:r>
      <w:r>
        <w:rPr>
          <w:rFonts w:ascii="Courier New" w:hAnsi="Courier New"/>
          <w:b w:val="0"/>
          <w:i w:val="0"/>
          <w:color w:val="000000"/>
          <w:sz w:val="23"/>
        </w:rPr>
        <w:t>egg_price_per_3 / 3</w:t>
      </w:r>
    </w:p>
    <w:p>
      <w:pPr>
        <w:spacing w:after="80"/>
        <w:ind w:left="360"/>
      </w:pPr>
      <w:r>
        <w:rPr>
          <w:rFonts w:ascii="Times New Roman" w:hAnsi="Times New Roman"/>
          <w:b/>
          <w:i w:val="0"/>
          <w:color w:val="000000"/>
          <w:sz w:val="23"/>
        </w:rPr>
        <w:t xml:space="preserve">chicken_price_per_unit: </w:t>
      </w:r>
      <w:r>
        <w:rPr>
          <w:rFonts w:ascii="Courier New" w:hAnsi="Courier New"/>
          <w:b w:val="0"/>
          <w:i w:val="0"/>
          <w:color w:val="000000"/>
          <w:sz w:val="23"/>
        </w:rPr>
        <w:t>chicken_price_per_3 / 3</w:t>
      </w:r>
    </w:p>
    <w:p>
      <w:pPr>
        <w:spacing w:after="80"/>
        <w:ind w:left="360"/>
      </w:pPr>
      <w:r>
        <w:rPr>
          <w:rFonts w:ascii="Times New Roman" w:hAnsi="Times New Roman"/>
          <w:b/>
          <w:i w:val="0"/>
          <w:color w:val="000000"/>
          <w:sz w:val="23"/>
        </w:rPr>
        <w:t xml:space="preserve">paneer_price_per_unit: </w:t>
      </w:r>
      <w:r>
        <w:rPr>
          <w:rFonts w:ascii="Courier New" w:hAnsi="Courier New"/>
          <w:b w:val="0"/>
          <w:i w:val="0"/>
          <w:color w:val="000000"/>
          <w:sz w:val="23"/>
        </w:rPr>
        <w:t>paneer_price_per_3 / 3</w:t>
      </w:r>
    </w:p>
    <w:p>
      <w:pPr>
        <w:spacing w:before="160" w:after="120"/>
      </w:pPr>
      <w:r>
        <w:rPr>
          <w:rFonts w:ascii="Times New Roman" w:hAnsi="Times New Roman"/>
          <w:b/>
          <w:i w:val="0"/>
          <w:color w:val="000000"/>
          <w:sz w:val="30"/>
        </w:rPr>
        <w:t>6.5 Monthly Expenditure Report Formulas</w:t>
      </w:r>
    </w:p>
    <w:p>
      <w:pPr>
        <w:spacing w:after="160" w:before="0" w:line="276" w:lineRule="auto"/>
        <w:ind w:firstLine="432"/>
        <w:jc w:val="both"/>
      </w:pPr>
      <w:r>
        <w:rPr>
          <w:rFonts w:ascii="Times New Roman" w:hAnsi="Times New Roman"/>
          <w:b w:val="0"/>
          <w:i w:val="0"/>
          <w:color w:val="000000"/>
          <w:sz w:val="24"/>
        </w:rPr>
        <w:t>The monthly expenditure report turns hostel expense figures plus manually entered balance values into the derived daily mess bill value that later drives bill generation.</w:t>
      </w:r>
    </w:p>
    <w:p>
      <w:pPr>
        <w:spacing w:after="80"/>
        <w:ind w:left="360"/>
      </w:pPr>
      <w:r>
        <w:rPr>
          <w:rFonts w:ascii="Times New Roman" w:hAnsi="Times New Roman"/>
          <w:b/>
          <w:i w:val="0"/>
          <w:color w:val="000000"/>
          <w:sz w:val="23"/>
        </w:rPr>
        <w:t xml:space="preserve">msc_total: </w:t>
      </w:r>
      <w:r>
        <w:rPr>
          <w:rFonts w:ascii="Courier New" w:hAnsi="Courier New"/>
          <w:b w:val="0"/>
          <w:i w:val="0"/>
          <w:color w:val="000000"/>
          <w:sz w:val="23"/>
        </w:rPr>
        <w:t>kirani + oil + milling + veg + milk + cylinder + elp</w:t>
      </w:r>
    </w:p>
    <w:p>
      <w:pPr>
        <w:spacing w:after="80"/>
        <w:ind w:left="360"/>
      </w:pPr>
      <w:r>
        <w:rPr>
          <w:rFonts w:ascii="Times New Roman" w:hAnsi="Times New Roman"/>
          <w:b/>
          <w:i w:val="0"/>
          <w:color w:val="000000"/>
          <w:sz w:val="23"/>
        </w:rPr>
        <w:t xml:space="preserve">other_misc: </w:t>
      </w:r>
      <w:r>
        <w:rPr>
          <w:rFonts w:ascii="Courier New" w:hAnsi="Courier New"/>
          <w:b w:val="0"/>
          <w:i w:val="0"/>
          <w:color w:val="000000"/>
          <w:sz w:val="23"/>
        </w:rPr>
        <w:t>chicken_total_misc + paneer_total + egg_total + banana + bakery</w:t>
      </w:r>
    </w:p>
    <w:p>
      <w:pPr>
        <w:spacing w:after="80"/>
        <w:ind w:left="360"/>
      </w:pPr>
      <w:r>
        <w:rPr>
          <w:rFonts w:ascii="Times New Roman" w:hAnsi="Times New Roman"/>
          <w:b/>
          <w:i w:val="0"/>
          <w:color w:val="000000"/>
          <w:sz w:val="23"/>
        </w:rPr>
        <w:t xml:space="preserve">guest_charge_total: </w:t>
      </w:r>
      <w:r>
        <w:rPr>
          <w:rFonts w:ascii="Courier New" w:hAnsi="Courier New"/>
          <w:b w:val="0"/>
          <w:i w:val="0"/>
          <w:color w:val="000000"/>
          <w:sz w:val="23"/>
        </w:rPr>
        <w:t>sum(GuestCharge.amount for the month)</w:t>
      </w:r>
    </w:p>
    <w:p>
      <w:pPr>
        <w:spacing w:after="80"/>
        <w:ind w:left="360"/>
      </w:pPr>
      <w:r>
        <w:rPr>
          <w:rFonts w:ascii="Times New Roman" w:hAnsi="Times New Roman"/>
          <w:b/>
          <w:i w:val="0"/>
          <w:color w:val="000000"/>
          <w:sz w:val="23"/>
        </w:rPr>
        <w:t xml:space="preserve">electricity_bill: </w:t>
      </w:r>
      <w:r>
        <w:rPr>
          <w:rFonts w:ascii="Courier New" w:hAnsi="Courier New"/>
          <w:b w:val="0"/>
          <w:i w:val="0"/>
          <w:color w:val="000000"/>
          <w:sz w:val="23"/>
        </w:rPr>
        <w:t>keb_total</w:t>
      </w:r>
    </w:p>
    <w:p>
      <w:pPr>
        <w:spacing w:after="80"/>
        <w:ind w:left="360"/>
      </w:pPr>
      <w:r>
        <w:rPr>
          <w:rFonts w:ascii="Times New Roman" w:hAnsi="Times New Roman"/>
          <w:b/>
          <w:i w:val="0"/>
          <w:color w:val="000000"/>
          <w:sz w:val="23"/>
        </w:rPr>
        <w:t xml:space="preserve">internet: </w:t>
      </w:r>
      <w:r>
        <w:rPr>
          <w:rFonts w:ascii="Courier New" w:hAnsi="Courier New"/>
          <w:b w:val="0"/>
          <w:i w:val="0"/>
          <w:color w:val="000000"/>
          <w:sz w:val="23"/>
        </w:rPr>
        <w:t>elp</w:t>
      </w:r>
    </w:p>
    <w:p>
      <w:pPr>
        <w:spacing w:after="80"/>
        <w:ind w:left="360"/>
      </w:pPr>
      <w:r>
        <w:rPr>
          <w:rFonts w:ascii="Times New Roman" w:hAnsi="Times New Roman"/>
          <w:b/>
          <w:i w:val="0"/>
          <w:color w:val="000000"/>
          <w:sz w:val="23"/>
        </w:rPr>
        <w:t xml:space="preserve">labour_payment: </w:t>
      </w:r>
      <w:r>
        <w:rPr>
          <w:rFonts w:ascii="Courier New" w:hAnsi="Courier New"/>
          <w:b w:val="0"/>
          <w:i w:val="0"/>
          <w:color w:val="000000"/>
          <w:sz w:val="23"/>
        </w:rPr>
        <w:t>labour_bill + labour_night_watch</w:t>
      </w:r>
    </w:p>
    <w:p>
      <w:pPr>
        <w:spacing w:after="80"/>
        <w:ind w:left="360"/>
      </w:pPr>
      <w:r>
        <w:rPr>
          <w:rFonts w:ascii="Times New Roman" w:hAnsi="Times New Roman"/>
          <w:b/>
          <w:i w:val="0"/>
          <w:color w:val="000000"/>
          <w:sz w:val="23"/>
        </w:rPr>
        <w:t xml:space="preserve">total_days: </w:t>
      </w:r>
      <w:r>
        <w:rPr>
          <w:rFonts w:ascii="Courier New" w:hAnsi="Courier New"/>
          <w:b w:val="0"/>
          <w:i w:val="0"/>
          <w:color w:val="000000"/>
          <w:sz w:val="23"/>
        </w:rPr>
        <w:t>total_students * daysInMonth</w:t>
      </w:r>
    </w:p>
    <w:p>
      <w:pPr>
        <w:spacing w:after="80"/>
        <w:ind w:left="360"/>
      </w:pPr>
      <w:r>
        <w:rPr>
          <w:rFonts w:ascii="Times New Roman" w:hAnsi="Times New Roman"/>
          <w:b/>
          <w:i w:val="0"/>
          <w:color w:val="000000"/>
          <w:sz w:val="23"/>
        </w:rPr>
        <w:t xml:space="preserve">total_closing_balance: </w:t>
      </w:r>
      <w:r>
        <w:rPr>
          <w:rFonts w:ascii="Courier New" w:hAnsi="Courier New"/>
          <w:b w:val="0"/>
          <w:i w:val="0"/>
          <w:color w:val="000000"/>
          <w:sz w:val="23"/>
        </w:rPr>
        <w:t>msc_total + closing_balance_last_month</w:t>
      </w:r>
    </w:p>
    <w:p>
      <w:pPr>
        <w:spacing w:after="80"/>
        <w:ind w:left="360"/>
      </w:pPr>
      <w:r>
        <w:rPr>
          <w:rFonts w:ascii="Times New Roman" w:hAnsi="Times New Roman"/>
          <w:b/>
          <w:i w:val="0"/>
          <w:color w:val="000000"/>
          <w:sz w:val="23"/>
        </w:rPr>
        <w:t xml:space="preserve">total_opening_balance: </w:t>
      </w:r>
      <w:r>
        <w:rPr>
          <w:rFonts w:ascii="Courier New" w:hAnsi="Courier New"/>
          <w:b w:val="0"/>
          <w:i w:val="0"/>
          <w:color w:val="000000"/>
          <w:sz w:val="23"/>
        </w:rPr>
        <w:t>total_closing_balance - opening_balance</w:t>
      </w:r>
    </w:p>
    <w:p>
      <w:pPr>
        <w:spacing w:after="80"/>
        <w:ind w:left="360"/>
      </w:pPr>
      <w:r>
        <w:rPr>
          <w:rFonts w:ascii="Times New Roman" w:hAnsi="Times New Roman"/>
          <w:b/>
          <w:i w:val="0"/>
          <w:color w:val="000000"/>
          <w:sz w:val="23"/>
        </w:rPr>
        <w:t xml:space="preserve">total_expenditure: </w:t>
      </w:r>
      <w:r>
        <w:rPr>
          <w:rFonts w:ascii="Courier New" w:hAnsi="Courier New"/>
          <w:b w:val="0"/>
          <w:i w:val="0"/>
          <w:color w:val="000000"/>
          <w:sz w:val="23"/>
        </w:rPr>
        <w:t>total_opening_balance - guest_charge_total</w:t>
      </w:r>
    </w:p>
    <w:p>
      <w:pPr>
        <w:spacing w:after="80"/>
        <w:ind w:left="360"/>
      </w:pPr>
      <w:r>
        <w:rPr>
          <w:rFonts w:ascii="Times New Roman" w:hAnsi="Times New Roman"/>
          <w:b/>
          <w:i w:val="0"/>
          <w:color w:val="000000"/>
          <w:sz w:val="23"/>
        </w:rPr>
        <w:t xml:space="preserve">mess_bill_per_day: </w:t>
      </w:r>
      <w:r>
        <w:rPr>
          <w:rFonts w:ascii="Courier New" w:hAnsi="Courier New"/>
          <w:b w:val="0"/>
          <w:i w:val="0"/>
          <w:color w:val="000000"/>
          <w:sz w:val="23"/>
        </w:rPr>
        <w:t>total_expenditure / total_days</w:t>
      </w:r>
    </w:p>
    <w:p>
      <w:pPr>
        <w:spacing w:before="160" w:after="120"/>
      </w:pPr>
      <w:r>
        <w:rPr>
          <w:rFonts w:ascii="Times New Roman" w:hAnsi="Times New Roman"/>
          <w:b/>
          <w:i w:val="0"/>
          <w:color w:val="000000"/>
          <w:sz w:val="30"/>
        </w:rPr>
        <w:t>6.6 Expense Snapshot Formulas</w:t>
      </w:r>
    </w:p>
    <w:p>
      <w:pPr>
        <w:spacing w:after="160" w:before="0" w:line="276" w:lineRule="auto"/>
        <w:ind w:firstLine="432"/>
        <w:jc w:val="both"/>
      </w:pPr>
      <w:r>
        <w:rPr>
          <w:rFonts w:ascii="Times New Roman" w:hAnsi="Times New Roman"/>
          <w:b w:val="0"/>
          <w:i w:val="0"/>
          <w:color w:val="000000"/>
          <w:sz w:val="24"/>
        </w:rPr>
        <w:t>The expense snapshot consolidates month-level data from hostel expense, monthly expenditure report, charges, guest charges, and active-student consumption totals.</w:t>
      </w:r>
    </w:p>
    <w:p>
      <w:pPr>
        <w:spacing w:after="80"/>
        <w:ind w:left="360"/>
      </w:pPr>
      <w:r>
        <w:rPr>
          <w:rFonts w:ascii="Times New Roman" w:hAnsi="Times New Roman"/>
          <w:b/>
          <w:i w:val="0"/>
          <w:color w:val="000000"/>
          <w:sz w:val="23"/>
        </w:rPr>
        <w:t xml:space="preserve">mess_bill_total: </w:t>
      </w:r>
      <w:r>
        <w:rPr>
          <w:rFonts w:ascii="Courier New" w:hAnsi="Courier New"/>
          <w:b w:val="0"/>
          <w:i w:val="0"/>
          <w:color w:val="000000"/>
          <w:sz w:val="23"/>
        </w:rPr>
        <w:t>days_in_month * mess_bill_per_day</w:t>
      </w:r>
    </w:p>
    <w:p>
      <w:pPr>
        <w:spacing w:after="80"/>
        <w:ind w:left="360"/>
      </w:pPr>
      <w:r>
        <w:rPr>
          <w:rFonts w:ascii="Times New Roman" w:hAnsi="Times New Roman"/>
          <w:b/>
          <w:i w:val="0"/>
          <w:color w:val="000000"/>
          <w:sz w:val="23"/>
        </w:rPr>
        <w:t xml:space="preserve">milk_total: </w:t>
      </w:r>
      <w:r>
        <w:rPr>
          <w:rFonts w:ascii="Courier New" w:hAnsi="Courier New"/>
          <w:b w:val="0"/>
          <w:i w:val="0"/>
          <w:color w:val="000000"/>
          <w:sz w:val="23"/>
        </w:rPr>
        <w:t>sum(consumption milk amounts)</w:t>
      </w:r>
    </w:p>
    <w:p>
      <w:pPr>
        <w:spacing w:after="80"/>
        <w:ind w:left="360"/>
      </w:pPr>
      <w:r>
        <w:rPr>
          <w:rFonts w:ascii="Times New Roman" w:hAnsi="Times New Roman"/>
          <w:b/>
          <w:i w:val="0"/>
          <w:color w:val="000000"/>
          <w:sz w:val="23"/>
        </w:rPr>
        <w:t xml:space="preserve">banana_bakery_total: </w:t>
      </w:r>
      <w:r>
        <w:rPr>
          <w:rFonts w:ascii="Courier New" w:hAnsi="Courier New"/>
          <w:b w:val="0"/>
          <w:i w:val="0"/>
          <w:color w:val="000000"/>
          <w:sz w:val="23"/>
        </w:rPr>
        <w:t>banana_total + bakery_total</w:t>
      </w:r>
    </w:p>
    <w:p>
      <w:pPr>
        <w:spacing w:after="80"/>
        <w:ind w:left="360"/>
      </w:pPr>
      <w:r>
        <w:rPr>
          <w:rFonts w:ascii="Times New Roman" w:hAnsi="Times New Roman"/>
          <w:b/>
          <w:i w:val="0"/>
          <w:color w:val="000000"/>
          <w:sz w:val="23"/>
        </w:rPr>
        <w:t xml:space="preserve">dynamic_charge_total: </w:t>
      </w:r>
      <w:r>
        <w:rPr>
          <w:rFonts w:ascii="Courier New" w:hAnsi="Courier New"/>
          <w:b w:val="0"/>
          <w:i w:val="0"/>
          <w:color w:val="000000"/>
          <w:sz w:val="23"/>
        </w:rPr>
        <w:t>internal field for Static Charges Total</w:t>
      </w:r>
    </w:p>
    <w:p>
      <w:pPr>
        <w:spacing w:after="80"/>
        <w:ind w:left="360"/>
      </w:pPr>
      <w:r>
        <w:rPr>
          <w:rFonts w:ascii="Times New Roman" w:hAnsi="Times New Roman"/>
          <w:b/>
          <w:i w:val="0"/>
          <w:color w:val="000000"/>
          <w:sz w:val="23"/>
        </w:rPr>
        <w:t xml:space="preserve">student counts: </w:t>
      </w:r>
      <w:r>
        <w:rPr>
          <w:rFonts w:ascii="Courier New" w:hAnsi="Courier New"/>
          <w:b w:val="0"/>
          <w:i w:val="0"/>
          <w:color w:val="000000"/>
          <w:sz w:val="23"/>
        </w:rPr>
        <w:t>total_students, total_girls, total_boys from active students only</w:t>
      </w:r>
    </w:p>
    <w:p>
      <w:pPr>
        <w:spacing w:before="160" w:after="120"/>
      </w:pPr>
      <w:r>
        <w:rPr>
          <w:rFonts w:ascii="Times New Roman" w:hAnsi="Times New Roman"/>
          <w:b/>
          <w:i w:val="0"/>
          <w:color w:val="000000"/>
          <w:sz w:val="30"/>
        </w:rPr>
        <w:t>6.7 Mess Bill and Student Bill Formulas</w:t>
      </w:r>
    </w:p>
    <w:p>
      <w:pPr>
        <w:spacing w:after="160" w:before="0" w:line="276" w:lineRule="auto"/>
        <w:ind w:firstLine="432"/>
        <w:jc w:val="both"/>
      </w:pPr>
      <w:r>
        <w:rPr>
          <w:rFonts w:ascii="Times New Roman" w:hAnsi="Times New Roman"/>
          <w:b w:val="0"/>
          <w:i w:val="0"/>
          <w:color w:val="000000"/>
          <w:sz w:val="24"/>
        </w:rPr>
        <w:t>The student bill is the most important calculation output in the system. It combines per-day mess values, hostel-shared expense components, student-specific consumption, static charges, manual fine, and live late fine.</w:t>
      </w:r>
    </w:p>
    <w:p>
      <w:pPr>
        <w:spacing w:after="80"/>
        <w:ind w:left="360"/>
      </w:pPr>
      <w:r>
        <w:rPr>
          <w:rFonts w:ascii="Times New Roman" w:hAnsi="Times New Roman"/>
          <w:b/>
          <w:i w:val="0"/>
          <w:color w:val="000000"/>
          <w:sz w:val="23"/>
        </w:rPr>
        <w:t xml:space="preserve">billableDays: </w:t>
      </w:r>
      <w:r>
        <w:rPr>
          <w:rFonts w:ascii="Courier New" w:hAnsi="Courier New"/>
          <w:b w:val="0"/>
          <w:i w:val="0"/>
          <w:color w:val="000000"/>
          <w:sz w:val="23"/>
        </w:rPr>
        <w:t>daysInMonth - absent_days</w:t>
      </w:r>
    </w:p>
    <w:p>
      <w:pPr>
        <w:spacing w:after="80"/>
        <w:ind w:left="360"/>
      </w:pPr>
      <w:r>
        <w:rPr>
          <w:rFonts w:ascii="Times New Roman" w:hAnsi="Times New Roman"/>
          <w:b/>
          <w:i w:val="0"/>
          <w:color w:val="000000"/>
          <w:sz w:val="23"/>
        </w:rPr>
        <w:t xml:space="preserve">base_mess: </w:t>
      </w:r>
      <w:r>
        <w:rPr>
          <w:rFonts w:ascii="Courier New" w:hAnsi="Courier New"/>
          <w:b w:val="0"/>
          <w:i w:val="0"/>
          <w:color w:val="000000"/>
          <w:sz w:val="23"/>
        </w:rPr>
        <w:t>mess_bill_per_day * billableDays</w:t>
      </w:r>
      <w:r>
        <w:rPr>
          <w:rFonts w:ascii="Times New Roman" w:hAnsi="Times New Roman"/>
          <w:b w:val="0"/>
          <w:i/>
          <w:color w:val="444444"/>
          <w:sz w:val="22"/>
        </w:rPr>
        <w:t xml:space="preserve">  (used when per-day value exists)</w:t>
      </w:r>
    </w:p>
    <w:p>
      <w:pPr>
        <w:spacing w:after="80"/>
        <w:ind w:left="360"/>
      </w:pPr>
      <w:r>
        <w:rPr>
          <w:rFonts w:ascii="Times New Roman" w:hAnsi="Times New Roman"/>
          <w:b/>
          <w:i w:val="0"/>
          <w:color w:val="000000"/>
          <w:sz w:val="23"/>
        </w:rPr>
        <w:t xml:space="preserve">base_mess fallback: </w:t>
      </w:r>
      <w:r>
        <w:rPr>
          <w:rFonts w:ascii="Courier New" w:hAnsi="Courier New"/>
          <w:b w:val="0"/>
          <w:i w:val="0"/>
          <w:color w:val="000000"/>
          <w:sz w:val="23"/>
        </w:rPr>
        <w:t>stored monthly mess total</w:t>
      </w:r>
      <w:r>
        <w:rPr>
          <w:rFonts w:ascii="Times New Roman" w:hAnsi="Times New Roman"/>
          <w:b w:val="0"/>
          <w:i/>
          <w:color w:val="444444"/>
          <w:sz w:val="22"/>
        </w:rPr>
        <w:t xml:space="preserve">  (used when per-day value does not exist)</w:t>
      </w:r>
    </w:p>
    <w:p>
      <w:pPr>
        <w:spacing w:after="80"/>
        <w:ind w:left="360"/>
      </w:pPr>
      <w:r>
        <w:rPr>
          <w:rFonts w:ascii="Times New Roman" w:hAnsi="Times New Roman"/>
          <w:b/>
          <w:i w:val="0"/>
          <w:color w:val="000000"/>
          <w:sz w:val="23"/>
        </w:rPr>
        <w:t xml:space="preserve">keb_charge for girls: </w:t>
      </w:r>
      <w:r>
        <w:rPr>
          <w:rFonts w:ascii="Courier New" w:hAnsi="Courier New"/>
          <w:b w:val="0"/>
          <w:i w:val="0"/>
          <w:color w:val="000000"/>
          <w:sz w:val="23"/>
        </w:rPr>
        <w:t>keb_girls / total_girls</w:t>
      </w:r>
    </w:p>
    <w:p>
      <w:pPr>
        <w:spacing w:after="80"/>
        <w:ind w:left="360"/>
      </w:pPr>
      <w:r>
        <w:rPr>
          <w:rFonts w:ascii="Times New Roman" w:hAnsi="Times New Roman"/>
          <w:b/>
          <w:i w:val="0"/>
          <w:color w:val="000000"/>
          <w:sz w:val="23"/>
        </w:rPr>
        <w:t xml:space="preserve">keb_charge for boys: </w:t>
      </w:r>
      <w:r>
        <w:rPr>
          <w:rFonts w:ascii="Courier New" w:hAnsi="Courier New"/>
          <w:b w:val="0"/>
          <w:i w:val="0"/>
          <w:color w:val="000000"/>
          <w:sz w:val="23"/>
        </w:rPr>
        <w:t>keb_boys / total_boys</w:t>
      </w:r>
    </w:p>
    <w:p>
      <w:pPr>
        <w:spacing w:after="80"/>
        <w:ind w:left="360"/>
      </w:pPr>
      <w:r>
        <w:rPr>
          <w:rFonts w:ascii="Times New Roman" w:hAnsi="Times New Roman"/>
          <w:b/>
          <w:i w:val="0"/>
          <w:color w:val="000000"/>
          <w:sz w:val="23"/>
        </w:rPr>
        <w:t xml:space="preserve">labour_charge: </w:t>
      </w:r>
      <w:r>
        <w:rPr>
          <w:rFonts w:ascii="Courier New" w:hAnsi="Courier New"/>
          <w:b w:val="0"/>
          <w:i w:val="0"/>
          <w:color w:val="000000"/>
          <w:sz w:val="23"/>
        </w:rPr>
        <w:t>labour_total / totalActiveStudents</w:t>
      </w:r>
    </w:p>
    <w:p>
      <w:pPr>
        <w:spacing w:after="80"/>
        <w:ind w:left="360"/>
      </w:pPr>
      <w:r>
        <w:rPr>
          <w:rFonts w:ascii="Times New Roman" w:hAnsi="Times New Roman"/>
          <w:b/>
          <w:i w:val="0"/>
          <w:color w:val="000000"/>
          <w:sz w:val="23"/>
        </w:rPr>
        <w:t xml:space="preserve">night_watch_charge for girls: </w:t>
      </w:r>
      <w:r>
        <w:rPr>
          <w:rFonts w:ascii="Courier New" w:hAnsi="Courier New"/>
          <w:b w:val="0"/>
          <w:i w:val="0"/>
          <w:color w:val="000000"/>
          <w:sz w:val="23"/>
        </w:rPr>
        <w:t>night_watch_total / totalGirls</w:t>
      </w:r>
    </w:p>
    <w:p>
      <w:pPr>
        <w:spacing w:after="80"/>
        <w:ind w:left="360"/>
      </w:pPr>
      <w:r>
        <w:rPr>
          <w:rFonts w:ascii="Times New Roman" w:hAnsi="Times New Roman"/>
          <w:b/>
          <w:i w:val="0"/>
          <w:color w:val="000000"/>
          <w:sz w:val="23"/>
        </w:rPr>
        <w:t xml:space="preserve">night_watch_charge for boys: </w:t>
      </w:r>
      <w:r>
        <w:rPr>
          <w:rFonts w:ascii="Courier New" w:hAnsi="Courier New"/>
          <w:b w:val="0"/>
          <w:i w:val="0"/>
          <w:color w:val="000000"/>
          <w:sz w:val="23"/>
        </w:rPr>
        <w:t>0</w:t>
      </w:r>
    </w:p>
    <w:p>
      <w:pPr>
        <w:spacing w:after="80"/>
        <w:ind w:left="360"/>
      </w:pPr>
      <w:r>
        <w:rPr>
          <w:rFonts w:ascii="Times New Roman" w:hAnsi="Times New Roman"/>
          <w:b/>
          <w:i w:val="0"/>
          <w:color w:val="000000"/>
          <w:sz w:val="23"/>
        </w:rPr>
        <w:t xml:space="preserve">bakery_charge: </w:t>
      </w:r>
      <w:r>
        <w:rPr>
          <w:rFonts w:ascii="Courier New" w:hAnsi="Courier New"/>
          <w:b w:val="0"/>
          <w:i w:val="0"/>
          <w:color w:val="000000"/>
          <w:sz w:val="23"/>
        </w:rPr>
        <w:t>banana_bakery_total / totalActiveStudents</w:t>
      </w:r>
    </w:p>
    <w:p>
      <w:pPr>
        <w:spacing w:after="80"/>
        <w:ind w:left="360"/>
      </w:pPr>
      <w:r>
        <w:rPr>
          <w:rFonts w:ascii="Times New Roman" w:hAnsi="Times New Roman"/>
          <w:b/>
          <w:i w:val="0"/>
          <w:color w:val="000000"/>
          <w:sz w:val="23"/>
        </w:rPr>
        <w:t xml:space="preserve">additional_charge: </w:t>
      </w:r>
      <w:r>
        <w:rPr>
          <w:rFonts w:ascii="Courier New" w:hAnsi="Courier New"/>
          <w:b w:val="0"/>
          <w:i w:val="0"/>
          <w:color w:val="000000"/>
          <w:sz w:val="23"/>
        </w:rPr>
        <w:t>sum(all static charge items for the month)</w:t>
      </w:r>
    </w:p>
    <w:p>
      <w:pPr>
        <w:spacing w:after="80"/>
        <w:ind w:left="360"/>
      </w:pPr>
      <w:r>
        <w:rPr>
          <w:rFonts w:ascii="Times New Roman" w:hAnsi="Times New Roman"/>
          <w:b/>
          <w:i w:val="0"/>
          <w:color w:val="000000"/>
          <w:sz w:val="23"/>
        </w:rPr>
        <w:t xml:space="preserve">egg_total: </w:t>
      </w:r>
      <w:r>
        <w:rPr>
          <w:rFonts w:ascii="Courier New" w:hAnsi="Courier New"/>
          <w:b w:val="0"/>
          <w:i w:val="0"/>
          <w:color w:val="000000"/>
          <w:sz w:val="23"/>
        </w:rPr>
        <w:t>egg_price * egg_count</w:t>
      </w:r>
    </w:p>
    <w:p>
      <w:pPr>
        <w:spacing w:after="80"/>
        <w:ind w:left="360"/>
      </w:pPr>
      <w:r>
        <w:rPr>
          <w:rFonts w:ascii="Times New Roman" w:hAnsi="Times New Roman"/>
          <w:b/>
          <w:i w:val="0"/>
          <w:color w:val="000000"/>
          <w:sz w:val="23"/>
        </w:rPr>
        <w:t xml:space="preserve">chicken_total: </w:t>
      </w:r>
      <w:r>
        <w:rPr>
          <w:rFonts w:ascii="Courier New" w:hAnsi="Courier New"/>
          <w:b w:val="0"/>
          <w:i w:val="0"/>
          <w:color w:val="000000"/>
          <w:sz w:val="23"/>
        </w:rPr>
        <w:t>chicken_price * chicken_count</w:t>
      </w:r>
    </w:p>
    <w:p>
      <w:pPr>
        <w:spacing w:after="80"/>
        <w:ind w:left="360"/>
      </w:pPr>
      <w:r>
        <w:rPr>
          <w:rFonts w:ascii="Times New Roman" w:hAnsi="Times New Roman"/>
          <w:b/>
          <w:i w:val="0"/>
          <w:color w:val="000000"/>
          <w:sz w:val="23"/>
        </w:rPr>
        <w:t xml:space="preserve">paneer_total: </w:t>
      </w:r>
      <w:r>
        <w:rPr>
          <w:rFonts w:ascii="Courier New" w:hAnsi="Courier New"/>
          <w:b w:val="0"/>
          <w:i w:val="0"/>
          <w:color w:val="000000"/>
          <w:sz w:val="23"/>
        </w:rPr>
        <w:t>paneer_price * paneer_count</w:t>
      </w:r>
    </w:p>
    <w:p>
      <w:pPr>
        <w:spacing w:after="80"/>
        <w:ind w:left="360"/>
      </w:pPr>
      <w:r>
        <w:rPr>
          <w:rFonts w:ascii="Times New Roman" w:hAnsi="Times New Roman"/>
          <w:b/>
          <w:i w:val="0"/>
          <w:color w:val="000000"/>
          <w:sz w:val="23"/>
        </w:rPr>
        <w:t xml:space="preserve">milk_total: </w:t>
      </w:r>
      <w:r>
        <w:rPr>
          <w:rFonts w:ascii="Courier New" w:hAnsi="Courier New"/>
          <w:b w:val="0"/>
          <w:i w:val="0"/>
          <w:color w:val="000000"/>
          <w:sz w:val="23"/>
        </w:rPr>
        <w:t>milk_amount</w:t>
      </w:r>
    </w:p>
    <w:p>
      <w:pPr>
        <w:spacing w:after="80"/>
        <w:ind w:left="360"/>
      </w:pPr>
      <w:r>
        <w:rPr>
          <w:rFonts w:ascii="Times New Roman" w:hAnsi="Times New Roman"/>
          <w:b/>
          <w:i w:val="0"/>
          <w:color w:val="000000"/>
          <w:sz w:val="23"/>
        </w:rPr>
        <w:t xml:space="preserve">total_amount: </w:t>
      </w:r>
      <w:r>
        <w:rPr>
          <w:rFonts w:ascii="Courier New" w:hAnsi="Courier New"/>
          <w:b w:val="0"/>
          <w:i w:val="0"/>
          <w:color w:val="000000"/>
          <w:sz w:val="23"/>
        </w:rPr>
        <w:t>base_mess + keb_charge + labour_charge + night_watch_charge + bakery_charge + additional_charge + egg_total + chicken_total + paneer_total + milk_total</w:t>
      </w:r>
    </w:p>
    <w:p>
      <w:pPr>
        <w:spacing w:after="80"/>
        <w:ind w:left="360"/>
      </w:pPr>
      <w:r>
        <w:rPr>
          <w:rFonts w:ascii="Times New Roman" w:hAnsi="Times New Roman"/>
          <w:b/>
          <w:i w:val="0"/>
          <w:color w:val="000000"/>
          <w:sz w:val="23"/>
        </w:rPr>
        <w:t xml:space="preserve">manual_fine: </w:t>
      </w:r>
      <w:r>
        <w:rPr>
          <w:rFonts w:ascii="Courier New" w:hAnsi="Courier New"/>
          <w:b w:val="0"/>
          <w:i w:val="0"/>
          <w:color w:val="000000"/>
          <w:sz w:val="23"/>
        </w:rPr>
        <w:t>fine from consumption sheet</w:t>
      </w:r>
    </w:p>
    <w:p>
      <w:pPr>
        <w:spacing w:after="80"/>
        <w:ind w:left="360"/>
      </w:pPr>
      <w:r>
        <w:rPr>
          <w:rFonts w:ascii="Times New Roman" w:hAnsi="Times New Roman"/>
          <w:b/>
          <w:i w:val="0"/>
          <w:color w:val="000000"/>
          <w:sz w:val="23"/>
        </w:rPr>
        <w:t xml:space="preserve">late_fine: </w:t>
      </w:r>
      <w:r>
        <w:rPr>
          <w:rFonts w:ascii="Courier New" w:hAnsi="Courier New"/>
          <w:b w:val="0"/>
          <w:i w:val="0"/>
          <w:color w:val="000000"/>
          <w:sz w:val="23"/>
        </w:rPr>
        <w:t>due-date-based dynamic fine</w:t>
      </w:r>
    </w:p>
    <w:p>
      <w:pPr>
        <w:spacing w:after="80"/>
        <w:ind w:left="360"/>
      </w:pPr>
      <w:r>
        <w:rPr>
          <w:rFonts w:ascii="Times New Roman" w:hAnsi="Times New Roman"/>
          <w:b/>
          <w:i w:val="0"/>
          <w:color w:val="000000"/>
          <w:sz w:val="23"/>
        </w:rPr>
        <w:t xml:space="preserve">fine: </w:t>
      </w:r>
      <w:r>
        <w:rPr>
          <w:rFonts w:ascii="Courier New" w:hAnsi="Courier New"/>
          <w:b w:val="0"/>
          <w:i w:val="0"/>
          <w:color w:val="000000"/>
          <w:sz w:val="23"/>
        </w:rPr>
        <w:t>manual_fine + late_fine</w:t>
      </w:r>
    </w:p>
    <w:p>
      <w:pPr>
        <w:spacing w:after="80"/>
        <w:ind w:left="360"/>
      </w:pPr>
      <w:r>
        <w:rPr>
          <w:rFonts w:ascii="Times New Roman" w:hAnsi="Times New Roman"/>
          <w:b/>
          <w:i w:val="0"/>
          <w:color w:val="000000"/>
          <w:sz w:val="23"/>
        </w:rPr>
        <w:t xml:space="preserve">total_payable: </w:t>
      </w:r>
      <w:r>
        <w:rPr>
          <w:rFonts w:ascii="Courier New" w:hAnsi="Courier New"/>
          <w:b w:val="0"/>
          <w:i w:val="0"/>
          <w:color w:val="000000"/>
          <w:sz w:val="23"/>
        </w:rPr>
        <w:t>total_amount + fine</w:t>
      </w:r>
    </w:p>
    <w:p>
      <w:pPr>
        <w:spacing w:after="80"/>
        <w:ind w:left="360"/>
      </w:pPr>
      <w:r>
        <w:rPr>
          <w:rFonts w:ascii="Times New Roman" w:hAnsi="Times New Roman"/>
          <w:b/>
          <w:i w:val="0"/>
          <w:color w:val="000000"/>
          <w:sz w:val="23"/>
        </w:rPr>
        <w:t xml:space="preserve">outstanding_amount: </w:t>
      </w:r>
      <w:r>
        <w:rPr>
          <w:rFonts w:ascii="Courier New" w:hAnsi="Courier New"/>
          <w:b w:val="0"/>
          <w:i w:val="0"/>
          <w:color w:val="000000"/>
          <w:sz w:val="23"/>
        </w:rPr>
        <w:t>total_payable - amount_paid</w:t>
      </w:r>
    </w:p>
    <w:p>
      <w:pPr>
        <w:spacing w:after="160" w:before="0" w:line="276" w:lineRule="auto"/>
        <w:ind w:firstLine="432"/>
        <w:jc w:val="both"/>
      </w:pPr>
      <w:r>
        <w:rPr>
          <w:rFonts w:ascii="Times New Roman" w:hAnsi="Times New Roman"/>
          <w:b w:val="0"/>
          <w:i w:val="0"/>
          <w:color w:val="000000"/>
          <w:sz w:val="24"/>
        </w:rPr>
        <w:t>All bill amounts are rounded up to the next rupee. This means even if an intermediate sum is not a whole number, the stored or displayed bill-related amount is normalized upward.</w:t>
      </w:r>
    </w:p>
    <w:p>
      <w:pPr>
        <w:spacing w:before="160" w:after="120"/>
      </w:pPr>
      <w:r>
        <w:rPr>
          <w:rFonts w:ascii="Times New Roman" w:hAnsi="Times New Roman"/>
          <w:b/>
          <w:i w:val="0"/>
          <w:color w:val="000000"/>
          <w:sz w:val="30"/>
        </w:rPr>
        <w:t>6.8 Absence Deduction Policy</w:t>
      </w:r>
    </w:p>
    <w:p>
      <w:pPr>
        <w:spacing w:after="160" w:before="0" w:line="276" w:lineRule="auto"/>
        <w:ind w:firstLine="432"/>
        <w:jc w:val="both"/>
      </w:pPr>
      <w:r>
        <w:rPr>
          <w:rFonts w:ascii="Times New Roman" w:hAnsi="Times New Roman"/>
          <w:b w:val="0"/>
          <w:i w:val="0"/>
          <w:color w:val="000000"/>
          <w:sz w:val="24"/>
        </w:rPr>
        <w:t>Absence deduction is one of the most visible student-sensitive rules, so users often need it explained clearly.</w:t>
      </w:r>
    </w:p>
    <w:p>
      <w:pPr>
        <w:spacing w:after="80"/>
        <w:ind w:left="360"/>
      </w:pPr>
      <w:r>
        <w:rPr>
          <w:rFonts w:ascii="Times New Roman" w:hAnsi="Times New Roman"/>
          <w:b/>
          <w:i w:val="0"/>
          <w:color w:val="000000"/>
          <w:sz w:val="23"/>
        </w:rPr>
        <w:t xml:space="preserve">Case 1: </w:t>
      </w:r>
      <w:r>
        <w:rPr>
          <w:rFonts w:ascii="Courier New" w:hAnsi="Courier New"/>
          <w:b w:val="0"/>
          <w:i w:val="0"/>
          <w:color w:val="000000"/>
          <w:sz w:val="23"/>
        </w:rPr>
        <w:t>0 to 4 absent days -&gt; deduction = 0</w:t>
      </w:r>
    </w:p>
    <w:p>
      <w:pPr>
        <w:spacing w:after="80"/>
        <w:ind w:left="360"/>
      </w:pPr>
      <w:r>
        <w:rPr>
          <w:rFonts w:ascii="Times New Roman" w:hAnsi="Times New Roman"/>
          <w:b/>
          <w:i w:val="0"/>
          <w:color w:val="000000"/>
          <w:sz w:val="23"/>
        </w:rPr>
        <w:t xml:space="preserve">Case 2: </w:t>
      </w:r>
      <w:r>
        <w:rPr>
          <w:rFonts w:ascii="Courier New" w:hAnsi="Courier New"/>
          <w:b w:val="0"/>
          <w:i w:val="0"/>
          <w:color w:val="000000"/>
          <w:sz w:val="23"/>
        </w:rPr>
        <w:t>5 to 9 absent days -&gt; deduction = absent_days * 10</w:t>
      </w:r>
    </w:p>
    <w:p>
      <w:pPr>
        <w:spacing w:after="80"/>
        <w:ind w:left="360"/>
      </w:pPr>
      <w:r>
        <w:rPr>
          <w:rFonts w:ascii="Times New Roman" w:hAnsi="Times New Roman"/>
          <w:b/>
          <w:i w:val="0"/>
          <w:color w:val="000000"/>
          <w:sz w:val="23"/>
        </w:rPr>
        <w:t xml:space="preserve">Case 3: </w:t>
      </w:r>
      <w:r>
        <w:rPr>
          <w:rFonts w:ascii="Courier New" w:hAnsi="Courier New"/>
          <w:b w:val="0"/>
          <w:i w:val="0"/>
          <w:color w:val="000000"/>
          <w:sz w:val="23"/>
        </w:rPr>
        <w:t>10 or more absent days -&gt; deduction = absent_days * mess_bill_per_day</w:t>
      </w:r>
    </w:p>
    <w:p>
      <w:pPr>
        <w:spacing w:after="160" w:before="0" w:line="276" w:lineRule="auto"/>
        <w:ind w:firstLine="432"/>
        <w:jc w:val="both"/>
      </w:pPr>
      <w:r>
        <w:rPr>
          <w:rFonts w:ascii="Times New Roman" w:hAnsi="Times New Roman"/>
          <w:b w:val="0"/>
          <w:i w:val="0"/>
          <w:color w:val="000000"/>
          <w:sz w:val="24"/>
        </w:rPr>
        <w:t>The generated bill stores absent days, billable days, and absence deduction explicitly so the student and office can verify that the policy was applied correctly.</w:t>
      </w:r>
    </w:p>
    <w:p>
      <w:pPr>
        <w:spacing w:before="160" w:after="120"/>
      </w:pPr>
      <w:r>
        <w:rPr>
          <w:rFonts w:ascii="Times New Roman" w:hAnsi="Times New Roman"/>
          <w:b/>
          <w:i w:val="0"/>
          <w:color w:val="000000"/>
          <w:sz w:val="30"/>
        </w:rPr>
        <w:t>6.9 Payment Formulas and Rules</w:t>
      </w:r>
    </w:p>
    <w:p>
      <w:pPr>
        <w:spacing w:after="160" w:before="0" w:line="276" w:lineRule="auto"/>
        <w:ind w:firstLine="432"/>
        <w:jc w:val="both"/>
      </w:pPr>
      <w:r>
        <w:rPr>
          <w:rFonts w:ascii="Times New Roman" w:hAnsi="Times New Roman"/>
          <w:b w:val="0"/>
          <w:i w:val="0"/>
          <w:color w:val="000000"/>
          <w:sz w:val="24"/>
        </w:rPr>
        <w:t>When a caretaker records payment, the system first evaluates the live bill state and determines how much is still payable.</w:t>
      </w:r>
    </w:p>
    <w:p>
      <w:pPr>
        <w:spacing w:after="80"/>
        <w:ind w:left="360"/>
      </w:pPr>
      <w:r>
        <w:rPr>
          <w:rFonts w:ascii="Times New Roman" w:hAnsi="Times New Roman"/>
          <w:b/>
          <w:i w:val="0"/>
          <w:color w:val="000000"/>
          <w:sz w:val="23"/>
        </w:rPr>
        <w:t xml:space="preserve">outstanding before payment: </w:t>
      </w:r>
      <w:r>
        <w:rPr>
          <w:rFonts w:ascii="Courier New" w:hAnsi="Courier New"/>
          <w:b w:val="0"/>
          <w:i w:val="0"/>
          <w:color w:val="000000"/>
          <w:sz w:val="23"/>
        </w:rPr>
        <w:t>total_payable - amount_paid</w:t>
      </w:r>
    </w:p>
    <w:p>
      <w:pPr>
        <w:spacing w:after="80"/>
        <w:ind w:left="360"/>
      </w:pPr>
      <w:r>
        <w:rPr>
          <w:rFonts w:ascii="Times New Roman" w:hAnsi="Times New Roman"/>
          <w:b/>
          <w:i w:val="0"/>
          <w:color w:val="000000"/>
          <w:sz w:val="23"/>
        </w:rPr>
        <w:t xml:space="preserve">appliedAmount: </w:t>
      </w:r>
      <w:r>
        <w:rPr>
          <w:rFonts w:ascii="Courier New" w:hAnsi="Courier New"/>
          <w:b w:val="0"/>
          <w:i w:val="0"/>
          <w:color w:val="000000"/>
          <w:sz w:val="23"/>
        </w:rPr>
        <w:t>outstanding</w:t>
      </w:r>
      <w:r>
        <w:rPr>
          <w:rFonts w:ascii="Times New Roman" w:hAnsi="Times New Roman"/>
          <w:b w:val="0"/>
          <w:i/>
          <w:color w:val="444444"/>
          <w:sz w:val="22"/>
        </w:rPr>
        <w:t xml:space="preserve">  (current implementation records the full outstanding amount in one payment)</w:t>
      </w:r>
    </w:p>
    <w:p>
      <w:pPr>
        <w:spacing w:after="80"/>
        <w:ind w:left="360"/>
      </w:pPr>
      <w:r>
        <w:rPr>
          <w:rFonts w:ascii="Times New Roman" w:hAnsi="Times New Roman"/>
          <w:b/>
          <w:i w:val="0"/>
          <w:color w:val="000000"/>
          <w:sz w:val="23"/>
        </w:rPr>
        <w:t xml:space="preserve">new amount_paid: </w:t>
      </w:r>
      <w:r>
        <w:rPr>
          <w:rFonts w:ascii="Courier New" w:hAnsi="Courier New"/>
          <w:b w:val="0"/>
          <w:i w:val="0"/>
          <w:color w:val="000000"/>
          <w:sz w:val="23"/>
        </w:rPr>
        <w:t>old amount_paid + appliedAmount</w:t>
      </w:r>
    </w:p>
    <w:p>
      <w:pPr>
        <w:spacing w:after="80"/>
        <w:ind w:left="360"/>
      </w:pPr>
      <w:r>
        <w:rPr>
          <w:rFonts w:ascii="Times New Roman" w:hAnsi="Times New Roman"/>
          <w:b/>
          <w:i w:val="0"/>
          <w:color w:val="000000"/>
          <w:sz w:val="23"/>
        </w:rPr>
        <w:t xml:space="preserve">paid status rule: </w:t>
      </w:r>
      <w:r>
        <w:rPr>
          <w:rFonts w:ascii="Courier New" w:hAnsi="Courier New"/>
          <w:b w:val="0"/>
          <w:i w:val="0"/>
          <w:color w:val="000000"/>
          <w:sz w:val="23"/>
        </w:rPr>
        <w:t>payment_status = paid if amount_paid &gt;= total_payable</w:t>
      </w:r>
    </w:p>
    <w:p>
      <w:pPr>
        <w:spacing w:after="80"/>
        <w:ind w:left="360"/>
      </w:pPr>
      <w:r>
        <w:rPr>
          <w:rFonts w:ascii="Times New Roman" w:hAnsi="Times New Roman"/>
          <w:b/>
          <w:i w:val="0"/>
          <w:color w:val="000000"/>
          <w:sz w:val="23"/>
        </w:rPr>
        <w:t xml:space="preserve">UPI rule: </w:t>
      </w:r>
      <w:r>
        <w:rPr>
          <w:rFonts w:ascii="Courier New" w:hAnsi="Courier New"/>
          <w:b w:val="0"/>
          <w:i w:val="0"/>
          <w:color w:val="000000"/>
          <w:sz w:val="23"/>
        </w:rPr>
        <w:t>Caretaker cannot record UPI unless the student has already updated a UTR</w:t>
      </w:r>
    </w:p>
    <w:p>
      <w:pPr>
        <w:spacing w:before="160" w:after="120"/>
      </w:pPr>
      <w:r>
        <w:rPr>
          <w:rFonts w:ascii="Times New Roman" w:hAnsi="Times New Roman"/>
          <w:b/>
          <w:i w:val="0"/>
          <w:color w:val="000000"/>
          <w:sz w:val="30"/>
        </w:rPr>
        <w:t>6.10 Student Overview and Display Formulas</w:t>
      </w:r>
    </w:p>
    <w:p>
      <w:pPr>
        <w:spacing w:after="80"/>
        <w:ind w:left="360"/>
      </w:pPr>
      <w:r>
        <w:rPr>
          <w:rFonts w:ascii="Times New Roman" w:hAnsi="Times New Roman"/>
          <w:b/>
          <w:i w:val="0"/>
          <w:color w:val="000000"/>
          <w:sz w:val="23"/>
        </w:rPr>
        <w:t xml:space="preserve">Current Payable: </w:t>
      </w:r>
      <w:r>
        <w:rPr>
          <w:rFonts w:ascii="Courier New" w:hAnsi="Courier New"/>
          <w:b w:val="0"/>
          <w:i w:val="0"/>
          <w:color w:val="000000"/>
          <w:sz w:val="23"/>
        </w:rPr>
        <w:t>bill.total_amount + bill.fine</w:t>
      </w:r>
    </w:p>
    <w:p>
      <w:pPr>
        <w:spacing w:after="80"/>
        <w:ind w:left="360"/>
      </w:pPr>
      <w:r>
        <w:rPr>
          <w:rFonts w:ascii="Times New Roman" w:hAnsi="Times New Roman"/>
          <w:b/>
          <w:i w:val="0"/>
          <w:color w:val="000000"/>
          <w:sz w:val="23"/>
        </w:rPr>
        <w:t xml:space="preserve">Current Fine: </w:t>
      </w:r>
      <w:r>
        <w:rPr>
          <w:rFonts w:ascii="Courier New" w:hAnsi="Courier New"/>
          <w:b w:val="0"/>
          <w:i w:val="0"/>
          <w:color w:val="000000"/>
          <w:sz w:val="23"/>
        </w:rPr>
        <w:t>bill.fine</w:t>
      </w:r>
    </w:p>
    <w:p>
      <w:pPr>
        <w:spacing w:after="80"/>
        <w:ind w:left="360"/>
      </w:pPr>
      <w:r>
        <w:rPr>
          <w:rFonts w:ascii="Times New Roman" w:hAnsi="Times New Roman"/>
          <w:b/>
          <w:i w:val="0"/>
          <w:color w:val="000000"/>
          <w:sz w:val="23"/>
        </w:rPr>
        <w:t xml:space="preserve">Utilities + Labour: </w:t>
      </w:r>
      <w:r>
        <w:rPr>
          <w:rFonts w:ascii="Courier New" w:hAnsi="Courier New"/>
          <w:b w:val="0"/>
          <w:i w:val="0"/>
          <w:color w:val="000000"/>
          <w:sz w:val="23"/>
        </w:rPr>
        <w:t>keb_charge + labour_charge</w:t>
      </w:r>
    </w:p>
    <w:p>
      <w:pPr>
        <w:spacing w:after="80"/>
        <w:ind w:left="360"/>
      </w:pPr>
      <w:r>
        <w:rPr>
          <w:rFonts w:ascii="Times New Roman" w:hAnsi="Times New Roman"/>
          <w:b/>
          <w:i w:val="0"/>
          <w:color w:val="000000"/>
          <w:sz w:val="23"/>
        </w:rPr>
        <w:t xml:space="preserve">Amount Paid: </w:t>
      </w:r>
      <w:r>
        <w:rPr>
          <w:rFonts w:ascii="Courier New" w:hAnsi="Courier New"/>
          <w:b w:val="0"/>
          <w:i w:val="0"/>
          <w:color w:val="000000"/>
          <w:sz w:val="23"/>
        </w:rPr>
        <w:t>bill.amount_paid</w:t>
      </w:r>
    </w:p>
    <w:p>
      <w:pPr>
        <w:spacing w:after="80"/>
        <w:ind w:left="360"/>
      </w:pPr>
      <w:r>
        <w:rPr>
          <w:rFonts w:ascii="Times New Roman" w:hAnsi="Times New Roman"/>
          <w:b/>
          <w:i w:val="0"/>
          <w:color w:val="000000"/>
          <w:sz w:val="23"/>
        </w:rPr>
        <w:t xml:space="preserve">Payments Made: </w:t>
      </w:r>
      <w:r>
        <w:rPr>
          <w:rFonts w:ascii="Courier New" w:hAnsi="Courier New"/>
          <w:b w:val="0"/>
          <w:i w:val="0"/>
          <w:color w:val="000000"/>
          <w:sz w:val="23"/>
        </w:rPr>
        <w:t>count(payment records returned to student)</w:t>
      </w:r>
    </w:p>
    <w:p>
      <w:pPr>
        <w:spacing w:after="80"/>
        <w:ind w:left="360"/>
      </w:pPr>
      <w:r>
        <w:rPr>
          <w:rFonts w:ascii="Times New Roman" w:hAnsi="Times New Roman"/>
          <w:b/>
          <w:i w:val="0"/>
          <w:color w:val="000000"/>
          <w:sz w:val="23"/>
        </w:rPr>
        <w:t xml:space="preserve">Collected Payments: </w:t>
      </w:r>
      <w:r>
        <w:rPr>
          <w:rFonts w:ascii="Courier New" w:hAnsi="Courier New"/>
          <w:b w:val="0"/>
          <w:i w:val="0"/>
          <w:color w:val="000000"/>
          <w:sz w:val="23"/>
        </w:rPr>
        <w:t>sum(payment.amount)</w:t>
      </w:r>
    </w:p>
    <w:p>
      <w:pPr>
        <w:spacing w:after="160" w:before="0" w:line="276" w:lineRule="auto"/>
        <w:ind w:firstLine="432"/>
        <w:jc w:val="both"/>
      </w:pPr>
      <w:r>
        <w:rPr>
          <w:rFonts w:ascii="Times New Roman" w:hAnsi="Times New Roman"/>
          <w:b w:val="0"/>
          <w:i w:val="0"/>
          <w:color w:val="000000"/>
          <w:sz w:val="24"/>
        </w:rPr>
        <w:t>These student-facing values are display formulas. They do not create new financial meaning; they summarize saved and live bill data for readability.</w:t>
      </w:r>
    </w:p>
    <w:p>
      <w:pPr>
        <w:spacing w:before="160" w:after="120"/>
      </w:pPr>
      <w:r>
        <w:rPr>
          <w:rFonts w:ascii="Times New Roman" w:hAnsi="Times New Roman"/>
          <w:b/>
          <w:i w:val="0"/>
          <w:color w:val="000000"/>
          <w:sz w:val="30"/>
        </w:rPr>
        <w:t>6.11 EBL Workflow Calculations</w:t>
      </w:r>
    </w:p>
    <w:p>
      <w:pPr>
        <w:spacing w:after="160" w:before="0" w:line="276" w:lineRule="auto"/>
        <w:ind w:firstLine="432"/>
        <w:jc w:val="both"/>
      </w:pPr>
      <w:r>
        <w:rPr>
          <w:rFonts w:ascii="Times New Roman" w:hAnsi="Times New Roman"/>
          <w:b w:val="0"/>
          <w:i w:val="0"/>
          <w:color w:val="000000"/>
          <w:sz w:val="24"/>
        </w:rPr>
        <w:t>EBL handling changes the standard bill lifecycle by dividing a bill into scholarship-supported and remaining-balance components.</w:t>
      </w:r>
    </w:p>
    <w:p>
      <w:pPr>
        <w:jc w:val="center"/>
      </w:pPr>
      <w:r>
        <w:drawing>
          <wp:inline xmlns:a="http://schemas.openxmlformats.org/drawingml/2006/main" xmlns:pic="http://schemas.openxmlformats.org/drawingml/2006/picture">
            <wp:extent cx="5852160" cy="3576320"/>
            <wp:docPr id="6" name="Picture 6"/>
            <wp:cNvGraphicFramePr>
              <a:graphicFrameLocks noChangeAspect="1"/>
            </wp:cNvGraphicFramePr>
            <a:graphic>
              <a:graphicData uri="http://schemas.openxmlformats.org/drawingml/2006/picture">
                <pic:pic>
                  <pic:nvPicPr>
                    <pic:cNvPr id="0" name="ebl_flow.png"/>
                    <pic:cNvPicPr/>
                  </pic:nvPicPr>
                  <pic:blipFill>
                    <a:blip r:embed="rId14"/>
                    <a:stretch>
                      <a:fillRect/>
                    </a:stretch>
                  </pic:blipFill>
                  <pic:spPr>
                    <a:xfrm>
                      <a:off x="0" y="0"/>
                      <a:ext cx="5852160" cy="3576320"/>
                    </a:xfrm>
                    <a:prstGeom prst="rect"/>
                  </pic:spPr>
                </pic:pic>
              </a:graphicData>
            </a:graphic>
          </wp:inline>
        </w:drawing>
      </w:r>
    </w:p>
    <w:p>
      <w:pPr>
        <w:spacing w:after="160"/>
        <w:jc w:val="center"/>
      </w:pPr>
      <w:r>
        <w:rPr>
          <w:rFonts w:ascii="Times New Roman" w:hAnsi="Times New Roman"/>
          <w:b w:val="0"/>
          <w:i/>
          <w:color w:val="1F4E79"/>
          <w:sz w:val="22"/>
        </w:rPr>
        <w:t>Figure 6. EBL workflow with claim and balance settlement</w:t>
      </w:r>
    </w:p>
    <w:p>
      <w:pPr>
        <w:spacing w:after="80"/>
        <w:ind w:left="360"/>
      </w:pPr>
      <w:r>
        <w:rPr>
          <w:rFonts w:ascii="Times New Roman" w:hAnsi="Times New Roman"/>
          <w:b/>
          <w:i w:val="0"/>
          <w:color w:val="000000"/>
          <w:sz w:val="23"/>
        </w:rPr>
        <w:t xml:space="preserve">GOI support: </w:t>
      </w:r>
      <w:r>
        <w:rPr>
          <w:rFonts w:ascii="Courier New" w:hAnsi="Courier New"/>
          <w:b w:val="0"/>
          <w:i w:val="0"/>
          <w:color w:val="000000"/>
          <w:sz w:val="23"/>
        </w:rPr>
        <w:t>distributed across monthly EBL details as goiAmount</w:t>
      </w:r>
    </w:p>
    <w:p>
      <w:pPr>
        <w:spacing w:after="80"/>
        <w:ind w:left="360"/>
      </w:pPr>
      <w:r>
        <w:rPr>
          <w:rFonts w:ascii="Times New Roman" w:hAnsi="Times New Roman"/>
          <w:b/>
          <w:i w:val="0"/>
          <w:color w:val="000000"/>
          <w:sz w:val="23"/>
        </w:rPr>
        <w:t xml:space="preserve">differenceAmount: </w:t>
      </w:r>
      <w:r>
        <w:rPr>
          <w:rFonts w:ascii="Courier New" w:hAnsi="Courier New"/>
          <w:b w:val="0"/>
          <w:i w:val="0"/>
          <w:color w:val="000000"/>
          <w:sz w:val="23"/>
        </w:rPr>
        <w:t>bill amount not covered by GOI support</w:t>
      </w:r>
    </w:p>
    <w:p>
      <w:pPr>
        <w:spacing w:after="80"/>
        <w:ind w:left="360"/>
      </w:pPr>
      <w:r>
        <w:rPr>
          <w:rFonts w:ascii="Times New Roman" w:hAnsi="Times New Roman"/>
          <w:b/>
          <w:i w:val="0"/>
          <w:color w:val="000000"/>
          <w:sz w:val="23"/>
        </w:rPr>
        <w:t xml:space="preserve">remainingBalance: </w:t>
      </w:r>
      <w:r>
        <w:rPr>
          <w:rFonts w:ascii="Courier New" w:hAnsi="Courier New"/>
          <w:b w:val="0"/>
          <w:i w:val="0"/>
          <w:color w:val="000000"/>
          <w:sz w:val="23"/>
        </w:rPr>
        <w:t>differenceAmount - universityClaimAmount - already settled components</w:t>
      </w:r>
    </w:p>
    <w:p>
      <w:pPr>
        <w:spacing w:after="160" w:before="0" w:line="276" w:lineRule="auto"/>
        <w:ind w:firstLine="432"/>
        <w:jc w:val="both"/>
      </w:pPr>
      <w:r>
        <w:rPr>
          <w:rFonts w:ascii="Times New Roman" w:hAnsi="Times New Roman"/>
          <w:b w:val="0"/>
          <w:i w:val="0"/>
          <w:color w:val="000000"/>
          <w:sz w:val="24"/>
        </w:rPr>
        <w:t>After verification and claim updates, the remaining balance is settled through the payment flow. The bill then moves toward paid state only after the student-side or office-side balance has been cleared.</w:t>
      </w:r>
    </w:p>
    <w:p>
      <w:pPr>
        <w:spacing w:before="160" w:after="120"/>
      </w:pPr>
      <w:r>
        <w:rPr>
          <w:rFonts w:ascii="Times New Roman" w:hAnsi="Times New Roman"/>
          <w:b/>
          <w:i w:val="0"/>
          <w:color w:val="000000"/>
          <w:sz w:val="30"/>
        </w:rPr>
        <w:t>6.12 Cross-Module Dependency Order</w:t>
      </w:r>
    </w:p>
    <w:p>
      <w:pPr>
        <w:spacing w:after="160" w:before="0" w:line="276" w:lineRule="auto"/>
        <w:ind w:firstLine="432"/>
        <w:jc w:val="both"/>
      </w:pPr>
      <w:r>
        <w:rPr>
          <w:rFonts w:ascii="Times New Roman" w:hAnsi="Times New Roman"/>
          <w:b w:val="0"/>
          <w:i w:val="0"/>
          <w:color w:val="000000"/>
          <w:sz w:val="24"/>
        </w:rPr>
        <w:t>The intended order is fixed and should be followed every month. Violating this order produces misleading outputs.</w:t>
      </w:r>
    </w:p>
    <w:p>
      <w:pPr>
        <w:jc w:val="center"/>
      </w:pPr>
      <w:r>
        <w:drawing>
          <wp:inline xmlns:a="http://schemas.openxmlformats.org/drawingml/2006/main" xmlns:pic="http://schemas.openxmlformats.org/drawingml/2006/picture">
            <wp:extent cx="5943600" cy="3632200"/>
            <wp:docPr id="7" name="Picture 7"/>
            <wp:cNvGraphicFramePr>
              <a:graphicFrameLocks noChangeAspect="1"/>
            </wp:cNvGraphicFramePr>
            <a:graphic>
              <a:graphicData uri="http://schemas.openxmlformats.org/drawingml/2006/picture">
                <pic:pic>
                  <pic:nvPicPr>
                    <pic:cNvPr id="0" name="overview_flow.png"/>
                    <pic:cNvPicPr/>
                  </pic:nvPicPr>
                  <pic:blipFill>
                    <a:blip r:embed="rId9"/>
                    <a:stretch>
                      <a:fillRect/>
                    </a:stretch>
                  </pic:blipFill>
                  <pic:spPr>
                    <a:xfrm>
                      <a:off x="0" y="0"/>
                      <a:ext cx="5943600" cy="3632200"/>
                    </a:xfrm>
                    <a:prstGeom prst="rect"/>
                  </pic:spPr>
                </pic:pic>
              </a:graphicData>
            </a:graphic>
          </wp:inline>
        </w:drawing>
      </w:r>
    </w:p>
    <w:p>
      <w:pPr>
        <w:spacing w:after="160"/>
        <w:jc w:val="center"/>
      </w:pPr>
      <w:r>
        <w:rPr>
          <w:rFonts w:ascii="Times New Roman" w:hAnsi="Times New Roman"/>
          <w:b w:val="0"/>
          <w:i/>
          <w:color w:val="1F4E79"/>
          <w:sz w:val="22"/>
        </w:rPr>
        <w:t>Figure 7. Cross-module dependency order</w:t>
      </w:r>
    </w:p>
    <w:p>
      <w:pPr>
        <w:pStyle w:val="ListBullet"/>
        <w:spacing w:after="60"/>
      </w:pPr>
      <w:r>
        <w:rPr>
          <w:rFonts w:ascii="Times New Roman" w:hAnsi="Times New Roman"/>
          <w:b w:val="0"/>
          <w:i w:val="0"/>
          <w:color w:val="000000"/>
          <w:sz w:val="24"/>
        </w:rPr>
        <w:t>Caretaker enters consumption.</w:t>
      </w:r>
    </w:p>
    <w:p>
      <w:pPr>
        <w:pStyle w:val="ListBullet"/>
        <w:spacing w:after="60"/>
      </w:pPr>
      <w:r>
        <w:rPr>
          <w:rFonts w:ascii="Times New Roman" w:hAnsi="Times New Roman"/>
          <w:b w:val="0"/>
          <w:i w:val="0"/>
          <w:color w:val="000000"/>
          <w:sz w:val="24"/>
        </w:rPr>
        <w:t>Caretaker enters guest charges.</w:t>
      </w:r>
    </w:p>
    <w:p>
      <w:pPr>
        <w:pStyle w:val="ListBullet"/>
        <w:spacing w:after="60"/>
      </w:pPr>
      <w:r>
        <w:rPr>
          <w:rFonts w:ascii="Times New Roman" w:hAnsi="Times New Roman"/>
          <w:b w:val="0"/>
          <w:i w:val="0"/>
          <w:color w:val="000000"/>
          <w:sz w:val="24"/>
        </w:rPr>
        <w:t>Caretaker enters static charges.</w:t>
      </w:r>
    </w:p>
    <w:p>
      <w:pPr>
        <w:pStyle w:val="ListBullet"/>
        <w:spacing w:after="60"/>
      </w:pPr>
      <w:r>
        <w:rPr>
          <w:rFonts w:ascii="Times New Roman" w:hAnsi="Times New Roman"/>
          <w:b w:val="0"/>
          <w:i w:val="0"/>
          <w:color w:val="000000"/>
          <w:sz w:val="24"/>
        </w:rPr>
        <w:t>Caretaker enters hostel expense bill breakdowns.</w:t>
      </w:r>
    </w:p>
    <w:p>
      <w:pPr>
        <w:pStyle w:val="ListBullet"/>
        <w:spacing w:after="60"/>
      </w:pPr>
      <w:r>
        <w:rPr>
          <w:rFonts w:ascii="Times New Roman" w:hAnsi="Times New Roman"/>
          <w:b w:val="0"/>
          <w:i w:val="0"/>
          <w:color w:val="000000"/>
          <w:sz w:val="24"/>
        </w:rPr>
        <w:t>System auto-generates monthly expenditure report draft, expense snapshot, student bills, mess bill per student report, and main report.</w:t>
      </w:r>
    </w:p>
    <w:p>
      <w:r>
        <w:br w:type="page"/>
      </w:r>
    </w:p>
    <w:p>
      <w:pPr>
        <w:spacing w:before="160" w:after="120"/>
      </w:pPr>
      <w:r>
        <w:rPr>
          <w:rFonts w:ascii="Times New Roman" w:hAnsi="Times New Roman"/>
          <w:b/>
          <w:i w:val="0"/>
          <w:color w:val="000000"/>
          <w:sz w:val="36"/>
        </w:rPr>
        <w:t>7. Troubleshooting and Common Mistakes</w:t>
      </w:r>
    </w:p>
    <w:p>
      <w:pPr>
        <w:spacing w:after="160" w:before="0" w:line="276" w:lineRule="auto"/>
        <w:ind w:firstLine="432"/>
        <w:jc w:val="both"/>
      </w:pPr>
      <w:r>
        <w:rPr>
          <w:rFonts w:ascii="Times New Roman" w:hAnsi="Times New Roman"/>
          <w:b w:val="0"/>
          <w:i w:val="0"/>
          <w:color w:val="000000"/>
          <w:sz w:val="24"/>
        </w:rPr>
        <w:t>Most user-facing issues in FinTrix are caused by incomplete dependency order rather than by random system behavior. This section translates the most likely operational mistakes into practical checks.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i w:val="0"/>
                <w:color w:val="000000"/>
                <w:sz w:val="22"/>
              </w:rPr>
              <w:t>Bills look wrong for a month</w:t>
            </w:r>
          </w:p>
        </w:tc>
        <w:tc>
          <w:tcPr>
            <w:tcW w:type="dxa" w:w="4680"/>
          </w:tcPr>
          <w:p>
            <w:r/>
            <w:r>
              <w:rPr>
                <w:rFonts w:ascii="Times New Roman" w:hAnsi="Times New Roman"/>
                <w:b w:val="0"/>
                <w:i w:val="0"/>
                <w:color w:val="000000"/>
                <w:sz w:val="22"/>
              </w:rPr>
              <w:t>Check whether hostel expense, consumption, and static charge entries are complete for that month.</w:t>
            </w:r>
          </w:p>
        </w:tc>
      </w:tr>
      <w:tr>
        <w:tc>
          <w:tcPr>
            <w:tcW w:type="dxa" w:w="4680"/>
          </w:tcPr>
          <w:p>
            <w:r/>
            <w:r>
              <w:rPr>
                <w:rFonts w:ascii="Times New Roman" w:hAnsi="Times New Roman"/>
                <w:b/>
                <w:i w:val="0"/>
                <w:color w:val="000000"/>
                <w:sz w:val="22"/>
              </w:rPr>
              <w:t>Student fine seems too high</w:t>
            </w:r>
          </w:p>
        </w:tc>
        <w:tc>
          <w:tcPr>
            <w:tcW w:type="dxa" w:w="4680"/>
          </w:tcPr>
          <w:p>
            <w:r/>
            <w:r>
              <w:rPr>
                <w:rFonts w:ascii="Times New Roman" w:hAnsi="Times New Roman"/>
                <w:b w:val="0"/>
                <w:i w:val="0"/>
                <w:color w:val="000000"/>
                <w:sz w:val="22"/>
              </w:rPr>
              <w:t>Verify manual fine in the consumption sheet and then check whether due-date-based late fine is still active.</w:t>
            </w:r>
          </w:p>
        </w:tc>
      </w:tr>
      <w:tr>
        <w:tc>
          <w:tcPr>
            <w:tcW w:type="dxa" w:w="4680"/>
          </w:tcPr>
          <w:p>
            <w:r/>
            <w:r>
              <w:rPr>
                <w:rFonts w:ascii="Times New Roman" w:hAnsi="Times New Roman"/>
                <w:b/>
                <w:i w:val="0"/>
                <w:color w:val="000000"/>
                <w:sz w:val="22"/>
              </w:rPr>
              <w:t>Payment cannot be recorded as UPI</w:t>
            </w:r>
          </w:p>
        </w:tc>
        <w:tc>
          <w:tcPr>
            <w:tcW w:type="dxa" w:w="4680"/>
          </w:tcPr>
          <w:p>
            <w:r/>
            <w:r>
              <w:rPr>
                <w:rFonts w:ascii="Times New Roman" w:hAnsi="Times New Roman"/>
                <w:b w:val="0"/>
                <w:i w:val="0"/>
                <w:color w:val="000000"/>
                <w:sz w:val="22"/>
              </w:rPr>
              <w:t>Confirm that the student already saved a UTR number.</w:t>
            </w:r>
          </w:p>
        </w:tc>
      </w:tr>
      <w:tr>
        <w:tc>
          <w:tcPr>
            <w:tcW w:type="dxa" w:w="4680"/>
          </w:tcPr>
          <w:p>
            <w:r/>
            <w:r>
              <w:rPr>
                <w:rFonts w:ascii="Times New Roman" w:hAnsi="Times New Roman"/>
                <w:b/>
                <w:i w:val="0"/>
                <w:color w:val="000000"/>
                <w:sz w:val="22"/>
              </w:rPr>
              <w:t>Analytics totals look low</w:t>
            </w:r>
          </w:p>
        </w:tc>
        <w:tc>
          <w:tcPr>
            <w:tcW w:type="dxa" w:w="4680"/>
          </w:tcPr>
          <w:p>
            <w:r/>
            <w:r>
              <w:rPr>
                <w:rFonts w:ascii="Times New Roman" w:hAnsi="Times New Roman"/>
                <w:b w:val="0"/>
                <w:i w:val="0"/>
                <w:color w:val="000000"/>
                <w:sz w:val="22"/>
              </w:rPr>
              <w:t>Check whether relevant students are inactive and therefore excluded by the active-student rule.</w:t>
            </w:r>
          </w:p>
        </w:tc>
      </w:tr>
      <w:tr>
        <w:tc>
          <w:tcPr>
            <w:tcW w:type="dxa" w:w="4680"/>
          </w:tcPr>
          <w:p>
            <w:r/>
            <w:r>
              <w:rPr>
                <w:rFonts w:ascii="Times New Roman" w:hAnsi="Times New Roman"/>
                <w:b/>
                <w:i w:val="0"/>
                <w:color w:val="000000"/>
                <w:sz w:val="22"/>
              </w:rPr>
              <w:t>EBL bill not moving to normal paid state</w:t>
            </w:r>
          </w:p>
        </w:tc>
        <w:tc>
          <w:tcPr>
            <w:tcW w:type="dxa" w:w="4680"/>
          </w:tcPr>
          <w:p>
            <w:r/>
            <w:r>
              <w:rPr>
                <w:rFonts w:ascii="Times New Roman" w:hAnsi="Times New Roman"/>
                <w:b w:val="0"/>
                <w:i w:val="0"/>
                <w:color w:val="000000"/>
                <w:sz w:val="22"/>
              </w:rPr>
              <w:t>Verify period creation, verification, university claim update, and remaining balance settlement.</w:t>
            </w:r>
          </w:p>
        </w:tc>
      </w:tr>
      <w:tr>
        <w:tc>
          <w:tcPr>
            <w:tcW w:type="dxa" w:w="4680"/>
          </w:tcPr>
          <w:p>
            <w:r/>
            <w:r>
              <w:rPr>
                <w:rFonts w:ascii="Times New Roman" w:hAnsi="Times New Roman"/>
                <w:b/>
                <w:i w:val="0"/>
                <w:color w:val="000000"/>
                <w:sz w:val="22"/>
              </w:rPr>
              <w:t>Report totals changed after edits</w:t>
            </w:r>
          </w:p>
        </w:tc>
        <w:tc>
          <w:tcPr>
            <w:tcW w:type="dxa" w:w="4680"/>
          </w:tcPr>
          <w:p>
            <w:r/>
            <w:r>
              <w:rPr>
                <w:rFonts w:ascii="Times New Roman" w:hAnsi="Times New Roman"/>
                <w:b w:val="0"/>
                <w:i w:val="0"/>
                <w:color w:val="000000"/>
                <w:sz w:val="22"/>
              </w:rPr>
              <w:t>This can happen if monthly expenditure report or expense snapshot was regenerated after balance updates.</w:t>
            </w:r>
          </w:p>
        </w:tc>
      </w:tr>
    </w:tbl>
    <w:p/>
    <w:p>
      <w:pPr>
        <w:jc w:val="center"/>
      </w:pPr>
      <w:r>
        <w:drawing>
          <wp:inline xmlns:a="http://schemas.openxmlformats.org/drawingml/2006/main" xmlns:pic="http://schemas.openxmlformats.org/drawingml/2006/picture">
            <wp:extent cx="5669280" cy="3464560"/>
            <wp:docPr id="8" name="Picture 8"/>
            <wp:cNvGraphicFramePr>
              <a:graphicFrameLocks noChangeAspect="1"/>
            </wp:cNvGraphicFramePr>
            <a:graphic>
              <a:graphicData uri="http://schemas.openxmlformats.org/drawingml/2006/picture">
                <pic:pic>
                  <pic:nvPicPr>
                    <pic:cNvPr id="0" name="report_flow.png"/>
                    <pic:cNvPicPr/>
                  </pic:nvPicPr>
                  <pic:blipFill>
                    <a:blip r:embed="rId12"/>
                    <a:stretch>
                      <a:fillRect/>
                    </a:stretch>
                  </pic:blipFill>
                  <pic:spPr>
                    <a:xfrm>
                      <a:off x="0" y="0"/>
                      <a:ext cx="5669280" cy="3464560"/>
                    </a:xfrm>
                    <a:prstGeom prst="rect"/>
                  </pic:spPr>
                </pic:pic>
              </a:graphicData>
            </a:graphic>
          </wp:inline>
        </w:drawing>
      </w:r>
    </w:p>
    <w:p>
      <w:pPr>
        <w:spacing w:after="160"/>
        <w:jc w:val="center"/>
      </w:pPr>
      <w:r>
        <w:rPr>
          <w:rFonts w:ascii="Times New Roman" w:hAnsi="Times New Roman"/>
          <w:b w:val="0"/>
          <w:i/>
          <w:color w:val="1F4E79"/>
          <w:sz w:val="22"/>
        </w:rPr>
        <w:t>Figure 8. Report review path to use when status looks unexpected</w:t>
      </w:r>
    </w:p>
    <w:p>
      <w:r>
        <w:br w:type="page"/>
      </w:r>
    </w:p>
    <w:p>
      <w:pPr>
        <w:spacing w:before="160" w:after="120"/>
      </w:pPr>
      <w:r>
        <w:rPr>
          <w:rFonts w:ascii="Times New Roman" w:hAnsi="Times New Roman"/>
          <w:b/>
          <w:i w:val="0"/>
          <w:color w:val="000000"/>
          <w:sz w:val="36"/>
        </w:rPr>
        <w:t>8. Source File Index and Maintenance Guidance</w:t>
      </w:r>
    </w:p>
    <w:p>
      <w:pPr>
        <w:spacing w:after="160" w:before="0" w:line="276" w:lineRule="auto"/>
        <w:ind w:firstLine="432"/>
        <w:jc w:val="both"/>
      </w:pPr>
      <w:r>
        <w:rPr>
          <w:rFonts w:ascii="Times New Roman" w:hAnsi="Times New Roman"/>
          <w:b w:val="0"/>
          <w:i w:val="0"/>
          <w:color w:val="000000"/>
          <w:sz w:val="24"/>
        </w:rPr>
        <w:t>The calculations in this manual are not speculative. They are based on the live reference and on the current service/controller structure in the repository. Users who audit or extend the system should begin with the files listed below.</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i w:val="0"/>
                <w:color w:val="000000"/>
                <w:sz w:val="22"/>
              </w:rPr>
              <w:t>Bills</w:t>
            </w:r>
          </w:p>
        </w:tc>
        <w:tc>
          <w:tcPr>
            <w:tcW w:type="dxa" w:w="4680"/>
          </w:tcPr>
          <w:p>
            <w:r/>
            <w:r>
              <w:rPr>
                <w:rFonts w:ascii="Times New Roman" w:hAnsi="Times New Roman"/>
                <w:b w:val="0"/>
                <w:i w:val="0"/>
                <w:color w:val="000000"/>
                <w:sz w:val="22"/>
              </w:rPr>
              <w:t>server/services/calculationService.js, server/services/billLifecycleService.js</w:t>
            </w:r>
          </w:p>
        </w:tc>
      </w:tr>
      <w:tr>
        <w:tc>
          <w:tcPr>
            <w:tcW w:type="dxa" w:w="4680"/>
          </w:tcPr>
          <w:p>
            <w:r/>
            <w:r>
              <w:rPr>
                <w:rFonts w:ascii="Times New Roman" w:hAnsi="Times New Roman"/>
                <w:b/>
                <w:i w:val="0"/>
                <w:color w:val="000000"/>
                <w:sz w:val="22"/>
              </w:rPr>
              <w:t>Hostel expense</w:t>
            </w:r>
          </w:p>
        </w:tc>
        <w:tc>
          <w:tcPr>
            <w:tcW w:type="dxa" w:w="4680"/>
          </w:tcPr>
          <w:p>
            <w:r/>
            <w:r>
              <w:rPr>
                <w:rFonts w:ascii="Times New Roman" w:hAnsi="Times New Roman"/>
                <w:b w:val="0"/>
                <w:i w:val="0"/>
                <w:color w:val="000000"/>
                <w:sz w:val="22"/>
              </w:rPr>
              <w:t>server/services/hostelExpenseCalculationService.js</w:t>
            </w:r>
          </w:p>
        </w:tc>
      </w:tr>
      <w:tr>
        <w:tc>
          <w:tcPr>
            <w:tcW w:type="dxa" w:w="4680"/>
          </w:tcPr>
          <w:p>
            <w:r/>
            <w:r>
              <w:rPr>
                <w:rFonts w:ascii="Times New Roman" w:hAnsi="Times New Roman"/>
                <w:b/>
                <w:i w:val="0"/>
                <w:color w:val="000000"/>
                <w:sz w:val="22"/>
              </w:rPr>
              <w:t>Monthly expenditure report</w:t>
            </w:r>
          </w:p>
        </w:tc>
        <w:tc>
          <w:tcPr>
            <w:tcW w:type="dxa" w:w="4680"/>
          </w:tcPr>
          <w:p>
            <w:r/>
            <w:r>
              <w:rPr>
                <w:rFonts w:ascii="Times New Roman" w:hAnsi="Times New Roman"/>
                <w:b w:val="0"/>
                <w:i w:val="0"/>
                <w:color w:val="000000"/>
                <w:sz w:val="22"/>
              </w:rPr>
              <w:t>server/services/monthlyExpenseReportService.js</w:t>
            </w:r>
          </w:p>
        </w:tc>
      </w:tr>
      <w:tr>
        <w:tc>
          <w:tcPr>
            <w:tcW w:type="dxa" w:w="4680"/>
          </w:tcPr>
          <w:p>
            <w:r/>
            <w:r>
              <w:rPr>
                <w:rFonts w:ascii="Times New Roman" w:hAnsi="Times New Roman"/>
                <w:b/>
                <w:i w:val="0"/>
                <w:color w:val="000000"/>
                <w:sz w:val="22"/>
              </w:rPr>
              <w:t>Expense snapshot</w:t>
            </w:r>
          </w:p>
        </w:tc>
        <w:tc>
          <w:tcPr>
            <w:tcW w:type="dxa" w:w="4680"/>
          </w:tcPr>
          <w:p>
            <w:r/>
            <w:r>
              <w:rPr>
                <w:rFonts w:ascii="Times New Roman" w:hAnsi="Times New Roman"/>
                <w:b w:val="0"/>
                <w:i w:val="0"/>
                <w:color w:val="000000"/>
                <w:sz w:val="22"/>
              </w:rPr>
              <w:t>server/controllers/expenseController.js</w:t>
            </w:r>
          </w:p>
        </w:tc>
      </w:tr>
      <w:tr>
        <w:tc>
          <w:tcPr>
            <w:tcW w:type="dxa" w:w="4680"/>
          </w:tcPr>
          <w:p>
            <w:r/>
            <w:r>
              <w:rPr>
                <w:rFonts w:ascii="Times New Roman" w:hAnsi="Times New Roman"/>
                <w:b/>
                <w:i w:val="0"/>
                <w:color w:val="000000"/>
                <w:sz w:val="22"/>
              </w:rPr>
              <w:t>Analytics</w:t>
            </w:r>
          </w:p>
        </w:tc>
        <w:tc>
          <w:tcPr>
            <w:tcW w:type="dxa" w:w="4680"/>
          </w:tcPr>
          <w:p>
            <w:r/>
            <w:r>
              <w:rPr>
                <w:rFonts w:ascii="Times New Roman" w:hAnsi="Times New Roman"/>
                <w:b w:val="0"/>
                <w:i w:val="0"/>
                <w:color w:val="000000"/>
                <w:sz w:val="22"/>
              </w:rPr>
              <w:t>server/controllers/analyticsController.js</w:t>
            </w:r>
          </w:p>
        </w:tc>
      </w:tr>
      <w:tr>
        <w:tc>
          <w:tcPr>
            <w:tcW w:type="dxa" w:w="4680"/>
          </w:tcPr>
          <w:p>
            <w:r/>
            <w:r>
              <w:rPr>
                <w:rFonts w:ascii="Times New Roman" w:hAnsi="Times New Roman"/>
                <w:b/>
                <w:i w:val="0"/>
                <w:color w:val="000000"/>
                <w:sz w:val="22"/>
              </w:rPr>
              <w:t>Consumption display</w:t>
            </w:r>
          </w:p>
        </w:tc>
        <w:tc>
          <w:tcPr>
            <w:tcW w:type="dxa" w:w="4680"/>
          </w:tcPr>
          <w:p>
            <w:r/>
            <w:r>
              <w:rPr>
                <w:rFonts w:ascii="Times New Roman" w:hAnsi="Times New Roman"/>
                <w:b w:val="0"/>
                <w:i w:val="0"/>
                <w:color w:val="000000"/>
                <w:sz w:val="22"/>
              </w:rPr>
              <w:t>client/src/pages/shared/ConsumptionManagementPage.jsx</w:t>
            </w:r>
          </w:p>
        </w:tc>
      </w:tr>
      <w:tr>
        <w:tc>
          <w:tcPr>
            <w:tcW w:type="dxa" w:w="4680"/>
          </w:tcPr>
          <w:p>
            <w:r/>
            <w:r>
              <w:rPr>
                <w:rFonts w:ascii="Times New Roman" w:hAnsi="Times New Roman"/>
                <w:b/>
                <w:i w:val="0"/>
                <w:color w:val="000000"/>
                <w:sz w:val="22"/>
              </w:rPr>
              <w:t>Hostel expense page</w:t>
            </w:r>
          </w:p>
        </w:tc>
        <w:tc>
          <w:tcPr>
            <w:tcW w:type="dxa" w:w="4680"/>
          </w:tcPr>
          <w:p>
            <w:r/>
            <w:r>
              <w:rPr>
                <w:rFonts w:ascii="Times New Roman" w:hAnsi="Times New Roman"/>
                <w:b w:val="0"/>
                <w:i w:val="0"/>
                <w:color w:val="000000"/>
                <w:sz w:val="22"/>
              </w:rPr>
              <w:t>client/src/pages/caretaker/CaretakerHostelExpensePage.jsx</w:t>
            </w:r>
          </w:p>
        </w:tc>
      </w:tr>
      <w:tr>
        <w:tc>
          <w:tcPr>
            <w:tcW w:type="dxa" w:w="4680"/>
          </w:tcPr>
          <w:p>
            <w:r/>
            <w:r>
              <w:rPr>
                <w:rFonts w:ascii="Times New Roman" w:hAnsi="Times New Roman"/>
                <w:b/>
                <w:i w:val="0"/>
                <w:color w:val="000000"/>
                <w:sz w:val="22"/>
              </w:rPr>
              <w:t>Mess bill page</w:t>
            </w:r>
          </w:p>
        </w:tc>
        <w:tc>
          <w:tcPr>
            <w:tcW w:type="dxa" w:w="4680"/>
          </w:tcPr>
          <w:p>
            <w:r/>
            <w:r>
              <w:rPr>
                <w:rFonts w:ascii="Times New Roman" w:hAnsi="Times New Roman"/>
                <w:b w:val="0"/>
                <w:i w:val="0"/>
                <w:color w:val="000000"/>
                <w:sz w:val="22"/>
              </w:rPr>
              <w:t>client/src/pages/caretaker/CaretakerMessBillPerStudentPage.jsx</w:t>
            </w:r>
          </w:p>
        </w:tc>
      </w:tr>
      <w:tr>
        <w:tc>
          <w:tcPr>
            <w:tcW w:type="dxa" w:w="4680"/>
          </w:tcPr>
          <w:p>
            <w:r/>
            <w:r>
              <w:rPr>
                <w:rFonts w:ascii="Times New Roman" w:hAnsi="Times New Roman"/>
                <w:b/>
                <w:i w:val="0"/>
                <w:color w:val="000000"/>
                <w:sz w:val="22"/>
              </w:rPr>
              <w:t>Reports page</w:t>
            </w:r>
          </w:p>
        </w:tc>
        <w:tc>
          <w:tcPr>
            <w:tcW w:type="dxa" w:w="4680"/>
          </w:tcPr>
          <w:p>
            <w:r/>
            <w:r>
              <w:rPr>
                <w:rFonts w:ascii="Times New Roman" w:hAnsi="Times New Roman"/>
                <w:b w:val="0"/>
                <w:i w:val="0"/>
                <w:color w:val="000000"/>
                <w:sz w:val="22"/>
              </w:rPr>
              <w:t>client/src/pages/caretaker/CaretakerReportsPage.jsx</w:t>
            </w:r>
          </w:p>
        </w:tc>
      </w:tr>
      <w:tr>
        <w:tc>
          <w:tcPr>
            <w:tcW w:type="dxa" w:w="4680"/>
          </w:tcPr>
          <w:p>
            <w:r/>
            <w:r>
              <w:rPr>
                <w:rFonts w:ascii="Times New Roman" w:hAnsi="Times New Roman"/>
                <w:b/>
                <w:i w:val="0"/>
                <w:color w:val="000000"/>
                <w:sz w:val="22"/>
              </w:rPr>
              <w:t>Student overview</w:t>
            </w:r>
          </w:p>
        </w:tc>
        <w:tc>
          <w:tcPr>
            <w:tcW w:type="dxa" w:w="4680"/>
          </w:tcPr>
          <w:p>
            <w:r/>
            <w:r>
              <w:rPr>
                <w:rFonts w:ascii="Times New Roman" w:hAnsi="Times New Roman"/>
                <w:b w:val="0"/>
                <w:i w:val="0"/>
                <w:color w:val="000000"/>
                <w:sz w:val="22"/>
              </w:rPr>
              <w:t>client/src/pages/student/StudentOverviewPage.jsx</w:t>
            </w:r>
          </w:p>
        </w:tc>
      </w:tr>
    </w:tbl>
    <w:p/>
    <w:p>
      <w:pPr>
        <w:spacing w:after="160" w:before="0" w:line="276" w:lineRule="auto"/>
        <w:ind w:firstLine="432"/>
        <w:jc w:val="both"/>
      </w:pPr>
      <w:r>
        <w:rPr>
          <w:rFonts w:ascii="Times New Roman" w:hAnsi="Times New Roman"/>
          <w:b w:val="0"/>
          <w:i w:val="0"/>
          <w:color w:val="000000"/>
          <w:sz w:val="24"/>
        </w:rPr>
        <w:t>Maintenance rule: whenever a formula changes in code, this user manual should be updated in the same task. That keeps operational users, testers, and reviewers aligned with the actual behavior of the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