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PCAN &amp; TPMS Project Detailed Report</w:t>
      </w:r>
    </w:p>
    <w:p>
      <w:r>
        <w:br/>
      </w:r>
    </w:p>
    <w:p>
      <w:pPr>
        <w:pStyle w:val="Heading1"/>
      </w:pPr>
      <w:r>
        <w:t>1. Executive Summary</w:t>
      </w:r>
    </w:p>
    <w:p>
      <w:r>
        <w:t>This report details the operational logic, data flow, and architecture of the Vehicle Health Monitoring System. The system integrates hardware interfacing (PCAN-USB), wireless sensor protocols (BLE), and real-time visualization (React Frontend) to provide a complete diagnostic dashboard.</w:t>
      </w:r>
    </w:p>
    <w:p>
      <w:pPr>
        <w:pStyle w:val="Heading1"/>
      </w:pPr>
      <w:r>
        <w:t>2. System Architecture</w:t>
      </w:r>
    </w:p>
    <w:p>
      <w:r>
        <w:t>The application is built on a decoupled Client-Server architecture.</w:t>
      </w:r>
    </w:p>
    <w:p>
      <w:pPr>
        <w:pStyle w:val="Heading2"/>
      </w:pPr>
      <w:r>
        <w:t>2.1. Backend Layer (Python/FastAPI)</w:t>
      </w:r>
    </w:p>
    <w:p>
      <w:r>
        <w:rPr>
          <w:b/>
        </w:rPr>
        <w:t xml:space="preserve">Core Responsibility: </w:t>
      </w:r>
      <w:r>
        <w:t>Hardware abstraction and API serving.</w:t>
      </w:r>
    </w:p>
    <w:p>
      <w:pPr>
        <w:pStyle w:val="ListBullet"/>
      </w:pPr>
      <w:r>
        <w:t>Key Components:</w:t>
      </w:r>
    </w:p>
    <w:p>
      <w:pPr>
        <w:pStyle w:val="ListBullet2"/>
      </w:pPr>
      <w:r>
        <w:t>FastAPI Server: Asynchronous web server handling HTTP requests and WebSockets.</w:t>
      </w:r>
    </w:p>
    <w:p>
      <w:pPr>
        <w:pStyle w:val="ListBullet2"/>
      </w:pPr>
      <w:r>
        <w:t>PCAN Service: A singleton service managing the dedicated thread for reading CAN bus messages via the PCANBasic API.</w:t>
      </w:r>
    </w:p>
    <w:p>
      <w:pPr>
        <w:pStyle w:val="ListBullet2"/>
      </w:pPr>
      <w:r>
        <w:t>BLE Automation Module: A task-based system that manages long-running Bluetooth Low Energy connection sequences and testing.</w:t>
      </w:r>
    </w:p>
    <w:p>
      <w:pPr>
        <w:pStyle w:val="Heading3"/>
      </w:pPr>
      <w:r>
        <w:t>2.2. Frontend Layer (React/Vite)</w:t>
      </w:r>
    </w:p>
    <w:p>
      <w:r>
        <w:rPr>
          <w:b/>
        </w:rPr>
        <w:t xml:space="preserve">Core Responsibility: </w:t>
      </w:r>
      <w:r>
        <w:t>User interaction, state management, and real-time rendering.</w:t>
      </w:r>
    </w:p>
    <w:p>
      <w:pPr>
        <w:pStyle w:val="ListBullet"/>
      </w:pPr>
      <w:r>
        <w:t>Key Components:</w:t>
      </w:r>
    </w:p>
    <w:p>
      <w:pPr>
        <w:pStyle w:val="ListBullet2"/>
      </w:pPr>
      <w:r>
        <w:t>Dashboard Page: Renders the 3D Truck model and charts using Chart.js.</w:t>
      </w:r>
    </w:p>
    <w:p>
      <w:pPr>
        <w:pStyle w:val="ListBullet2"/>
      </w:pPr>
      <w:r>
        <w:t>CAN Console: Provides a low-level debugging interface for raw hex messages.</w:t>
      </w:r>
    </w:p>
    <w:p>
      <w:pPr>
        <w:pStyle w:val="ListBullet2"/>
      </w:pPr>
      <w:r>
        <w:t>BLE Test Control: Interface for configuring and running automated test suites.</w:t>
      </w:r>
    </w:p>
    <w:p>
      <w:pPr>
        <w:pStyle w:val="Heading1"/>
      </w:pPr>
      <w:r>
        <w:t>3. Operational Data Flows</w:t>
      </w:r>
    </w:p>
    <w:p>
      <w:pPr>
        <w:pStyle w:val="Heading2"/>
      </w:pPr>
      <w:r>
        <w:t>3.1. System Startup &amp; Initialization</w:t>
      </w:r>
    </w:p>
    <w:p>
      <w:r>
        <w:t>1. The Backend starts and initializes the `PCANService` and `TPMSService` singletons.</w:t>
        <w:br/>
        <w:t>2. The Frontend loads and checks the API health status (`/api/pcan/status`).</w:t>
        <w:br/>
        <w:t>3. If PCAN hardware is detected, the Frontend automatically requests initialization with default settings (500k baud).</w:t>
        <w:br/>
        <w:t>4. A WebSocket connection is established at `ws://&lt;host&gt;/ws` to listen for global broadcast events (e.g., BLE logs).</w:t>
      </w:r>
    </w:p>
    <w:p>
      <w:pPr>
        <w:pStyle w:val="Heading2"/>
      </w:pPr>
      <w:r>
        <w:t>3.2. CAN Bus Data Pipeline</w:t>
      </w:r>
    </w:p>
    <w:p>
      <w:r>
        <w:t>This flow describes how data moves from the vehicle bus to the user screen:</w:t>
      </w:r>
    </w:p>
    <w:p>
      <w:pPr>
        <w:pStyle w:val="ListNumber"/>
      </w:pPr>
      <w:r>
        <w:t>Step 1: Hardware Interrupt</w:t>
      </w:r>
    </w:p>
    <w:p>
      <w:pPr>
        <w:pStyle w:val="ListParagraph"/>
      </w:pPr>
      <w:r>
        <w:t>The PCAN-USB driver receives a CAN frame from the physical bus.</w:t>
      </w:r>
    </w:p>
    <w:p>
      <w:pPr>
        <w:pStyle w:val="ListNumber"/>
      </w:pPr>
      <w:r>
        <w:t>Step 2: Service Polling</w:t>
      </w:r>
    </w:p>
    <w:p>
      <w:pPr>
        <w:pStyle w:val="ListParagraph"/>
      </w:pPr>
      <w:r>
        <w:t>The `PCANService` background thread runs a continuous loop (microsleep 0.05s) calling `Read()`. Received messages are pushed into a thread-safe `deque` buffer.</w:t>
      </w:r>
    </w:p>
    <w:p>
      <w:pPr>
        <w:pStyle w:val="ListNumber"/>
      </w:pPr>
      <w:r>
        <w:t>Step 3: Frontend Fetch</w:t>
      </w:r>
    </w:p>
    <w:p>
      <w:pPr>
        <w:pStyle w:val="ListParagraph"/>
      </w:pPr>
      <w:r>
        <w:t>The React Frontend polls the `/api/pcan/read` endpoint every 50ms.</w:t>
      </w:r>
    </w:p>
    <w:p>
      <w:pPr>
        <w:pStyle w:val="ListNumber"/>
      </w:pPr>
      <w:r>
        <w:t>Step 4: Visualization</w:t>
      </w:r>
    </w:p>
    <w:p>
      <w:pPr>
        <w:pStyle w:val="ListParagraph"/>
      </w:pPr>
      <w:r>
        <w:t>New messages are processed by `TPMSDashboard.jsx`. If the message ID matches a configured Tire ID, the payload is parsed for Pressure/Temperature/Battery and the state is updated.</w:t>
      </w:r>
    </w:p>
    <w:p>
      <w:pPr>
        <w:pStyle w:val="Heading2"/>
      </w:pPr>
      <w:r>
        <w:t>3.3. BLE Automation Flow</w:t>
      </w:r>
    </w:p>
    <w:p>
      <w:r>
        <w:t>1. User selects a target device and test configuration (UUIDs, retries) in the UI.</w:t>
        <w:br/>
        <w:t>2. A POST request to `/start-test` initiates an asynchronous task in `main.py`.</w:t>
        <w:br/>
        <w:t>3. The `BLETestAutomation` class connects to the device using `BleakClient`.</w:t>
        <w:br/>
        <w:t>4. Commands are executed in chunks. For each command:</w:t>
        <w:br/>
        <w:t xml:space="preserve">    a. Command is written to the WRITE characteristic.</w:t>
        <w:br/>
        <w:t xml:space="preserve">    b. System waits for a Notification response.</w:t>
        <w:br/>
        <w:t xml:space="preserve">    c. Response is validated (Pass/Fail) and logged.</w:t>
        <w:br/>
        <w:t>5. Every log entry is broadcast immediately via WebSocket to the frontend log window.</w:t>
      </w:r>
    </w:p>
    <w:p>
      <w:pPr>
        <w:pStyle w:val="Heading1"/>
      </w:pPr>
      <w:r>
        <w:t>4. Detailed Logic Specifications</w:t>
      </w:r>
    </w:p>
    <w:p>
      <w:pPr>
        <w:pStyle w:val="Heading2"/>
      </w:pPr>
      <w:r>
        <w:t>4.1. Tire Status Classification</w:t>
      </w:r>
    </w:p>
    <w:p>
      <w:r>
        <w:t>The system visually indicates tire health using color codes derived from these specific thresholds: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Critical (Red)</w:t>
              <w:br/>
              <w:t>Action Required</w:t>
            </w:r>
          </w:p>
        </w:tc>
        <w:tc>
          <w:tcPr>
            <w:tcW w:type="dxa" w:w="2160"/>
          </w:tcPr>
          <w:p>
            <w:r>
              <w:t>Warning (Orange)</w:t>
              <w:br/>
              <w:t>Caution</w:t>
            </w:r>
          </w:p>
        </w:tc>
        <w:tc>
          <w:tcPr>
            <w:tcW w:type="dxa" w:w="2160"/>
          </w:tcPr>
          <w:p>
            <w:r>
              <w:t>Normal (Green)</w:t>
              <w:br/>
              <w:t>Good</w:t>
            </w:r>
          </w:p>
        </w:tc>
      </w:tr>
      <w:tr>
        <w:tc>
          <w:tcPr>
            <w:tcW w:type="dxa" w:w="2160"/>
          </w:tcPr>
          <w:p>
            <w:r>
              <w:t>Pressure (PSI)</w:t>
            </w:r>
          </w:p>
        </w:tc>
        <w:tc>
          <w:tcPr>
            <w:tcW w:type="dxa" w:w="2160"/>
          </w:tcPr>
          <w:p>
            <w:r>
              <w:t>&lt; 20  OR  &gt; 120</w:t>
            </w:r>
          </w:p>
        </w:tc>
        <w:tc>
          <w:tcPr>
            <w:tcW w:type="dxa" w:w="2160"/>
          </w:tcPr>
          <w:p>
            <w:r>
              <w:t>&lt; 30  OR  &gt; 100</w:t>
            </w:r>
          </w:p>
        </w:tc>
        <w:tc>
          <w:tcPr>
            <w:tcW w:type="dxa" w:w="2160"/>
          </w:tcPr>
          <w:p>
            <w:r>
              <w:t>30 - 100</w:t>
            </w:r>
          </w:p>
        </w:tc>
      </w:tr>
      <w:tr>
        <w:tc>
          <w:tcPr>
            <w:tcW w:type="dxa" w:w="2160"/>
          </w:tcPr>
          <w:p>
            <w:r>
              <w:t>Temperature (°C)</w:t>
            </w:r>
          </w:p>
        </w:tc>
        <w:tc>
          <w:tcPr>
            <w:tcW w:type="dxa" w:w="2160"/>
          </w:tcPr>
          <w:p>
            <w:r>
              <w:t>&gt; 80</w:t>
            </w:r>
          </w:p>
        </w:tc>
        <w:tc>
          <w:tcPr>
            <w:tcW w:type="dxa" w:w="2160"/>
          </w:tcPr>
          <w:p>
            <w:r>
              <w:t>&gt; 60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</w:tr>
      <w:tr>
        <w:tc>
          <w:tcPr>
            <w:tcW w:type="dxa" w:w="2160"/>
          </w:tcPr>
          <w:p>
            <w:r>
              <w:t>Battery (Voltage)</w:t>
            </w:r>
          </w:p>
        </w:tc>
        <w:tc>
          <w:tcPr>
            <w:tcW w:type="dxa" w:w="2160"/>
          </w:tcPr>
          <w:p>
            <w:r>
              <w:t>&lt; 2.5 V</w:t>
            </w:r>
          </w:p>
        </w:tc>
        <w:tc>
          <w:tcPr>
            <w:tcW w:type="dxa" w:w="2160"/>
          </w:tcPr>
          <w:p>
            <w:r>
              <w:t>&lt; 3.0 V</w:t>
            </w:r>
          </w:p>
        </w:tc>
        <w:tc>
          <w:tcPr>
            <w:tcW w:type="dxa" w:w="2160"/>
          </w:tcPr>
          <w:p>
            <w:r>
              <w:t>&gt; 3.0 V</w:t>
            </w:r>
          </w:p>
        </w:tc>
      </w:tr>
    </w:tbl>
    <w:p>
      <w:r>
        <w:br/>
        <w:t>Note: A "Critical" status overrides "Warning", and "Warning" overrides "Normal".</w:t>
      </w:r>
    </w:p>
    <w:p>
      <w:pPr>
        <w:pStyle w:val="Heading2"/>
      </w:pPr>
      <w:r>
        <w:t>4.2. Command Validation Logic</w:t>
      </w:r>
    </w:p>
    <w:p>
      <w:r>
        <w:t>Responses from BLE devices are automatically graded:</w:t>
      </w:r>
    </w:p>
    <w:p>
      <w:pPr>
        <w:pStyle w:val="ListBullet"/>
      </w:pPr>
      <w:r>
        <w:rPr>
          <w:b/>
        </w:rPr>
        <w:t>PASS (P):</w:t>
      </w:r>
      <w:r>
        <w:t xml:space="preserve"> Returned value is exactly "0".</w:t>
      </w:r>
    </w:p>
    <w:p>
      <w:pPr>
        <w:pStyle w:val="ListBullet"/>
      </w:pPr>
      <w:r>
        <w:rPr>
          <w:b/>
        </w:rPr>
        <w:t>FAIL (F):</w:t>
      </w:r>
      <w:r>
        <w:t xml:space="preserve"> Returned value is negative (e.g., "-1").</w:t>
      </w:r>
    </w:p>
    <w:p>
      <w:pPr>
        <w:pStyle w:val="ListBullet"/>
      </w:pPr>
      <w:r>
        <w:rPr>
          <w:b/>
        </w:rPr>
        <w:t>UNKNOWN:</w:t>
      </w:r>
      <w:r>
        <w:t xml:space="preserve"> Any other value or malformed string.</w:t>
      </w:r>
    </w:p>
    <w:p>
      <w:pPr>
        <w:pStyle w:val="Heading1"/>
      </w:pPr>
      <w:r>
        <w:t>5. File Structure &amp; Purpose</w:t>
      </w:r>
    </w:p>
    <w:p>
      <w:r>
        <w:t>A high-level guide to the project verification files: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Path</w:t>
            </w:r>
          </w:p>
        </w:tc>
        <w:tc>
          <w:tcPr>
            <w:tcW w:type="dxa" w:w="4320"/>
          </w:tcPr>
          <w:p>
            <w:r>
              <w:t>Description of Responsibility</w:t>
            </w:r>
          </w:p>
        </w:tc>
      </w:tr>
      <w:tr>
        <w:tc>
          <w:tcPr>
            <w:tcW w:type="dxa" w:w="4320"/>
          </w:tcPr>
          <w:p>
            <w:r>
              <w:t>backend/app/main.py</w:t>
            </w:r>
          </w:p>
        </w:tc>
        <w:tc>
          <w:tcPr>
            <w:tcW w:type="dxa" w:w="4320"/>
          </w:tcPr>
          <w:p>
            <w:r>
              <w:t>Server entry point. Orchestrates the startup sequence and routes requests.</w:t>
            </w:r>
          </w:p>
        </w:tc>
      </w:tr>
      <w:tr>
        <w:tc>
          <w:tcPr>
            <w:tcW w:type="dxa" w:w="4320"/>
          </w:tcPr>
          <w:p>
            <w:r>
              <w:t>backend/app/services/pcan_service.py</w:t>
            </w:r>
          </w:p>
        </w:tc>
        <w:tc>
          <w:tcPr>
            <w:tcW w:type="dxa" w:w="4320"/>
          </w:tcPr>
          <w:p>
            <w:r>
              <w:t>Hardware Driver Layer. Contains the infinite loop thread for CAN reading.</w:t>
            </w:r>
          </w:p>
        </w:tc>
      </w:tr>
      <w:tr>
        <w:tc>
          <w:tcPr>
            <w:tcW w:type="dxa" w:w="4320"/>
          </w:tcPr>
          <w:p>
            <w:r>
              <w:t>backend/app/routers/*.py</w:t>
            </w:r>
          </w:p>
        </w:tc>
        <w:tc>
          <w:tcPr>
            <w:tcW w:type="dxa" w:w="4320"/>
          </w:tcPr>
          <w:p>
            <w:r>
              <w:t>API Interface. Defines the HTTP endpoints exposed to the frontend.</w:t>
            </w:r>
          </w:p>
        </w:tc>
      </w:tr>
      <w:tr>
        <w:tc>
          <w:tcPr>
            <w:tcW w:type="dxa" w:w="4320"/>
          </w:tcPr>
          <w:p>
            <w:r>
              <w:t>frontend/src/pages/TPMSDashboard.jsx</w:t>
            </w:r>
          </w:p>
        </w:tc>
        <w:tc>
          <w:tcPr>
            <w:tcW w:type="dxa" w:w="4320"/>
          </w:tcPr>
          <w:p>
            <w:r>
              <w:t>Primary UI Logic. Handles 3D rendering, chart data smoothing, and state updates.</w:t>
            </w:r>
          </w:p>
        </w:tc>
      </w:tr>
      <w:tr>
        <w:tc>
          <w:tcPr>
            <w:tcW w:type="dxa" w:w="4320"/>
          </w:tcPr>
          <w:p>
            <w:r>
              <w:t>frontend/src/services/api.js</w:t>
            </w:r>
          </w:p>
        </w:tc>
        <w:tc>
          <w:tcPr>
            <w:tcW w:type="dxa" w:w="4320"/>
          </w:tcPr>
          <w:p>
            <w:r>
              <w:t>Network Layer. Centralized configuration for all HTTP/WebSocket calls.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