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9BFF5">
      <w:pPr>
        <w:numPr>
          <w:ilvl w:val="0"/>
          <w:numId w:val="1"/>
        </w:numPr>
        <w:rPr>
          <w:rFonts w:hint="default"/>
          <w:b/>
          <w:bCs/>
          <w:sz w:val="36"/>
          <w:szCs w:val="36"/>
          <w:lang w:val="en-US"/>
        </w:rPr>
      </w:pPr>
      <w:r>
        <w:rPr>
          <w:rFonts w:hint="default"/>
          <w:b/>
          <w:bCs/>
          <w:sz w:val="36"/>
          <w:szCs w:val="36"/>
          <w:lang w:val="en-US"/>
        </w:rPr>
        <w:t>Self-Reflective Retrieval-Augumented Generation (Self-RAG)</w:t>
      </w:r>
    </w:p>
    <w:p w14:paraId="7A6614E3">
      <w:pPr>
        <w:rPr>
          <w:rFonts w:hint="default"/>
          <w:b w:val="0"/>
          <w:bCs w:val="0"/>
          <w:sz w:val="24"/>
          <w:szCs w:val="24"/>
          <w:lang w:val="en-US"/>
        </w:rPr>
      </w:pPr>
    </w:p>
    <w:p w14:paraId="5294D35E">
      <w:pPr>
        <w:rPr>
          <w:rFonts w:hint="default"/>
          <w:b w:val="0"/>
          <w:bCs w:val="0"/>
          <w:sz w:val="24"/>
          <w:szCs w:val="24"/>
          <w:lang w:val="en-US"/>
        </w:rPr>
      </w:pPr>
      <w:r>
        <w:rPr>
          <w:rFonts w:hint="default"/>
          <w:b w:val="0"/>
          <w:bCs w:val="0"/>
          <w:sz w:val="24"/>
          <w:szCs w:val="24"/>
          <w:lang w:val="en-US"/>
        </w:rPr>
        <w:t xml:space="preserve">Self-Reflective Retrieval-Augmented Generation (Self-RAG), proposed by Asai et al. (2023), introduced a more efficient approach for language models to use external knowledge. Unlike traditional RAG systems that retrieved a fixed set of documents for every query, Self-RAG allowed the model to decide whether retrieval was necessary. It incorporated special “reflection tokens” that enabled the model to evaluate and refine its own responses during generation. Through this mechanism, the model checked whether its outputs were accurate, well supported, and grounded in relevant information. When retrieval was performed, the model further assessed the relevance of each passage instead of relying on them blindly. This reduced the influence of irrelevant or misleading context. The self-reflection process also improved the model’s ability to provide proper attribution and maintain factual consistency. As a result, the overall quality and reliability of generated answers were enhanced. The framework was evaluated on tasks such as open domain question answering, reasoning, and fact verification. In these evaluations, Self-RAG outperformed systems like ChatGPT and retrieval augmented Llama2-chat. The improvements were especially noticeable in long form response generation. Overall, the study showed that enabling models to reflect on their own outputs was more effective than simply increasing the amount of retrieved information. </w:t>
      </w:r>
    </w:p>
    <w:p w14:paraId="76E5AF24">
      <w:pPr>
        <w:rPr>
          <w:rFonts w:hint="default"/>
          <w:b w:val="0"/>
          <w:bCs w:val="0"/>
          <w:sz w:val="24"/>
          <w:szCs w:val="24"/>
          <w:lang w:val="en-US"/>
        </w:rPr>
      </w:pPr>
    </w:p>
    <w:p w14:paraId="180354EF">
      <w:pPr>
        <w:rPr>
          <w:rFonts w:hint="default"/>
          <w:b w:val="0"/>
          <w:bCs w:val="0"/>
          <w:sz w:val="24"/>
          <w:szCs w:val="24"/>
          <w:lang w:val="en-US"/>
        </w:rPr>
      </w:pPr>
    </w:p>
    <w:p w14:paraId="1719E122">
      <w:pPr>
        <w:numPr>
          <w:ilvl w:val="0"/>
          <w:numId w:val="1"/>
        </w:numPr>
        <w:ind w:left="0" w:leftChars="0" w:firstLine="0" w:firstLineChars="0"/>
        <w:rPr>
          <w:rFonts w:hint="default"/>
          <w:b/>
          <w:bCs/>
          <w:sz w:val="36"/>
          <w:szCs w:val="36"/>
          <w:lang w:val="en-US"/>
        </w:rPr>
      </w:pPr>
      <w:r>
        <w:rPr>
          <w:rFonts w:hint="default"/>
          <w:b/>
          <w:bCs/>
          <w:sz w:val="36"/>
          <w:szCs w:val="36"/>
          <w:lang w:val="en-US"/>
        </w:rPr>
        <w:t>A Self-Correcting Agentic Graph RAG for Clinical Decision Support</w:t>
      </w:r>
    </w:p>
    <w:p w14:paraId="2243E616">
      <w:pPr>
        <w:pStyle w:val="4"/>
        <w:keepNext w:val="0"/>
        <w:keepLines w:val="0"/>
        <w:widowControl/>
        <w:suppressLineNumbers w:val="0"/>
        <w:rPr>
          <w:rFonts w:hint="default" w:asciiTheme="minorAscii" w:hAnsiTheme="minorAscii"/>
        </w:rPr>
      </w:pPr>
      <w:r>
        <w:rPr>
          <w:rFonts w:hint="default" w:asciiTheme="minorAscii" w:hAnsiTheme="minorAscii"/>
        </w:rPr>
        <w:t>A Self-Correcting Agentic Graph RAG for Clinical Decision Support, proposed by Hu et al. (2025), presented an advanced framework designed to improve clinical decision</w:t>
      </w:r>
      <w:r>
        <w:rPr>
          <w:rFonts w:hint="default" w:asciiTheme="minorAscii" w:hAnsiTheme="minorAscii"/>
          <w:lang w:val="en-US"/>
        </w:rPr>
        <w:t xml:space="preserve"> </w:t>
      </w:r>
      <w:r>
        <w:rPr>
          <w:rFonts w:hint="default" w:asciiTheme="minorAscii" w:hAnsiTheme="minorAscii"/>
        </w:rPr>
        <w:t>making using a structured medical knowledge graph. The system was built on a clinically verified hepatology knowledge graph and followed a state</w:t>
      </w:r>
      <w:r>
        <w:rPr>
          <w:rFonts w:hint="default" w:asciiTheme="minorAscii" w:hAnsiTheme="minorAscii"/>
          <w:lang w:val="en-US"/>
        </w:rPr>
        <w:t xml:space="preserve"> </w:t>
      </w:r>
      <w:r>
        <w:rPr>
          <w:rFonts w:hint="default" w:asciiTheme="minorAscii" w:hAnsiTheme="minorAscii"/>
        </w:rPr>
        <w:t>driven agentic approach. It used a “retrieve–evaluate–refine” loop, where agents dynamically generated, validated, and optimized graph</w:t>
      </w:r>
      <w:r>
        <w:rPr>
          <w:rFonts w:hint="default" w:asciiTheme="minorAscii" w:hAnsiTheme="minorAscii"/>
          <w:lang w:val="en-US"/>
        </w:rPr>
        <w:t xml:space="preserve"> </w:t>
      </w:r>
      <w:r>
        <w:rPr>
          <w:rFonts w:hint="default" w:asciiTheme="minorAscii" w:hAnsiTheme="minorAscii"/>
        </w:rPr>
        <w:t>based search strategies before forming the final context. This iterative and self-correcting process helped the system refine its reasoning at each step. Unlike standard RAG methods, which often struggled to utilize complex medical knowledge structures, this framework effectively incorporated graph</w:t>
      </w:r>
      <w:r>
        <w:rPr>
          <w:rFonts w:hint="default" w:asciiTheme="minorAscii" w:hAnsiTheme="minorAscii"/>
          <w:lang w:val="en-US"/>
        </w:rPr>
        <w:t xml:space="preserve"> </w:t>
      </w:r>
      <w:r>
        <w:rPr>
          <w:rFonts w:hint="default" w:asciiTheme="minorAscii" w:hAnsiTheme="minorAscii"/>
        </w:rPr>
        <w:t>based relationships. The self-correction mechanism ensured that irrelevant or weak evidence was filtered out during retrieval. As a result, the system produced more accurate and contextually grounded responses. The framework was evaluated using a custom dataset of clinical questions. In these experiments, it outperformed baseline models such as GPT-4, standard RAG, and Graph RAG across multiple metrics. It achieved high performance in faithfulness (0.94), context recall (0.92), and answer relevancy (0.91). These results indicated a significant reduction in hallucinations. Overall, the study demonstrated that agentic self-correction improved the reliability and effectiveness of domain-specific question answering</w:t>
      </w:r>
      <w:r>
        <w:rPr>
          <w:rFonts w:hint="default" w:asciiTheme="minorAscii" w:hAnsiTheme="minorAscii"/>
          <w:lang w:val="en-US"/>
        </w:rPr>
        <w:t xml:space="preserve"> </w:t>
      </w:r>
      <w:r>
        <w:rPr>
          <w:rFonts w:hint="default" w:asciiTheme="minorAscii" w:hAnsiTheme="minorAscii"/>
        </w:rPr>
        <w:t>systems.</w:t>
      </w:r>
    </w:p>
    <w:p w14:paraId="3650FA85">
      <w:pPr>
        <w:pStyle w:val="4"/>
        <w:keepNext w:val="0"/>
        <w:keepLines w:val="0"/>
        <w:widowControl/>
        <w:numPr>
          <w:ilvl w:val="0"/>
          <w:numId w:val="1"/>
        </w:numPr>
        <w:suppressLineNumbers w:val="0"/>
        <w:ind w:left="0" w:leftChars="0" w:firstLine="0" w:firstLineChars="0"/>
        <w:rPr>
          <w:rFonts w:hint="default" w:asciiTheme="minorAscii" w:hAnsiTheme="minorAscii"/>
          <w:lang w:val="en-US"/>
        </w:rPr>
      </w:pPr>
      <w:r>
        <w:rPr>
          <w:rFonts w:hint="default" w:asciiTheme="minorAscii" w:hAnsiTheme="minorAscii"/>
          <w:b/>
          <w:bCs/>
          <w:sz w:val="40"/>
          <w:szCs w:val="40"/>
          <w:lang w:val="en-US"/>
        </w:rPr>
        <w:t xml:space="preserve">Sub-Sentence Citations for Retrieval </w:t>
      </w:r>
      <w:bookmarkStart w:id="0" w:name="_GoBack"/>
      <w:bookmarkEnd w:id="0"/>
      <w:r>
        <w:rPr>
          <w:rFonts w:hint="default" w:asciiTheme="minorAscii" w:hAnsiTheme="minorAscii"/>
          <w:b/>
          <w:bCs/>
          <w:sz w:val="40"/>
          <w:szCs w:val="40"/>
          <w:lang w:val="en-US"/>
        </w:rPr>
        <w:t>Augmented Generation</w:t>
      </w:r>
      <w:r>
        <w:rPr>
          <w:rFonts w:hint="default" w:asciiTheme="minorAscii" w:hAnsiTheme="minorAscii"/>
        </w:rPr>
        <w:br w:type="textWrapping"/>
      </w:r>
      <w:r>
        <w:rPr>
          <w:rFonts w:hint="default" w:asciiTheme="minorAscii" w:hAnsiTheme="minorAscii"/>
        </w:rPr>
        <w:t>A 2025 study on Sub-Sentence Citations for Retrieval</w:t>
      </w:r>
      <w:r>
        <w:rPr>
          <w:rFonts w:hint="default" w:asciiTheme="minorAscii" w:hAnsiTheme="minorAscii"/>
          <w:lang w:val="en-US"/>
        </w:rPr>
        <w:t xml:space="preserve"> </w:t>
      </w:r>
      <w:r>
        <w:rPr>
          <w:rFonts w:hint="default" w:asciiTheme="minorAscii" w:hAnsiTheme="minorAscii"/>
        </w:rPr>
        <w:t>Augmented Generation identified key limitations in existing citation methods used in RAG systems. It observed that citations were typically provided at the sentence or paragraph level, often including irrelevant information along with the actual supporting evidence. Additionally, sentence</w:t>
      </w:r>
      <w:r>
        <w:rPr>
          <w:rFonts w:hint="default" w:asciiTheme="minorAscii" w:hAnsiTheme="minorAscii"/>
          <w:lang w:val="en-US"/>
        </w:rPr>
        <w:t xml:space="preserve"> </w:t>
      </w:r>
      <w:r>
        <w:rPr>
          <w:rFonts w:hint="default" w:asciiTheme="minorAscii" w:hAnsiTheme="minorAscii"/>
        </w:rPr>
        <w:t>level citations sometimes failed to include critical details needed to verify the generated response, requiring users to read extra context. To address these issues, the study proposed a sub-sentence level citation approach that focused on specific phrases or spans directly supporting the output. This method ensured that citations were both concise and sufficient for verification. The system also highlighted the cited portions within the retrieved text, allowing users to quickly identify relevant evidence. To support this approach, the authors developed annotation guidelines and created a manually annotated dataset for training and evaluation. The proposed method improved the clarity and precision of citations in generated responses. Experimental results showed that it significantly reduced the effort required for users to verify information. At the same time, it maintained the completeness of supporting evidence. Overall, the study demonstrated that fine-grained citation methods enhanced usability and trust in RAG-based systems.</w:t>
      </w:r>
    </w:p>
    <w:p w14:paraId="655647A1">
      <w:pPr>
        <w:numPr>
          <w:numId w:val="0"/>
        </w:numPr>
        <w:ind w:leftChars="0"/>
        <w:rPr>
          <w:rFonts w:hint="default"/>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76162B"/>
    <w:multiLevelType w:val="singleLevel"/>
    <w:tmpl w:val="5B76162B"/>
    <w:lvl w:ilvl="0" w:tentative="0">
      <w:start w:val="1"/>
      <w:numFmt w:val="decimal"/>
      <w:suff w:val="space"/>
      <w:lvlText w:val="%1)"/>
      <w:lvlJc w:val="left"/>
      <w:rPr>
        <w:rFonts w:hint="default"/>
        <w:b/>
        <w:bCs/>
        <w:sz w:val="40"/>
        <w:szCs w:val="4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64639C"/>
    <w:rsid w:val="57646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86</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2026-05-02T12:17:00Z</dcterms:created>
  <dc:creator>aayut</dc:creator>
  <cp:lastModifiedBy>aayut</cp:lastModifiedBy>
  <dcterms:modified xsi:type="dcterms:W3CDTF">2026-05-02T13:44:54Z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60530675BF7042548FAE62B34002D0E9_11</vt:lpwstr>
  </property>
</Properties>
</file>