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56A0" w:val="clear"/>
            <w:tcMar>
              <w:top w:type="dxa" w:w="460"/>
              <w:left w:type="dxa" w:w="460"/>
              <w:bottom w:type="dxa" w:w="460"/>
              <w:right w:type="dxa" w:w="460"/>
            </w:tcMar>
          </w:tcPr>
          <w:p>
            <w:pPr>
              <w:jc w:val="center"/>
            </w:pPr>
            <w:r>
              <w:rPr>
                <w:rFonts w:ascii="Arial" w:cs="Arial" w:eastAsia="Arial" w:hAnsi="Arial"/>
                <w:b/>
                <w:bCs/>
                <w:color w:val="FFFFFF"/>
                <w:sz w:val="60"/>
                <w:szCs w:val="60"/>
              </w:rPr>
              <w:t xml:space="preserve">SNAPLEARN AI</w:t>
            </w:r>
          </w:p>
          <w:p>
            <w:pPr>
              <w:spacing w:after="60" w:before="100"/>
              <w:jc w:val="center"/>
            </w:pPr>
            <w:r>
              <w:rPr>
                <w:rFonts w:ascii="Arial" w:cs="Arial" w:eastAsia="Arial" w:hAnsi="Arial"/>
                <w:i/>
                <w:iCs/>
                <w:color w:val="A8CFEF"/>
                <w:sz w:val="26"/>
                <w:szCs w:val="26"/>
              </w:rPr>
              <w:t xml:space="preserve">Hackathon Phase Build Reference for Cursor</w:t>
            </w:r>
          </w:p>
          <w:p>
            <w:pPr>
              <w:spacing w:before="60"/>
              <w:jc w:val="center"/>
            </w:pPr>
            <w:r>
              <w:rPr>
                <w:rFonts w:ascii="Arial" w:cs="Arial" w:eastAsia="Arial" w:hAnsi="Arial"/>
                <w:color w:val="7AAFD4"/>
                <w:sz w:val="20"/>
                <w:szCs w:val="20"/>
              </w:rPr>
              <w:t xml:space="preserve">6 Phases • 3 Hero Features • FastAPI + React + Manim Local + Supabase</w:t>
            </w:r>
          </w:p>
        </w:tc>
      </w:tr>
    </w:tbl>
    <w:p>
      <w:pPr>
        <w:spacing w:after="0" w:before="14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Phase Overview</w:t>
      </w:r>
    </w:p>
    <w:p>
      <w:pPr>
        <w:spacing w:after="80" w:before="80"/>
      </w:pPr>
      <w:r>
        <w:rPr>
          <w:rFonts w:ascii="Arial" w:cs="Arial" w:eastAsia="Arial" w:hAnsi="Arial"/>
          <w:color w:val="333333"/>
          <w:sz w:val="22"/>
          <w:szCs w:val="22"/>
        </w:rPr>
        <w:t xml:space="preserve">Phase 1 is already built. Start reading from Phase 2. Every phase ends with a testable, working increment. Do not move to the next phase until all acceptance criteria pass. The demo is ready after Phase 5. Phase 6 is hardening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3560"/>
      </w:tblGrid>
      <w:tr>
        <w:tc>
          <w:tcPr>
            <w:tcW w:type="dxa" w:w="800"/>
            <w:tcBorders>
              <w:top w:val="single" w:color="CCCCCC" w:sz="1"/>
              <w:left w:val="single" w:color="CCCCCC" w:sz="1"/>
              <w:bottom w:val="single" w:color="CCCCCC" w:sz="1"/>
              <w:right w:val="single" w:color="CCCCCC" w:sz="1"/>
            </w:tcBorders>
            <w:shd w:fill="1A56A0" w:val="clear"/>
            <w:tcMar>
              <w:top w:type="dxa" w:w="90"/>
              <w:left w:type="dxa" w:w="100"/>
              <w:bottom w:type="dxa" w:w="90"/>
              <w:right w:type="dxa" w:w="10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56A0" w:val="clear"/>
            <w:tcMar>
              <w:top w:type="dxa" w:w="90"/>
              <w:left w:type="dxa" w:w="100"/>
              <w:bottom w:type="dxa" w:w="90"/>
              <w:right w:type="dxa" w:w="100"/>
            </w:tcMar>
          </w:tcPr>
          <w:p>
            <w:r>
              <w:rPr>
                <w:rFonts w:ascii="Arial" w:cs="Arial" w:eastAsia="Arial" w:hAnsi="Arial"/>
                <w:b/>
                <w:bCs/>
                <w:color w:val="FFFFFF"/>
                <w:sz w:val="20"/>
                <w:szCs w:val="20"/>
              </w:rPr>
              <w:t xml:space="preserve">Title</w:t>
            </w:r>
          </w:p>
        </w:tc>
        <w:tc>
          <w:tcPr>
            <w:tcW w:type="dxa" w:w="2200"/>
            <w:tcBorders>
              <w:top w:val="single" w:color="CCCCCC" w:sz="1"/>
              <w:left w:val="single" w:color="CCCCCC" w:sz="1"/>
              <w:bottom w:val="single" w:color="CCCCCC" w:sz="1"/>
              <w:right w:val="single" w:color="CCCCCC" w:sz="1"/>
            </w:tcBorders>
            <w:shd w:fill="1A56A0" w:val="clear"/>
            <w:tcMar>
              <w:top w:type="dxa" w:w="90"/>
              <w:left w:type="dxa" w:w="100"/>
              <w:bottom w:type="dxa" w:w="90"/>
              <w:right w:type="dxa" w:w="100"/>
            </w:tcMar>
          </w:tcPr>
          <w:p>
            <w:r>
              <w:rPr>
                <w:rFonts w:ascii="Arial" w:cs="Arial" w:eastAsia="Arial" w:hAnsi="Arial"/>
                <w:b/>
                <w:bCs/>
                <w:color w:val="FFFFFF"/>
                <w:sz w:val="20"/>
                <w:szCs w:val="20"/>
              </w:rPr>
              <w:t xml:space="preserve">Hero Feature</w:t>
            </w:r>
          </w:p>
        </w:tc>
        <w:tc>
          <w:tcPr>
            <w:tcW w:type="dxa" w:w="3560"/>
            <w:tcBorders>
              <w:top w:val="single" w:color="CCCCCC" w:sz="1"/>
              <w:left w:val="single" w:color="CCCCCC" w:sz="1"/>
              <w:bottom w:val="single" w:color="CCCCCC" w:sz="1"/>
              <w:right w:val="single" w:color="CCCCCC" w:sz="1"/>
            </w:tcBorders>
            <w:shd w:fill="1A56A0" w:val="clear"/>
            <w:tcMar>
              <w:top w:type="dxa" w:w="90"/>
              <w:left w:type="dxa" w:w="100"/>
              <w:bottom w:type="dxa" w:w="90"/>
              <w:right w:type="dxa" w:w="100"/>
            </w:tcMar>
          </w:tcPr>
          <w:p>
            <w:r>
              <w:rPr>
                <w:rFonts w:ascii="Arial" w:cs="Arial" w:eastAsia="Arial" w:hAnsi="Arial"/>
                <w:b/>
                <w:bCs/>
                <w:color w:val="FFFFFF"/>
                <w:sz w:val="20"/>
                <w:szCs w:val="20"/>
              </w:rPr>
              <w:t xml:space="preserve">End State</w:t>
            </w:r>
          </w:p>
        </w:tc>
      </w:tr>
      <w:tr>
        <w:tc>
          <w:tcPr>
            <w:tcW w:type="dxa" w:w="8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bCs/>
                <w:color w:val="1A6B30"/>
                <w:sz w:val="19"/>
                <w:szCs w:val="19"/>
              </w:rPr>
              <w:t xml:space="preserve">1 ✔ DONE</w:t>
            </w:r>
          </w:p>
        </w:tc>
        <w:tc>
          <w:tcPr>
            <w:tcW w:type="dxa" w:w="28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bCs/>
                <w:color w:val="333333"/>
                <w:sz w:val="20"/>
                <w:szCs w:val="20"/>
              </w:rPr>
              <w:t xml:space="preserve">Foundation</w:t>
            </w:r>
          </w:p>
        </w:tc>
        <w:tc>
          <w:tcPr>
            <w:tcW w:type="dxa" w:w="22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color w:val="666666"/>
                <w:sz w:val="20"/>
                <w:szCs w:val="20"/>
              </w:rPr>
              <w:t xml:space="preserve">—</w:t>
            </w:r>
          </w:p>
        </w:tc>
        <w:tc>
          <w:tcPr>
            <w:tcW w:type="dxa" w:w="356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color w:val="333333"/>
                <w:sz w:val="20"/>
                <w:szCs w:val="20"/>
              </w:rPr>
              <w:t xml:space="preserve">FastAPI running, Supabase tables exist, React shell up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20"/>
                <w:szCs w:val="20"/>
              </w:rPr>
              <w:t xml:space="preserve">Input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666666"/>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Text + image + voice all return clean text to FastAPI</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b/>
                <w:bCs/>
                <w:color w:val="2E75B6"/>
                <w:sz w:val="19"/>
                <w:szCs w:val="19"/>
              </w:rPr>
              <w:t xml:space="preserve">3</w:t>
            </w:r>
          </w:p>
        </w:tc>
        <w:tc>
          <w:tcPr>
            <w:tcW w:type="dxa" w:w="28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b/>
                <w:bCs/>
                <w:color w:val="333333"/>
                <w:sz w:val="20"/>
                <w:szCs w:val="20"/>
              </w:rPr>
              <w:t xml:space="preserve">AI Tutor + Blackboard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b/>
                <w:bCs/>
                <w:color w:val="5B2D8E"/>
                <w:sz w:val="20"/>
                <w:szCs w:val="20"/>
              </w:rPr>
              <w:t xml:space="preserve">Feature 2</w:t>
            </w:r>
          </w:p>
        </w:tc>
        <w:tc>
          <w:tcPr>
            <w:tcW w:type="dxa" w:w="356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color w:val="333333"/>
                <w:sz w:val="20"/>
                <w:szCs w:val="20"/>
              </w:rPr>
              <w:t xml:space="preserve">Full learning loop works: ask → explain → board → check → adapt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20"/>
                <w:szCs w:val="20"/>
              </w:rPr>
              <w:t xml:space="preserve">Manim Video Generator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5B2D8E"/>
                <w:sz w:val="20"/>
                <w:szCs w:val="20"/>
              </w:rPr>
              <w:t xml:space="preserve">Feature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Parent requests topic → MP4 renders locally → plays in browser</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b/>
                <w:bCs/>
                <w:color w:val="2E75B6"/>
                <w:sz w:val="19"/>
                <w:szCs w:val="19"/>
              </w:rPr>
              <w:t xml:space="preserve">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b/>
                <w:bCs/>
                <w:color w:val="333333"/>
                <w:sz w:val="20"/>
                <w:szCs w:val="20"/>
              </w:rPr>
              <w:t xml:space="preserve">SDK Demo + Assessment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b/>
                <w:bCs/>
                <w:color w:val="5B2D8E"/>
                <w:sz w:val="20"/>
                <w:szCs w:val="20"/>
              </w:rPr>
              <w:t xml:space="preserve">Feature 3</w:t>
            </w:r>
          </w:p>
        </w:tc>
        <w:tc>
          <w:tcPr>
            <w:tcW w:type="dxa" w:w="356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Arial" w:cs="Arial" w:eastAsia="Arial" w:hAnsi="Arial"/>
                <w:color w:val="333333"/>
                <w:sz w:val="20"/>
                <w:szCs w:val="20"/>
              </w:rPr>
              <w:t xml:space="preserve">sdk_demo.html calls FastAPI, shows all three features working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20"/>
                <w:szCs w:val="20"/>
              </w:rPr>
              <w:t xml:space="preserve">Polish + Demo Hardening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666666"/>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JSON fallback works, zero crashes, demo rehearsed and timed</w:t>
            </w:r>
          </w:p>
        </w:tc>
      </w:tr>
    </w:tbl>
    <w:p>
      <w:pPr>
        <w:spacing w:after="0" w:before="80"/>
      </w:pPr>
      <w:r>
        <w:t xml:space="preserve"/>
      </w:r>
    </w:p>
    <w:p>
      <w:pPr>
        <w:pBdr>
          <w:bottom w:val="single" w:color="DDDDDD" w:sz="2" w:space="2"/>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5555" w:val="clear"/>
            <w:tcMar>
              <w:top w:type="dxa" w:w="280"/>
              <w:left w:type="dxa" w:w="360"/>
              <w:bottom w:type="dxa" w:w="280"/>
              <w:right w:type="dxa" w:w="360"/>
            </w:tcMar>
          </w:tcPr>
          <w:p>
            <w:r>
              <w:rPr>
                <w:rFonts w:ascii="Arial" w:cs="Arial" w:eastAsia="Arial" w:hAnsi="Arial"/>
                <w:b/>
                <w:bCs/>
                <w:color w:val="AACCEE"/>
                <w:sz w:val="20"/>
                <w:szCs w:val="20"/>
              </w:rPr>
              <w:t xml:space="preserve">PHASE 1</w:t>
            </w:r>
          </w:p>
          <w:p>
            <w:r>
              <w:rPr>
                <w:rFonts w:ascii="Arial" w:cs="Arial" w:eastAsia="Arial" w:hAnsi="Arial"/>
                <w:b/>
                <w:bCs/>
                <w:color w:val="FFFFFF"/>
                <w:sz w:val="36"/>
                <w:szCs w:val="36"/>
              </w:rPr>
              <w:t xml:space="preserve">Foundation — ALREADY BUILT</w:t>
            </w:r>
          </w:p>
          <w:p>
            <w:pPr>
              <w:spacing w:before="60"/>
            </w:pPr>
            <w:r>
              <w:rPr>
                <w:rFonts w:ascii="Arial" w:cs="Arial" w:eastAsia="Arial" w:hAnsi="Arial"/>
                <w:i/>
                <w:iCs/>
                <w:color w:val="BBDDEE"/>
                <w:sz w:val="22"/>
                <w:szCs w:val="22"/>
              </w:rPr>
              <w:t xml:space="preserve">Repo, basic FastAPI scaffold, Supabase tables, frontend shell</w:t>
            </w:r>
          </w:p>
        </w:tc>
      </w:tr>
    </w:tbl>
    <w:p>
      <w:pPr>
        <w:spacing w:after="0" w:before="100"/>
      </w:pPr>
      <w:r>
        <w:t xml:space="preserve"/>
      </w:r>
    </w:p>
    <w:p>
      <w:pPr>
        <w:spacing w:after="80" w:before="80"/>
      </w:pPr>
      <w:r>
        <w:rPr>
          <w:rFonts w:ascii="Arial" w:cs="Arial" w:eastAsia="Arial" w:hAnsi="Arial"/>
          <w:color w:val="333333"/>
          <w:sz w:val="22"/>
          <w:szCs w:val="22"/>
        </w:rPr>
        <w:t xml:space="preserve">Phase 1 is complete. This section documents what should already be in place so the team can verify alignment before starting Phase 2. If anything below is missing, fix it now before proceeding.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120"/>
              <w:left w:type="dxa" w:w="180"/>
              <w:bottom w:type="dxa" w:w="120"/>
              <w:right w:type="dxa" w:w="180"/>
            </w:tcMar>
          </w:tcPr>
          <w:p>
            <w:r>
              <w:rPr>
                <w:rFonts w:ascii="Arial" w:cs="Arial" w:eastAsia="Arial" w:hAnsi="Arial"/>
                <w:b/>
                <w:bCs/>
                <w:color w:val="FFFFFF"/>
                <w:sz w:val="24"/>
                <w:szCs w:val="24"/>
              </w:rPr>
              <w:t xml:space="preserve">Phase 1 Checklist — Verify These Before Starting Phase 2</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FastAPI main.py exists and runs: uvicorn main:app --reload --port 8000</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http://localhost:8000/docs loads and shows at least one endpoint</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Supabase project exists. Tables: student_profiles, interactions, video_jobs, sessions</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.env file has: GEMINI_API_KEY, SUPABASE_URL, SUPABASE_KEY, OUTPUT_DIR=./outputs</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React + Vite frontend scaffolded. npm run dev runs on port 5173</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./data/students.json exists with at least one test student entry</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./outputs/ directory exists and is writable</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  If any of these are missing: fix them before Phase 2. Everything else builds on this.</w:t>
            </w:r>
          </w:p>
        </w:tc>
      </w:tr>
    </w:tbl>
    <w:p>
      <w:pPr>
        <w:spacing w:after="0" w:before="80"/>
      </w:pPr>
      <w:r>
        <w:t xml:space="preserve"/>
      </w:r>
    </w:p>
    <w:p>
      <w:pPr>
        <w:pBdr>
          <w:bottom w:val="single" w:color="DDDDDD" w:sz="2" w:space="2"/>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56A0" w:val="clear"/>
            <w:tcMar>
              <w:top w:type="dxa" w:w="280"/>
              <w:left w:type="dxa" w:w="360"/>
              <w:bottom w:type="dxa" w:w="280"/>
              <w:right w:type="dxa" w:w="360"/>
            </w:tcMar>
          </w:tcPr>
          <w:p>
            <w:r>
              <w:rPr>
                <w:rFonts w:ascii="Arial" w:cs="Arial" w:eastAsia="Arial" w:hAnsi="Arial"/>
                <w:b/>
                <w:bCs/>
                <w:color w:val="AACCEE"/>
                <w:sz w:val="20"/>
                <w:szCs w:val="20"/>
              </w:rPr>
              <w:t xml:space="preserve">PHASE 2</w:t>
            </w:r>
          </w:p>
          <w:p>
            <w:r>
              <w:rPr>
                <w:rFonts w:ascii="Arial" w:cs="Arial" w:eastAsia="Arial" w:hAnsi="Arial"/>
                <w:b/>
                <w:bCs/>
                <w:color w:val="FFFFFF"/>
                <w:sz w:val="36"/>
                <w:szCs w:val="36"/>
              </w:rPr>
              <w:t xml:space="preserve">Input Layer</w:t>
            </w:r>
          </w:p>
          <w:p>
            <w:pPr>
              <w:spacing w:before="60"/>
            </w:pPr>
            <w:r>
              <w:rPr>
                <w:rFonts w:ascii="Arial" w:cs="Arial" w:eastAsia="Arial" w:hAnsi="Arial"/>
                <w:i/>
                <w:iCs/>
                <w:color w:val="BBDDEE"/>
                <w:sz w:val="22"/>
                <w:szCs w:val="22"/>
              </w:rPr>
              <w:t xml:space="preserve">Text, image OCR, voice input — all normalised to clean text in FastAPI</w:t>
            </w:r>
          </w:p>
        </w:tc>
      </w:tr>
    </w:tbl>
    <w:p>
      <w:pPr>
        <w:spacing w:after="0" w:before="100"/>
      </w:pPr>
      <w:r>
        <w:t xml:space="preserve"/>
      </w:r>
    </w:p>
    <w:p>
      <w:pPr>
        <w:spacing w:after="80" w:before="80"/>
      </w:pPr>
      <w:r>
        <w:rPr>
          <w:rFonts w:ascii="Arial" w:cs="Arial" w:eastAsia="Arial" w:hAnsi="Arial"/>
          <w:color w:val="333333"/>
          <w:sz w:val="22"/>
          <w:szCs w:val="22"/>
        </w:rPr>
        <w:t xml:space="preserve">Phase 2 builds all three input modalities. The goal is simple: regardless of how the student submits a question — typed, photographed, or spoken — the FastAPI receives a clean text string and a detected language. The AI pipeline only ever sees text. Phase 2 is entirely about normalisation.</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 / Module</w:t>
            </w:r>
          </w:p>
        </w:tc>
        <w:tc>
          <w:tcPr>
            <w:tcW w:type="dxa" w:w="3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Acceptance Criteria — Done When...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E75B6"/>
                <w:sz w:val="20"/>
                <w:szCs w:val="20"/>
              </w:rPr>
              <w:t xml:space="preserve">Text Input Component</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React chat input component. On submit, POST question text to /api/explain with student_id and grade. Show loading spinner during API call. Disable input while waiting.</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i/>
                <w:iCs/>
                <w:color w:val="666666"/>
                <w:sz w:val="20"/>
                <w:szCs w:val="20"/>
              </w:rPr>
              <w:t xml:space="preserve">Text submitted. POST reaches FastAPI. Loading state shows. Input re-enables after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Image Upload + OCR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file input (drag-drop + click). On file select, POST image to FastAPI /api/ocr. FastAPI sends image bytes to Google Cloud Vision API TEXT_DETECTION. Returns extracted text string. Show extracted text in a preview box for student to confirm before submitting.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Image uploaded. OCR runs. Extracted text shows in preview. Student confirms. Text submitted as question.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E75B6"/>
                <w:sz w:val="20"/>
                <w:szCs w:val="20"/>
              </w:rPr>
              <w:t xml:space="preserve">Voice Input</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React hook using window.SpeechRecognition (Web Speech API). On mic button click, start recording. On stop, put transcript in the text input field. Add browser check — if Speech API unavailable, show 'Type your question instead'.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i/>
                <w:iCs/>
                <w:color w:val="666666"/>
                <w:sz w:val="20"/>
                <w:szCs w:val="20"/>
              </w:rPr>
              <w:t xml:space="preserve">Mic button records. Transcript populates text field. Student can edit and submit. Graceful fallback if browser unsupported.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Input Normalisation (FastAPI)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Middleware function in FastAPI: clean_input(raw_text) -&gt; strips extra whitespace, removes OCR artefacts (line breaks mid-word, stray symbols), trims to 1000 chars max, returns { text: str, language: str } using Gemini one-shot language detection.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All three input types produce identical clean string format at the handler. Language detected correctly for English, Hindi, Kannada.</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E75B6"/>
                <w:sz w:val="20"/>
                <w:szCs w:val="20"/>
              </w:rPr>
              <w:t xml:space="preserve">Grade + Language Selector</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React UI: grade dropdown (1-8) and language dropdown (English / Hindi / Kannada). Both stored in React state and included in every API call payload. Grade and language persist across messages in a session.</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i/>
                <w:iCs/>
                <w:color w:val="666666"/>
                <w:sz w:val="20"/>
                <w:szCs w:val="20"/>
              </w:rPr>
              <w:t xml:space="preserve">Grade and language selectors visible. Values persist. Included in every POST payload to FastAPI.</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MCPs and Agent Skills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3"/>
                <w:szCs w:val="23"/>
              </w:rPr>
              <w:t xml:space="preserve">Active MCPs — Phase 2</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b/>
                <w:bCs/>
                <w:color w:val="2E75B6"/>
                <w:sz w:val="21"/>
                <w:szCs w:val="21"/>
              </w:rPr>
              <w:t xml:space="preserve">Context7: </w:t>
            </w:r>
            <w:r>
              <w:rPr>
                <w:rFonts w:ascii="Arial" w:cs="Arial" w:eastAsia="Arial" w:hAnsi="Arial"/>
                <w:color w:val="333333"/>
                <w:sz w:val="21"/>
                <w:szCs w:val="21"/>
              </w:rPr>
              <w:t xml:space="preserve">Fetch Google Cloud Vision API Python docs before writing the /api/ocr handler. Specifically: how to send image bytes (not a file path) and how to parse the TEXT_DETECTION response object. Fetch Web Speech API MDN docs before writing the voice hook.</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b/>
                <w:bCs/>
                <w:color w:val="2E75B6"/>
                <w:sz w:val="21"/>
                <w:szCs w:val="21"/>
              </w:rPr>
              <w:t xml:space="preserve">Sequential Thinking: </w:t>
            </w:r>
            <w:r>
              <w:rPr>
                <w:rFonts w:ascii="Arial" w:cs="Arial" w:eastAsia="Arial" w:hAnsi="Arial"/>
                <w:color w:val="333333"/>
                <w:sz w:val="21"/>
                <w:szCs w:val="21"/>
              </w:rPr>
              <w:t xml:space="preserve">Before writing clean_input(), reason through every type of noise OCR produces: split words, stray newlines, bullet characters, page numbers. Design the cleaning logic for each before writing code.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b/>
                <w:bCs/>
                <w:color w:val="2E75B6"/>
                <w:sz w:val="21"/>
                <w:szCs w:val="21"/>
              </w:rPr>
              <w:t xml:space="preserve">GitHub: </w:t>
            </w:r>
            <w:r>
              <w:rPr>
                <w:rFonts w:ascii="Arial" w:cs="Arial" w:eastAsia="Arial" w:hAnsi="Arial"/>
                <w:color w:val="333333"/>
                <w:sz w:val="21"/>
                <w:szCs w:val="21"/>
              </w:rPr>
              <w:t xml:space="preserve">Branch: feature/input-text, feature/input-ocr, feature/input-voice. Commit each after it passes its acceptance criteria. Never work on two input types in the same branch.</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b/>
                <w:bCs/>
                <w:color w:val="2E75B6"/>
                <w:sz w:val="21"/>
                <w:szCs w:val="21"/>
              </w:rPr>
              <w:t xml:space="preserve">Supabase MCP: </w:t>
            </w:r>
            <w:r>
              <w:rPr>
                <w:rFonts w:ascii="Arial" w:cs="Arial" w:eastAsia="Arial" w:hAnsi="Arial"/>
                <w:color w:val="333333"/>
                <w:sz w:val="21"/>
                <w:szCs w:val="21"/>
              </w:rPr>
              <w:t xml:space="preserve">Not heavily used this phase. Only action: confirm interactions table has an input_type column (text/ocr/voice) so every interaction is logged with how the question was submitted.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3"/>
                <w:szCs w:val="23"/>
              </w:rPr>
              <w:t xml:space="preserve">Agent Skills — Phase 2</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b/>
                <w:bCs/>
                <w:color w:val="2E75B6"/>
                <w:sz w:val="21"/>
                <w:szCs w:val="21"/>
              </w:rPr>
              <w:t xml:space="preserve">Coding: </w:t>
            </w:r>
            <w:r>
              <w:rPr>
                <w:rFonts w:ascii="Arial" w:cs="Arial" w:eastAsia="Arial" w:hAnsi="Arial"/>
                <w:color w:val="333333"/>
                <w:sz w:val="21"/>
                <w:szCs w:val="21"/>
              </w:rPr>
              <w:t xml:space="preserve">Generate: the React voice input hook (SpeechRecognition), the image upload component with preview, the FastAPI /api/ocr endpoint, and clean_input() normalisation function.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b/>
                <w:bCs/>
                <w:color w:val="2E75B6"/>
                <w:sz w:val="21"/>
                <w:szCs w:val="21"/>
              </w:rPr>
              <w:t xml:space="preserve">Sequential Thinking: </w:t>
            </w:r>
            <w:r>
              <w:rPr>
                <w:rFonts w:ascii="Arial" w:cs="Arial" w:eastAsia="Arial" w:hAnsi="Arial"/>
                <w:color w:val="333333"/>
                <w:sz w:val="21"/>
                <w:szCs w:val="21"/>
              </w:rPr>
              <w:t xml:space="preserve">Design the language detection approach: is a one-shot Gemini call for language detection overkill? Consider using langdetect (pip install langdetect) as a fast local fallback before calling Gemini. Reason through the tradeoffs before coding.</w:t>
            </w:r>
          </w:p>
        </w:tc>
      </w:tr>
    </w:tbl>
    <w:p>
      <w:pPr>
        <w:spacing w:after="0" w:before="80"/>
      </w:pPr>
      <w:r>
        <w:t xml:space="preserve"/>
      </w:r>
    </w:p>
    <w:p>
      <w:pPr>
        <w:pBdr>
          <w:bottom w:val="single" w:color="DDDDDD" w:sz="2" w:space="2"/>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280"/>
              <w:left w:type="dxa" w:w="360"/>
              <w:bottom w:type="dxa" w:w="280"/>
              <w:right w:type="dxa" w:w="360"/>
            </w:tcMar>
          </w:tcPr>
          <w:p>
            <w:r>
              <w:rPr>
                <w:rFonts w:ascii="Arial" w:cs="Arial" w:eastAsia="Arial" w:hAnsi="Arial"/>
                <w:b/>
                <w:bCs/>
                <w:color w:val="AACCEE"/>
                <w:sz w:val="20"/>
                <w:szCs w:val="20"/>
              </w:rPr>
              <w:t xml:space="preserve">PHASE 3</w:t>
            </w:r>
          </w:p>
          <w:p>
            <w:r>
              <w:rPr>
                <w:rFonts w:ascii="Arial" w:cs="Arial" w:eastAsia="Arial" w:hAnsi="Arial"/>
                <w:b/>
                <w:bCs/>
                <w:color w:val="FFFFFF"/>
                <w:sz w:val="36"/>
                <w:szCs w:val="36"/>
              </w:rPr>
              <w:t xml:space="preserve">AI Tutor + Animated Blackboard</w:t>
            </w:r>
          </w:p>
          <w:p>
            <w:pPr>
              <w:spacing w:before="60"/>
            </w:pPr>
            <w:r>
              <w:rPr>
                <w:rFonts w:ascii="Arial" w:cs="Arial" w:eastAsia="Arial" w:hAnsi="Arial"/>
                <w:i/>
                <w:iCs/>
                <w:color w:val="BBDDEE"/>
                <w:sz w:val="22"/>
                <w:szCs w:val="22"/>
              </w:rPr>
              <w:t xml:space="preserve">Personalization engine, Gemini integration, board_script, confusion detection — HERO FEATURE 2</w:t>
            </w:r>
          </w:p>
        </w:tc>
      </w:tr>
    </w:tbl>
    <w:p>
      <w:pPr>
        <w:spacing w:after="0" w:before="100"/>
      </w:pPr>
      <w:r>
        <w:t xml:space="preserve"/>
      </w:r>
    </w:p>
    <w:p>
      <w:pPr>
        <w:spacing w:after="80" w:before="80"/>
      </w:pPr>
      <w:r>
        <w:rPr>
          <w:rFonts w:ascii="Arial" w:cs="Arial" w:eastAsia="Arial" w:hAnsi="Arial"/>
          <w:color w:val="333333"/>
          <w:sz w:val="22"/>
          <w:szCs w:val="22"/>
        </w:rPr>
        <w:t xml:space="preserve">Phase 3 is the core of the product and Hero Feature 2. After this phase, the full AI tutor loop works end to end. This is the most complex phase. Build the features in the order listed — each one depends on the previous.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120"/>
              <w:left w:type="dxa" w:w="180"/>
              <w:bottom w:type="dxa" w:w="120"/>
              <w:right w:type="dxa" w:w="180"/>
            </w:tcMar>
          </w:tcPr>
          <w:p>
            <w:r>
              <w:rPr>
                <w:rFonts w:ascii="Arial" w:cs="Arial" w:eastAsia="Arial" w:hAnsi="Arial"/>
                <w:b/>
                <w:bCs/>
                <w:color w:val="FFFFFF"/>
                <w:sz w:val="24"/>
                <w:szCs w:val="24"/>
              </w:rPr>
              <w:t xml:space="preserve">Build Order Within Phase 3</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Step 1: Student Memory (memory.py) — everything else reads from this.</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Step 2: Prompt Construction (gemini_client.py) — needs the memory schema to be final.</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Step 3: Gemini Explain Endpoint — needs the prompt builder.</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Step 4: Board Script + React Renderer — needs the explain endpoint to return board_script.</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Step 5: Check Question + Answer Evaluation — needs the explain endpoint working.</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Step 6: Confusion Detection + Style Switch — needs answer evaluation working.</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Step 7: Session Continuity — wire everything together into a multi-turn loop.</w:t>
            </w:r>
          </w:p>
        </w:tc>
      </w:tr>
    </w:tbl>
    <w:p>
      <w:pPr>
        <w:spacing w:after="0" w:before="100"/>
      </w:pPr>
      <w:r>
        <w:t xml:space="preserve"/>
      </w:r>
    </w:p>
    <w:p>
      <w:pPr>
        <w:pStyle w:val="Heading2"/>
        <w:spacing w:after="120" w:before="300"/>
      </w:pPr>
      <w:r>
        <w:rPr>
          <w:rFonts w:ascii="Arial" w:cs="Arial" w:eastAsia="Arial" w:hAnsi="Arial"/>
          <w:b/>
          <w:bCs/>
          <w:color w:val="1A6B30"/>
          <w:sz w:val="26"/>
          <w:szCs w:val="26"/>
        </w:rPr>
        <w:t xml:space="preserve">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6B30" w:val="clear"/>
            <w:tcMar>
              <w:top w:type="dxa" w:w="100"/>
              <w:left w:type="dxa" w:w="120"/>
              <w:bottom w:type="dxa" w:w="100"/>
              <w:right w:type="dxa" w:w="120"/>
            </w:tcMar>
          </w:tcPr>
          <w:p>
            <w:r>
              <w:rPr>
                <w:rFonts w:ascii="Arial" w:cs="Arial" w:eastAsia="Arial" w:hAnsi="Arial"/>
                <w:b/>
                <w:bCs/>
                <w:color w:val="FFFFFF"/>
                <w:sz w:val="20"/>
                <w:szCs w:val="20"/>
              </w:rPr>
              <w:t xml:space="preserve">Feature / Module</w:t>
            </w:r>
          </w:p>
        </w:tc>
        <w:tc>
          <w:tcPr>
            <w:tcW w:type="dxa" w:w="3800"/>
            <w:tcBorders>
              <w:top w:val="single" w:color="CCCCCC" w:sz="1"/>
              <w:left w:val="single" w:color="CCCCCC" w:sz="1"/>
              <w:bottom w:val="single" w:color="CCCCCC" w:sz="1"/>
              <w:right w:val="single" w:color="CCCCCC" w:sz="1"/>
            </w:tcBorders>
            <w:shd w:fill="1A6B30" w:val="clear"/>
            <w:tcMar>
              <w:top w:type="dxa" w:w="100"/>
              <w:left w:type="dxa" w:w="120"/>
              <w:bottom w:type="dxa" w:w="100"/>
              <w:right w:type="dxa" w:w="120"/>
            </w:tcMar>
          </w:tcPr>
          <w:p>
            <w:r>
              <w:rPr>
                <w:rFonts w:ascii="Arial" w:cs="Arial" w:eastAsia="Arial" w:hAnsi="Arial"/>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1A6B30" w:val="clear"/>
            <w:tcMar>
              <w:top w:type="dxa" w:w="100"/>
              <w:left w:type="dxa" w:w="120"/>
              <w:bottom w:type="dxa" w:w="100"/>
              <w:right w:type="dxa" w:w="120"/>
            </w:tcMar>
          </w:tcPr>
          <w:p>
            <w:r>
              <w:rPr>
                <w:rFonts w:ascii="Arial" w:cs="Arial" w:eastAsia="Arial" w:hAnsi="Arial"/>
                <w:b/>
                <w:bCs/>
                <w:color w:val="FFFFFF"/>
                <w:sz w:val="20"/>
                <w:szCs w:val="20"/>
              </w:rPr>
              <w:t xml:space="preserve">Acceptance Criteria — Done When...</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6B30"/>
                <w:sz w:val="20"/>
                <w:szCs w:val="20"/>
              </w:rPr>
              <w:t xml:space="preserve">Student Memory (memory.py)</w:t>
            </w:r>
          </w:p>
        </w:tc>
        <w:tc>
          <w:tcPr>
            <w:tcW w:type="dxa" w:w="3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333333"/>
                <w:sz w:val="20"/>
                <w:szCs w:val="20"/>
              </w:rPr>
              <w:t xml:space="preserve">Python module with two functions: get_profile(student_id) and update_profile(student_id, delta). get_profile: tries Supabase first, falls back to reading students.json on any error. update_profile: writes to Supabase, also updates students.json as backup. Profile schema: { id, grade, preferred_style, weak_topics: [], mistake_patterns: [], language, session_count }.</w:t>
            </w:r>
          </w:p>
        </w:tc>
        <w:tc>
          <w:tcPr>
            <w:tcW w:type="dxa" w:w="31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i/>
                <w:iCs/>
                <w:color w:val="666666"/>
                <w:sz w:val="20"/>
                <w:szCs w:val="20"/>
              </w:rPr>
              <w:t xml:space="preserve">get_profile returns correct data from Supabase. If Supabase URL is wrong or offline, returns data from students.json. update_profile writes to both. Profile data survives a FastAPI restart.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0"/>
                <w:sz w:val="20"/>
                <w:szCs w:val="20"/>
              </w:rPr>
              <w:t xml:space="preserve">Prompt Construction (gemini_client.py)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Function build_explain_prompt(question, profile) that returns a complete Gemini instruction string. Injects: grade, preferred_style, weak_topics, mistake_patterns, language. Instructs Gemini to return ONLY valid JSON with keys: explanation (string), board_script (array), check_question (string). Include the board_script element schema in the prompt: { step, content, type, draw_duration_ms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Same question with two different profiles produces two detectably different prompt strings. Gemini returns valid JSON (not wrapped in markdown). JSON parses without error.</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6B30"/>
                <w:sz w:val="20"/>
                <w:szCs w:val="20"/>
              </w:rPr>
              <w:t xml:space="preserve">POST /api/explain</w:t>
            </w:r>
          </w:p>
        </w:tc>
        <w:tc>
          <w:tcPr>
            <w:tcW w:type="dxa" w:w="3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333333"/>
                <w:sz w:val="20"/>
                <w:szCs w:val="20"/>
              </w:rPr>
              <w:t xml:space="preserve">FastAPI endpoint. Calls get_profile, calls build_explain_prompt, calls Gemini Flash API with the constructed prompt, parses the JSON response, calls update_profile to increment session_count. Returns: { explanation, board_script, check_question, student_id }.</w:t>
            </w:r>
          </w:p>
        </w:tc>
        <w:tc>
          <w:tcPr>
            <w:tcW w:type="dxa" w:w="31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i/>
                <w:iCs/>
                <w:color w:val="666666"/>
                <w:sz w:val="20"/>
                <w:szCs w:val="20"/>
              </w:rPr>
              <w:t xml:space="preserve">Endpoint returns 200. explanation is readable text. board_script is a non-empty array. check_question is a single sentence. Response time under 4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0"/>
                <w:sz w:val="20"/>
                <w:szCs w:val="20"/>
              </w:rPr>
              <w:t xml:space="preserve">Animated Blackboard Component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component: &lt;Blackboard script={board_script} /&gt;. Iterates board_script array. For each step: renders content into an SVG text element, animates stroke-dashoffset from full length to 0 over draw_duration_ms. Steps execute sequentially using setTimeout chaining. Include a replay button that resets and re-runs the animation.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Board script with 8 steps renders all steps in order. Animation is smooth. Replay button works. Component re-renders correctly when a new board_script prop arrives (style switch).</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6B30"/>
                <w:sz w:val="20"/>
                <w:szCs w:val="20"/>
              </w:rPr>
              <w:t xml:space="preserve">Check Question + Answer Evaluation</w:t>
            </w:r>
          </w:p>
        </w:tc>
        <w:tc>
          <w:tcPr>
            <w:tcW w:type="dxa" w:w="3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333333"/>
                <w:sz w:val="20"/>
                <w:szCs w:val="20"/>
              </w:rPr>
              <w:t xml:space="preserve">After blackboard finishes, display check_question below it. Student types answer. POST /api/assess with { answer, check_question, topic, student_id }. FastAPI calls Gemini to evaluate: returns { result: correct|partial|confused, misconception: string|null, suggested_next_style: string }.</w:t>
            </w:r>
          </w:p>
        </w:tc>
        <w:tc>
          <w:tcPr>
            <w:tcW w:type="dxa" w:w="31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i/>
                <w:iCs/>
                <w:color w:val="666666"/>
                <w:sz w:val="20"/>
                <w:szCs w:val="20"/>
              </w:rPr>
              <w:t xml:space="preserve">Correct answer returns result: correct. Wrong answer returns confused with a populated misconception string. suggested_next_style is one of: story / visual / stepwise / analogy.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0"/>
                <w:sz w:val="20"/>
                <w:szCs w:val="20"/>
              </w:rPr>
              <w:t xml:space="preserve">Confusion Detection + Style Switch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if result is confused or partial twice in a row, select next_style from cascade order. Re-call /api/explain with same question but style overridden in prompt. Log the style switch to the interactions table. Update student profile weak_topics if topic is not already listed.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Answering wrong twice triggers style switch. New explanation uses a detectably different style. Board resets and re-animates. weak_topics updated in Supabase profile.</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6B30"/>
                <w:sz w:val="20"/>
                <w:szCs w:val="20"/>
              </w:rPr>
              <w:t xml:space="preserve">Session Continuity</w:t>
            </w:r>
          </w:p>
        </w:tc>
        <w:tc>
          <w:tcPr>
            <w:tcW w:type="dxa" w:w="3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333333"/>
                <w:sz w:val="20"/>
                <w:szCs w:val="20"/>
              </w:rPr>
              <w:t xml:space="preserve">React: maintain messages[] array in state. Each item: { role, content, board_script, check_question }. Pass full messages[] in every /api/session POST for multi-turn context. FastAPI /api/session handler includes prior messages in Gemini system prompt. Write session record to Supabase on component unmount / explicit end session.</w:t>
            </w:r>
          </w:p>
        </w:tc>
        <w:tc>
          <w:tcPr>
            <w:tcW w:type="dxa" w:w="31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i/>
                <w:iCs/>
                <w:color w:val="666666"/>
                <w:sz w:val="20"/>
                <w:szCs w:val="20"/>
              </w:rPr>
              <w:t xml:space="preserve">Multi-turn conversation works. AI references prior messages. Session record appears in Supabase sessions table on close.</w:t>
            </w:r>
          </w:p>
        </w:tc>
      </w:tr>
    </w:tbl>
    <w:p>
      <w:pPr>
        <w:spacing w:after="0" w:before="100"/>
      </w:pPr>
      <w:r>
        <w:t xml:space="preserve"/>
      </w:r>
    </w:p>
    <w:p>
      <w:pPr>
        <w:pStyle w:val="Heading2"/>
        <w:spacing w:after="120" w:before="300"/>
      </w:pPr>
      <w:r>
        <w:rPr>
          <w:rFonts w:ascii="Arial" w:cs="Arial" w:eastAsia="Arial" w:hAnsi="Arial"/>
          <w:b/>
          <w:bCs/>
          <w:color w:val="1A6B30"/>
          <w:sz w:val="26"/>
          <w:szCs w:val="26"/>
        </w:rPr>
        <w:t xml:space="preserve">MCPs and Agent Skills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120"/>
              <w:left w:type="dxa" w:w="180"/>
              <w:bottom w:type="dxa" w:w="120"/>
              <w:right w:type="dxa" w:w="180"/>
            </w:tcMar>
          </w:tcPr>
          <w:p>
            <w:r>
              <w:rPr>
                <w:rFonts w:ascii="Arial" w:cs="Arial" w:eastAsia="Arial" w:hAnsi="Arial"/>
                <w:b/>
                <w:bCs/>
                <w:color w:val="FFFFFF"/>
                <w:sz w:val="23"/>
                <w:szCs w:val="23"/>
              </w:rPr>
              <w:t xml:space="preserve">Active MCPs — Phase 3</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Context7: </w:t>
            </w:r>
            <w:r>
              <w:rPr>
                <w:rFonts w:ascii="Arial" w:cs="Arial" w:eastAsia="Arial" w:hAnsi="Arial"/>
                <w:color w:val="333333"/>
                <w:sz w:val="21"/>
                <w:szCs w:val="21"/>
              </w:rPr>
              <w:t xml:space="preserve">CRITICAL this phase. Before writing any Gemini integration: fetch Gemini Python SDK docs (google-generativeai) for structured JSON output mode. The prompt must use response_mime_type='application/json' to guarantee JSON back. Without this, Gemini sometimes wraps output in markdown code blocks and your json.loads() crashes.</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Sequential Thinking: </w:t>
            </w:r>
            <w:r>
              <w:rPr>
                <w:rFonts w:ascii="Arial" w:cs="Arial" w:eastAsia="Arial" w:hAnsi="Arial"/>
                <w:color w:val="333333"/>
                <w:sz w:val="21"/>
                <w:szCs w:val="21"/>
              </w:rPr>
              <w:t xml:space="preserve">Use to design board_script JSON schema BEFORE writing any code. Map out: what types of content does a Grade 4 explanation have? Title, body text, equations, diagrams? How long should each draw? Design the schema first, then write the prompt that instructs Gemini to produce it, then write the React renderer.</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Supabase MCP: </w:t>
            </w:r>
            <w:r>
              <w:rPr>
                <w:rFonts w:ascii="Arial" w:cs="Arial" w:eastAsia="Arial" w:hAnsi="Arial"/>
                <w:color w:val="333333"/>
                <w:sz w:val="21"/>
                <w:szCs w:val="21"/>
              </w:rPr>
              <w:t xml:space="preserve">Verify the student_profiles jsonb columns work correctly with Python dict insert/update. Write a test query that reads weak_topics as a Python list. Run it from Cursor before writing memory.py.</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GitHub: </w:t>
            </w:r>
            <w:r>
              <w:rPr>
                <w:rFonts w:ascii="Arial" w:cs="Arial" w:eastAsia="Arial" w:hAnsi="Arial"/>
                <w:color w:val="333333"/>
                <w:sz w:val="21"/>
                <w:szCs w:val="21"/>
              </w:rPr>
              <w:t xml:space="preserve">Branch: feature/memory-manager, feature/prompt-engine, feature/explain-endpoint, feature/blackboard-component, feature/confusion-detection. The blackboard component and confusion detection are the riskiest — keep them in separate branches so a bug in one doesn't block the other.</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Stitch (Google): </w:t>
            </w:r>
            <w:r>
              <w:rPr>
                <w:rFonts w:ascii="Arial" w:cs="Arial" w:eastAsia="Arial" w:hAnsi="Arial"/>
                <w:color w:val="333333"/>
                <w:sz w:val="21"/>
                <w:szCs w:val="21"/>
              </w:rPr>
              <w:t xml:space="preserve">Use Stitch to generate the chat interface layout, the blackboard canvas area, and the student profile sidebar component. Describe the layout in plain language and let Stitch produce the React JSX. This saves 3-4 hours of CSS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120"/>
              <w:left w:type="dxa" w:w="180"/>
              <w:bottom w:type="dxa" w:w="120"/>
              <w:right w:type="dxa" w:w="180"/>
            </w:tcMar>
          </w:tcPr>
          <w:p>
            <w:r>
              <w:rPr>
                <w:rFonts w:ascii="Arial" w:cs="Arial" w:eastAsia="Arial" w:hAnsi="Arial"/>
                <w:b/>
                <w:bCs/>
                <w:color w:val="FFFFFF"/>
                <w:sz w:val="23"/>
                <w:szCs w:val="23"/>
              </w:rPr>
              <w:t xml:space="preserve">Agent Skills — Phase 3</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Coding: </w:t>
            </w:r>
            <w:r>
              <w:rPr>
                <w:rFonts w:ascii="Arial" w:cs="Arial" w:eastAsia="Arial" w:hAnsi="Arial"/>
                <w:color w:val="333333"/>
                <w:sz w:val="21"/>
                <w:szCs w:val="21"/>
              </w:rPr>
              <w:t xml:space="preserve">Generate: memory.py with dual Supabase/JSON fallback, build_explain_prompt() function, /api/explain and /api/assess FastAPI handlers, the &lt;Blackboard&gt; SVG animation React component.</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Sequential Thinking: </w:t>
            </w:r>
            <w:r>
              <w:rPr>
                <w:rFonts w:ascii="Arial" w:cs="Arial" w:eastAsia="Arial" w:hAnsi="Arial"/>
                <w:color w:val="333333"/>
                <w:sz w:val="21"/>
                <w:szCs w:val="21"/>
              </w:rPr>
              <w:t xml:space="preserve">Before writing the confusion cascade logic: map every branch. What happens if result is correct? partial once? partial twice? confused? confused after 4th style? Draw out the decision tree fully before writing a single line of confusion.py.</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b/>
                <w:bCs/>
                <w:color w:val="1A6B30"/>
                <w:sz w:val="21"/>
                <w:szCs w:val="21"/>
              </w:rPr>
              <w:t xml:space="preserve">Analysis: </w:t>
            </w:r>
            <w:r>
              <w:rPr>
                <w:rFonts w:ascii="Arial" w:cs="Arial" w:eastAsia="Arial" w:hAnsi="Arial"/>
                <w:color w:val="333333"/>
                <w:sz w:val="21"/>
                <w:szCs w:val="21"/>
              </w:rPr>
              <w:t xml:space="preserve">After getting first Gemini responses back: review the quality of the explanation and board_script for Grade 2 vs Grade 7. Is the vocabulary difference visible? Is the board_script detailed enough? Iterate on the prompt template before moving to Phase 4.</w:t>
            </w:r>
          </w:p>
        </w:tc>
      </w:tr>
    </w:tbl>
    <w:p>
      <w:pPr>
        <w:spacing w:after="0" w:before="80"/>
      </w:pPr>
      <w:r>
        <w:t xml:space="preserve"/>
      </w:r>
    </w:p>
    <w:p>
      <w:pPr>
        <w:pBdr>
          <w:bottom w:val="single" w:color="DDDDDD" w:sz="2" w:space="2"/>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7B00" w:val="clear"/>
            <w:tcMar>
              <w:top w:type="dxa" w:w="280"/>
              <w:left w:type="dxa" w:w="360"/>
              <w:bottom w:type="dxa" w:w="280"/>
              <w:right w:type="dxa" w:w="360"/>
            </w:tcMar>
          </w:tcPr>
          <w:p>
            <w:r>
              <w:rPr>
                <w:rFonts w:ascii="Arial" w:cs="Arial" w:eastAsia="Arial" w:hAnsi="Arial"/>
                <w:b/>
                <w:bCs/>
                <w:color w:val="AACCEE"/>
                <w:sz w:val="20"/>
                <w:szCs w:val="20"/>
              </w:rPr>
              <w:t xml:space="preserve">PHASE 4</w:t>
            </w:r>
          </w:p>
          <w:p>
            <w:r>
              <w:rPr>
                <w:rFonts w:ascii="Arial" w:cs="Arial" w:eastAsia="Arial" w:hAnsi="Arial"/>
                <w:b/>
                <w:bCs/>
                <w:color w:val="FFFFFF"/>
                <w:sz w:val="36"/>
                <w:szCs w:val="36"/>
              </w:rPr>
              <w:t xml:space="preserve">Manim Video Generator</w:t>
            </w:r>
          </w:p>
          <w:p>
            <w:pPr>
              <w:spacing w:before="60"/>
            </w:pPr>
            <w:r>
              <w:rPr>
                <w:rFonts w:ascii="Arial" w:cs="Arial" w:eastAsia="Arial" w:hAnsi="Arial"/>
                <w:i/>
                <w:iCs/>
                <w:color w:val="BBDDEE"/>
                <w:sz w:val="22"/>
                <w:szCs w:val="22"/>
              </w:rPr>
              <w:t xml:space="preserve">Gemini-to-Manim pipeline, local subprocess render, parent panel — HERO FEATURE 1</w:t>
            </w:r>
          </w:p>
        </w:tc>
      </w:tr>
    </w:tbl>
    <w:p>
      <w:pPr>
        <w:spacing w:after="0" w:before="100"/>
      </w:pPr>
      <w:r>
        <w:t xml:space="preserve"/>
      </w:r>
    </w:p>
    <w:p>
      <w:pPr>
        <w:spacing w:after="80" w:before="80"/>
      </w:pPr>
      <w:r>
        <w:rPr>
          <w:rFonts w:ascii="Arial" w:cs="Arial" w:eastAsia="Arial" w:hAnsi="Arial"/>
          <w:color w:val="333333"/>
          <w:sz w:val="22"/>
          <w:szCs w:val="22"/>
        </w:rPr>
        <w:t xml:space="preserve">Phase 4 is Hero Feature 1 — the Manim video generator. This is the most technically isolated feature in the build: it does not depend on the tutor loop and can be developed in parallel with Phase 3 if the team splits. The only dependency is that /api/explain works so there is topic context to generate a video for.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7B00" w:val="clear"/>
            <w:tcMar>
              <w:top w:type="dxa" w:w="120"/>
              <w:left w:type="dxa" w:w="180"/>
              <w:bottom w:type="dxa" w:w="120"/>
              <w:right w:type="dxa" w:w="180"/>
            </w:tcMar>
          </w:tcPr>
          <w:p>
            <w:r>
              <w:rPr>
                <w:rFonts w:ascii="Arial" w:cs="Arial" w:eastAsia="Arial" w:hAnsi="Arial"/>
                <w:b/>
                <w:bCs/>
                <w:color w:val="FFFFFF"/>
                <w:sz w:val="24"/>
                <w:szCs w:val="24"/>
              </w:rPr>
              <w:t xml:space="preserve">Critical Pre-Phase 4 Check — Do This First</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Run: pip install manim  (then: manim --version)</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Run: brew install ffmpeg (Mac) or choco install ffmpeg (Windows)</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Run: python -c 'import cairo'  — must not error</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Run: latex --version  — must be installed (basictex on Mac, MiKTeX on Windows)</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If any of these fail: fix before writing a single line of manim_generator.py.</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Manim fails silently if system dependencies are missing. Fix deps first, write code second.</w:t>
            </w:r>
          </w:p>
        </w:tc>
      </w:tr>
    </w:tbl>
    <w:p>
      <w:pPr>
        <w:spacing w:after="0" w:before="100"/>
      </w:pPr>
      <w:r>
        <w:t xml:space="preserve"/>
      </w:r>
    </w:p>
    <w:p>
      <w:pPr>
        <w:pStyle w:val="Heading2"/>
        <w:spacing w:after="120" w:before="300"/>
      </w:pPr>
      <w:r>
        <w:rPr>
          <w:rFonts w:ascii="Arial" w:cs="Arial" w:eastAsia="Arial" w:hAnsi="Arial"/>
          <w:b/>
          <w:bCs/>
          <w:color w:val="E07B00"/>
          <w:sz w:val="26"/>
          <w:szCs w:val="26"/>
        </w:rPr>
        <w:t xml:space="preserve">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E07B00" w:val="clear"/>
            <w:tcMar>
              <w:top w:type="dxa" w:w="100"/>
              <w:left w:type="dxa" w:w="120"/>
              <w:bottom w:type="dxa" w:w="100"/>
              <w:right w:type="dxa" w:w="120"/>
            </w:tcMar>
          </w:tcPr>
          <w:p>
            <w:r>
              <w:rPr>
                <w:rFonts w:ascii="Arial" w:cs="Arial" w:eastAsia="Arial" w:hAnsi="Arial"/>
                <w:b/>
                <w:bCs/>
                <w:color w:val="FFFFFF"/>
                <w:sz w:val="20"/>
                <w:szCs w:val="20"/>
              </w:rPr>
              <w:t xml:space="preserve">Feature / Module</w:t>
            </w:r>
          </w:p>
        </w:tc>
        <w:tc>
          <w:tcPr>
            <w:tcW w:type="dxa" w:w="3800"/>
            <w:tcBorders>
              <w:top w:val="single" w:color="CCCCCC" w:sz="1"/>
              <w:left w:val="single" w:color="CCCCCC" w:sz="1"/>
              <w:bottom w:val="single" w:color="CCCCCC" w:sz="1"/>
              <w:right w:val="single" w:color="CCCCCC" w:sz="1"/>
            </w:tcBorders>
            <w:shd w:fill="E07B00" w:val="clear"/>
            <w:tcMar>
              <w:top w:type="dxa" w:w="100"/>
              <w:left w:type="dxa" w:w="120"/>
              <w:bottom w:type="dxa" w:w="100"/>
              <w:right w:type="dxa" w:w="120"/>
            </w:tcMar>
          </w:tcPr>
          <w:p>
            <w:r>
              <w:rPr>
                <w:rFonts w:ascii="Arial" w:cs="Arial" w:eastAsia="Arial" w:hAnsi="Arial"/>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E07B00" w:val="clear"/>
            <w:tcMar>
              <w:top w:type="dxa" w:w="100"/>
              <w:left w:type="dxa" w:w="120"/>
              <w:bottom w:type="dxa" w:w="100"/>
              <w:right w:type="dxa" w:w="120"/>
            </w:tcMar>
          </w:tcPr>
          <w:p>
            <w:r>
              <w:rPr>
                <w:rFonts w:ascii="Arial" w:cs="Arial" w:eastAsia="Arial" w:hAnsi="Arial"/>
                <w:b/>
                <w:bCs/>
                <w:color w:val="FFFFFF"/>
                <w:sz w:val="20"/>
                <w:szCs w:val="20"/>
              </w:rPr>
              <w:t xml:space="preserve">Acceptance Criteria — Done When...</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E07B00"/>
                <w:sz w:val="20"/>
                <w:szCs w:val="20"/>
              </w:rPr>
              <w:t xml:space="preserve">Gemini-to-Manim Prompt (prompts/manim_scene.txt)</w:t>
            </w:r>
          </w:p>
        </w:tc>
        <w:tc>
          <w:tcPr>
            <w:tcW w:type="dxa" w:w="3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color w:val="333333"/>
                <w:sz w:val="20"/>
                <w:szCs w:val="20"/>
              </w:rPr>
              <w:t xml:space="preserve">Write the prompt template that converts a topic + grade + language into a valid Manim Community Edition v0.18+ Python scene. Requirements encoded in prompt: extend Scene, class named MainScene, use MathTex for equations, use Write() for text, Create() for shapes, minimum 4 distinct scenes each with a heading, at least one fully animated worked example, FadeOut/FadeIn between scenes, self.wait(1) between steps, summary slide at end, no imports other than from manim import *.</w:t>
            </w:r>
          </w:p>
        </w:tc>
        <w:tc>
          <w:tcPr>
            <w:tcW w:type="dxa" w:w="31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i/>
                <w:iCs/>
                <w:color w:val="666666"/>
                <w:sz w:val="20"/>
                <w:szCs w:val="20"/>
              </w:rPr>
              <w:t xml:space="preserve">Gemini returns syntactically valid Python. ast.parse() passes. manim render runs without import errors on first valid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manim_generator.py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module: generate_video(topic, grade, language, job_id). Step 1: call Gemini with manim_scene.txt prompt. Step 2: ast.parse() the returned code — if SyntaxError, call Gemini once more with the error message appended asking for a fix. Step 3: write scene to ./manim_scripts/{job_id}.py. Step 4: subprocess.run(['manim','render',f'./manim_scripts/{job_id}.py','MainScene','--format','mp4','--quality','m','--output_file',job_id], capture_output=True, timeout=180). Step 5: check ./outputs/{job_id}.mp4 exists and size &gt; 10KB. Step 6: return video path or raise error.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Function generates an MP4 for 'Long Division Grade 4'. File exists in ./outputs/. Size &gt; 100KB. Video plays correctly in browser. Render completes in under 90 seconds.</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E07B00"/>
                <w:sz w:val="20"/>
                <w:szCs w:val="20"/>
              </w:rPr>
              <w:t xml:space="preserve">POST /api/generate-video</w:t>
            </w:r>
          </w:p>
        </w:tc>
        <w:tc>
          <w:tcPr>
            <w:tcW w:type="dxa" w:w="3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color w:val="333333"/>
                <w:sz w:val="20"/>
                <w:szCs w:val="20"/>
              </w:rPr>
              <w:t xml:space="preserve">FastAPI endpoint. Input: { topic, grade, language, student_id }. Creates video_jobs record in Supabase with status: rendering. Calls generate_video() synchronously (blocking — this is fine for hackathon, timeout is 180s). Updates job record to complete + video_url on success, failed + error on exception. Returns { job_id, video_url, status }.</w:t>
            </w:r>
          </w:p>
        </w:tc>
        <w:tc>
          <w:tcPr>
            <w:tcW w:type="dxa" w:w="31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i/>
                <w:iCs/>
                <w:color w:val="666666"/>
                <w:sz w:val="20"/>
                <w:szCs w:val="20"/>
              </w:rPr>
              <w:t xml:space="preserve">POST returns 200 with video_url on success. video_url resolves to a playable MP4. Job record in Supabase shows correct status. Failed renders return 200 with status: failed and an error message (not a 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FastAPI Static File Serving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StaticFiles mount in main.py: app.mount('/outputs', StaticFiles(directory='./outputs'), name='outputs'). Configure CORS to allow React on :5173 to fetch static files. Test by opening http://localhost:8000/outputs/test.mp4 in browser.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Video URL returned from /api/generate-video is directly playable in a browser &lt;video&gt; tag without any additional auth or headers.</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E07B00"/>
                <w:sz w:val="20"/>
                <w:szCs w:val="20"/>
              </w:rPr>
              <w:t xml:space="preserve">Parent Video Panel (React)</w:t>
            </w:r>
          </w:p>
        </w:tc>
        <w:tc>
          <w:tcPr>
            <w:tcW w:type="dxa" w:w="3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color w:val="333333"/>
                <w:sz w:val="20"/>
                <w:szCs w:val="20"/>
              </w:rPr>
              <w:t xml:space="preserve">React component in the parent/session view. Shows list of topics covered in recent sessions. For each topic: a Generate Video button. On click: call POST /api/generate-video, show a loading state ('Rendering video... this takes about 30 seconds'). On response: show an HTML5 &lt;video&gt; player with the returned URL and a Download button.</w:t>
            </w:r>
          </w:p>
        </w:tc>
        <w:tc>
          <w:tcPr>
            <w:tcW w:type="dxa" w:w="31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i/>
                <w:iCs/>
                <w:color w:val="666666"/>
                <w:sz w:val="20"/>
                <w:szCs w:val="20"/>
              </w:rPr>
              <w:t xml:space="preserve">Parent panel shows topics. Generate Video button calls API. Loading message shows during render. Video player appears on completion. Download button works.</w:t>
            </w:r>
          </w:p>
        </w:tc>
      </w:tr>
    </w:tbl>
    <w:p>
      <w:pPr>
        <w:spacing w:after="0" w:before="100"/>
      </w:pPr>
      <w:r>
        <w:t xml:space="preserve"/>
      </w:r>
    </w:p>
    <w:p>
      <w:pPr>
        <w:pStyle w:val="Heading2"/>
        <w:spacing w:after="120" w:before="300"/>
      </w:pPr>
      <w:r>
        <w:rPr>
          <w:rFonts w:ascii="Arial" w:cs="Arial" w:eastAsia="Arial" w:hAnsi="Arial"/>
          <w:b/>
          <w:bCs/>
          <w:color w:val="E07B00"/>
          <w:sz w:val="26"/>
          <w:szCs w:val="26"/>
        </w:rPr>
        <w:t xml:space="preserve">MCPs and Agent Skills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7B00" w:val="clear"/>
            <w:tcMar>
              <w:top w:type="dxa" w:w="120"/>
              <w:left w:type="dxa" w:w="180"/>
              <w:bottom w:type="dxa" w:w="120"/>
              <w:right w:type="dxa" w:w="180"/>
            </w:tcMar>
          </w:tcPr>
          <w:p>
            <w:r>
              <w:rPr>
                <w:rFonts w:ascii="Arial" w:cs="Arial" w:eastAsia="Arial" w:hAnsi="Arial"/>
                <w:b/>
                <w:bCs/>
                <w:color w:val="FFFFFF"/>
                <w:sz w:val="23"/>
                <w:szCs w:val="23"/>
              </w:rPr>
              <w:t xml:space="preserve">Active MCPs — Phase 4</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b/>
                <w:bCs/>
                <w:color w:val="E07B00"/>
                <w:sz w:val="21"/>
                <w:szCs w:val="21"/>
              </w:rPr>
              <w:t xml:space="preserve">Context7: </w:t>
            </w:r>
            <w:r>
              <w:rPr>
                <w:rFonts w:ascii="Arial" w:cs="Arial" w:eastAsia="Arial" w:hAnsi="Arial"/>
                <w:color w:val="333333"/>
                <w:sz w:val="21"/>
                <w:szCs w:val="21"/>
              </w:rPr>
              <w:t xml:space="preserve">Fetch Manim Community Edition v0.18 documentation BEFORE writing the manim_scene.txt prompt template. Specifically confirm: correct class structure for a Scene, exact names of animations (Write, Create, FadeIn, FadeOut, Transform), MathTex syntax for equations, how self.play() and self.wait() work. Manim v0.18 has different API names from older tutorials online — Context7 gives you the accurate current docs.</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b/>
                <w:bCs/>
                <w:color w:val="E07B00"/>
                <w:sz w:val="21"/>
                <w:szCs w:val="21"/>
              </w:rPr>
              <w:t xml:space="preserve">Sequential Thinking: </w:t>
            </w:r>
            <w:r>
              <w:rPr>
                <w:rFonts w:ascii="Arial" w:cs="Arial" w:eastAsia="Arial" w:hAnsi="Arial"/>
                <w:color w:val="333333"/>
                <w:sz w:val="21"/>
                <w:szCs w:val="21"/>
              </w:rPr>
              <w:t xml:space="preserve">Before writing the prompt template: reason through what a truly good Grade 4 Manim explanation of Long Division contains. Map it as a sequence of scenes: 1) Title, 2) What is division, 3) Setting up the problem, 4) Step 1 with animation, 5) Step 2 with animation, 6) Verify the answer, 7) Summary. Encode this structure into the prompt so Gemini produces it reliably.</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b/>
                <w:bCs/>
                <w:color w:val="E07B00"/>
                <w:sz w:val="21"/>
                <w:szCs w:val="21"/>
              </w:rPr>
              <w:t xml:space="preserve">GitHub: </w:t>
            </w:r>
            <w:r>
              <w:rPr>
                <w:rFonts w:ascii="Arial" w:cs="Arial" w:eastAsia="Arial" w:hAnsi="Arial"/>
                <w:color w:val="333333"/>
                <w:sz w:val="21"/>
                <w:szCs w:val="21"/>
              </w:rPr>
              <w:t xml:space="preserve">Branch: feature/manim-generator. This is the most likely phase to have a complex bug (Manim render failure). Keep it isolated. Do not merge until generate_video() produces a valid MP4 for at least 3 different topics.</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b/>
                <w:bCs/>
                <w:color w:val="E07B00"/>
                <w:sz w:val="21"/>
                <w:szCs w:val="21"/>
              </w:rPr>
              <w:t xml:space="preserve">Supabase MCP: </w:t>
            </w:r>
            <w:r>
              <w:rPr>
                <w:rFonts w:ascii="Arial" w:cs="Arial" w:eastAsia="Arial" w:hAnsi="Arial"/>
                <w:color w:val="333333"/>
                <w:sz w:val="21"/>
                <w:szCs w:val="21"/>
              </w:rPr>
              <w:t xml:space="preserve">video_jobs table: confirm status field accepts the three values rendering/complete/failed. Write a query from Cursor to inspect job records during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7B00" w:val="clear"/>
            <w:tcMar>
              <w:top w:type="dxa" w:w="120"/>
              <w:left w:type="dxa" w:w="180"/>
              <w:bottom w:type="dxa" w:w="120"/>
              <w:right w:type="dxa" w:w="180"/>
            </w:tcMar>
          </w:tcPr>
          <w:p>
            <w:r>
              <w:rPr>
                <w:rFonts w:ascii="Arial" w:cs="Arial" w:eastAsia="Arial" w:hAnsi="Arial"/>
                <w:b/>
                <w:bCs/>
                <w:color w:val="FFFFFF"/>
                <w:sz w:val="23"/>
                <w:szCs w:val="23"/>
              </w:rPr>
              <w:t xml:space="preserve">Agent Skills — Phase 4</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b/>
                <w:bCs/>
                <w:color w:val="E07B00"/>
                <w:sz w:val="21"/>
                <w:szCs w:val="21"/>
              </w:rPr>
              <w:t xml:space="preserve">Coding: </w:t>
            </w:r>
            <w:r>
              <w:rPr>
                <w:rFonts w:ascii="Arial" w:cs="Arial" w:eastAsia="Arial" w:hAnsi="Arial"/>
                <w:color w:val="333333"/>
                <w:sz w:val="21"/>
                <w:szCs w:val="21"/>
              </w:rPr>
              <w:t xml:space="preserve">Generate: manim_generator.py with the full subprocess + retry logic, the /api/generate-video FastAPI endpoint, the StaticFiles mount in main.py, and the parent video panel React component.</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b/>
                <w:bCs/>
                <w:color w:val="E07B00"/>
                <w:sz w:val="21"/>
                <w:szCs w:val="21"/>
              </w:rPr>
              <w:t xml:space="preserve">Sequential Thinking: </w:t>
            </w:r>
            <w:r>
              <w:rPr>
                <w:rFonts w:ascii="Arial" w:cs="Arial" w:eastAsia="Arial" w:hAnsi="Arial"/>
                <w:color w:val="333333"/>
                <w:sz w:val="21"/>
                <w:szCs w:val="21"/>
              </w:rPr>
              <w:t xml:space="preserve">Design the error handling for Manim failures. What are the 4 most likely failure modes? (1) SyntaxError in Gemini script. (2) Manim import error from wrong API usage. (3) LaTeX not found for MathTex. (4) Subprocess timeout. Design the handler for each before writing the try/except blocks.</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b/>
                <w:bCs/>
                <w:color w:val="E07B00"/>
                <w:sz w:val="21"/>
                <w:szCs w:val="21"/>
              </w:rPr>
              <w:t xml:space="preserve">Analysis: </w:t>
            </w:r>
            <w:r>
              <w:rPr>
                <w:rFonts w:ascii="Arial" w:cs="Arial" w:eastAsia="Arial" w:hAnsi="Arial"/>
                <w:color w:val="333333"/>
                <w:sz w:val="21"/>
                <w:szCs w:val="21"/>
              </w:rPr>
              <w:t xml:space="preserve">After first Manim render: watch the video. Is it detailed enough? Do the animations explain the concept step by step or is it just text appearing? Iterate on the prompt template until the video quality is demo-worthy. This is the most important iteration step in Phase 4.</w:t>
            </w:r>
          </w:p>
        </w:tc>
      </w:tr>
    </w:tbl>
    <w:p>
      <w:pPr>
        <w:spacing w:after="0" w:before="80"/>
      </w:pPr>
      <w:r>
        <w:t xml:space="preserve"/>
      </w:r>
    </w:p>
    <w:p>
      <w:pPr>
        <w:pBdr>
          <w:bottom w:val="single" w:color="DDDDDD" w:sz="2" w:space="2"/>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5B2D8E" w:val="clear"/>
            <w:tcMar>
              <w:top w:type="dxa" w:w="280"/>
              <w:left w:type="dxa" w:w="360"/>
              <w:bottom w:type="dxa" w:w="280"/>
              <w:right w:type="dxa" w:w="360"/>
            </w:tcMar>
          </w:tcPr>
          <w:p>
            <w:r>
              <w:rPr>
                <w:rFonts w:ascii="Arial" w:cs="Arial" w:eastAsia="Arial" w:hAnsi="Arial"/>
                <w:b/>
                <w:bCs/>
                <w:color w:val="AACCEE"/>
                <w:sz w:val="20"/>
                <w:szCs w:val="20"/>
              </w:rPr>
              <w:t xml:space="preserve">PHASE 5</w:t>
            </w:r>
          </w:p>
          <w:p>
            <w:r>
              <w:rPr>
                <w:rFonts w:ascii="Arial" w:cs="Arial" w:eastAsia="Arial" w:hAnsi="Arial"/>
                <w:b/>
                <w:bCs/>
                <w:color w:val="FFFFFF"/>
                <w:sz w:val="36"/>
                <w:szCs w:val="36"/>
              </w:rPr>
              <w:t xml:space="preserve">SDK Demo + Assessment Engine</w:t>
            </w:r>
          </w:p>
          <w:p>
            <w:pPr>
              <w:spacing w:before="60"/>
            </w:pPr>
            <w:r>
              <w:rPr>
                <w:rFonts w:ascii="Arial" w:cs="Arial" w:eastAsia="Arial" w:hAnsi="Arial"/>
                <w:i/>
                <w:iCs/>
                <w:color w:val="BBDDEE"/>
                <w:sz w:val="22"/>
                <w:szCs w:val="22"/>
              </w:rPr>
              <w:t xml:space="preserve">sdk_demo.html, micro-assessment, mistake patterns, digest — HERO FEATURE 3</w:t>
            </w:r>
          </w:p>
        </w:tc>
      </w:tr>
    </w:tbl>
    <w:p>
      <w:pPr>
        <w:spacing w:after="0" w:before="100"/>
      </w:pPr>
      <w:r>
        <w:t xml:space="preserve"/>
      </w:r>
    </w:p>
    <w:p>
      <w:pPr>
        <w:spacing w:after="80" w:before="80"/>
      </w:pPr>
      <w:r>
        <w:rPr>
          <w:rFonts w:ascii="Arial" w:cs="Arial" w:eastAsia="Arial" w:hAnsi="Arial"/>
          <w:color w:val="333333"/>
          <w:sz w:val="22"/>
          <w:szCs w:val="22"/>
        </w:rPr>
        <w:t xml:space="preserve">Phase 5 delivers Hero Feature 3 — the SDK demo — and completes the assessment engine started in Phase 3. The SDK demo is a single HTML file. The assessment engine adds mistake pattern detection and the parent digest on top of the evaluation already built in Phase 3.</w:t>
      </w:r>
    </w:p>
    <w:p>
      <w:pPr>
        <w:spacing w:after="0" w:before="100"/>
      </w:pPr>
      <w:r>
        <w:t xml:space="preserve"/>
      </w:r>
    </w:p>
    <w:p>
      <w:pPr>
        <w:pStyle w:val="Heading2"/>
        <w:spacing w:after="120" w:before="300"/>
      </w:pPr>
      <w:r>
        <w:rPr>
          <w:rFonts w:ascii="Arial" w:cs="Arial" w:eastAsia="Arial" w:hAnsi="Arial"/>
          <w:b/>
          <w:bCs/>
          <w:color w:val="5B2D8E"/>
          <w:sz w:val="26"/>
          <w:szCs w:val="26"/>
        </w:rPr>
        <w:t xml:space="preserve">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5B2D8E" w:val="clear"/>
            <w:tcMar>
              <w:top w:type="dxa" w:w="100"/>
              <w:left w:type="dxa" w:w="120"/>
              <w:bottom w:type="dxa" w:w="100"/>
              <w:right w:type="dxa" w:w="120"/>
            </w:tcMar>
          </w:tcPr>
          <w:p>
            <w:r>
              <w:rPr>
                <w:rFonts w:ascii="Arial" w:cs="Arial" w:eastAsia="Arial" w:hAnsi="Arial"/>
                <w:b/>
                <w:bCs/>
                <w:color w:val="FFFFFF"/>
                <w:sz w:val="20"/>
                <w:szCs w:val="20"/>
              </w:rPr>
              <w:t xml:space="preserve">Feature / Module</w:t>
            </w:r>
          </w:p>
        </w:tc>
        <w:tc>
          <w:tcPr>
            <w:tcW w:type="dxa" w:w="3800"/>
            <w:tcBorders>
              <w:top w:val="single" w:color="CCCCCC" w:sz="1"/>
              <w:left w:val="single" w:color="CCCCCC" w:sz="1"/>
              <w:bottom w:val="single" w:color="CCCCCC" w:sz="1"/>
              <w:right w:val="single" w:color="CCCCCC" w:sz="1"/>
            </w:tcBorders>
            <w:shd w:fill="5B2D8E" w:val="clear"/>
            <w:tcMar>
              <w:top w:type="dxa" w:w="100"/>
              <w:left w:type="dxa" w:w="120"/>
              <w:bottom w:type="dxa" w:w="100"/>
              <w:right w:type="dxa" w:w="120"/>
            </w:tcMar>
          </w:tcPr>
          <w:p>
            <w:r>
              <w:rPr>
                <w:rFonts w:ascii="Arial" w:cs="Arial" w:eastAsia="Arial" w:hAnsi="Arial"/>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5B2D8E" w:val="clear"/>
            <w:tcMar>
              <w:top w:type="dxa" w:w="100"/>
              <w:left w:type="dxa" w:w="120"/>
              <w:bottom w:type="dxa" w:w="100"/>
              <w:right w:type="dxa" w:w="120"/>
            </w:tcMar>
          </w:tcPr>
          <w:p>
            <w:r>
              <w:rPr>
                <w:rFonts w:ascii="Arial" w:cs="Arial" w:eastAsia="Arial" w:hAnsi="Arial"/>
                <w:b/>
                <w:bCs/>
                <w:color w:val="FFFFFF"/>
                <w:sz w:val="20"/>
                <w:szCs w:val="20"/>
              </w:rPr>
              <w:t xml:space="preserve">Acceptance Criteria — Done When...</w:t>
            </w:r>
          </w:p>
        </w:tc>
      </w:tr>
      <w:tr>
        <w:tc>
          <w:tcPr>
            <w:tcW w:type="dxa" w:w="24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b/>
                <w:bCs/>
                <w:color w:val="5B2D8E"/>
                <w:sz w:val="20"/>
                <w:szCs w:val="20"/>
              </w:rPr>
              <w:t xml:space="preserve">sdk_demo.html</w:t>
            </w:r>
          </w:p>
        </w:tc>
        <w:tc>
          <w:tcPr>
            <w:tcW w:type="dxa" w:w="38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color w:val="333333"/>
                <w:sz w:val="20"/>
                <w:szCs w:val="20"/>
              </w:rPr>
              <w:t xml:space="preserve">Single self-contained HTML file. No framework, no build step. Uses fetch() to call FastAPI. Layout: left panel for input (question, grade, language, student_id field), centre panel for explanation + blackboard animation (replicate the SVG animator in plain JS), right panel for raw JSON API log showing each request and response. Bottom panel: student profile viewer (GET /api/student/{id}).</w:t>
            </w:r>
          </w:p>
        </w:tc>
        <w:tc>
          <w:tcPr>
            <w:tcW w:type="dxa" w:w="316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i/>
                <w:iCs/>
                <w:color w:val="666666"/>
                <w:sz w:val="20"/>
                <w:szCs w:val="20"/>
              </w:rPr>
              <w:t xml:space="preserve">File opens in browser. Explain call works and renders explanation + blackboard. Video call renders MP4 player. JSON panel shows live API traffic. No console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2D8E"/>
                <w:sz w:val="20"/>
                <w:szCs w:val="20"/>
              </w:rPr>
              <w:t xml:space="preserve">Blackboard in Plain 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Replicate the SVG board animation in vanilla JS inside sdk_demo.html. Use requestAnimationFrame or setTimeout to sequence the board_script steps. Same visual result as the React component but in 30 lines of plain JS.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sdk_demo.html blackboard animation is visually identical to the React app blackboard. Steps draw sequentially. Duration is respected.</w:t>
            </w:r>
          </w:p>
        </w:tc>
      </w:tr>
      <w:tr>
        <w:tc>
          <w:tcPr>
            <w:tcW w:type="dxa" w:w="24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b/>
                <w:bCs/>
                <w:color w:val="5B2D8E"/>
                <w:sz w:val="20"/>
                <w:szCs w:val="20"/>
              </w:rPr>
              <w:t xml:space="preserve">SDK API Log Panel</w:t>
            </w:r>
          </w:p>
        </w:tc>
        <w:tc>
          <w:tcPr>
            <w:tcW w:type="dxa" w:w="38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color w:val="333333"/>
                <w:sz w:val="20"/>
                <w:szCs w:val="20"/>
              </w:rPr>
              <w:t xml:space="preserve">Right-side panel in sdk_demo.html. After every API call, append an entry: timestamp, endpoint, abbreviated request, abbreviated response. Style it like a terminal — dark background, monospace font, newest entry at top.</w:t>
            </w:r>
          </w:p>
        </w:tc>
        <w:tc>
          <w:tcPr>
            <w:tcW w:type="dxa" w:w="316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i/>
                <w:iCs/>
                <w:color w:val="666666"/>
                <w:sz w:val="20"/>
                <w:szCs w:val="20"/>
              </w:rPr>
              <w:t xml:space="preserve">After explain call: log shows POST /api/explain + first 100 chars of response. After video call: log shows POST /api/generate-video + video_url. Panel is clearly readable to a judge.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2D8E"/>
                <w:sz w:val="20"/>
                <w:szCs w:val="20"/>
              </w:rPr>
              <w:t xml:space="preserve">Mistake Pattern Detector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background task that runs after every session close. Queries the interactions table for the student: groups by topic and outcome. If a topic has confused outcome more than twice, adds it to mistake_patterns in the student profile. Pattern format: { topic, pattern_description, frequency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After 3 confused outcomes on fractions, mistake_patterns in student profile contains a fractions entry. Next explain call for fractions includes the pattern in the prompt and addresses it proactively.</w:t>
            </w:r>
          </w:p>
        </w:tc>
      </w:tr>
      <w:tr>
        <w:tc>
          <w:tcPr>
            <w:tcW w:type="dxa" w:w="24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b/>
                <w:bCs/>
                <w:color w:val="5B2D8E"/>
                <w:sz w:val="20"/>
                <w:szCs w:val="20"/>
              </w:rPr>
              <w:t xml:space="preserve">POST /api/digest</w:t>
            </w:r>
          </w:p>
        </w:tc>
        <w:tc>
          <w:tcPr>
            <w:tcW w:type="dxa" w:w="38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color w:val="333333"/>
                <w:sz w:val="20"/>
                <w:szCs w:val="20"/>
              </w:rPr>
              <w:t xml:space="preserve">FastAPI endpoint. Calls Gemini with the student's last N sessions from Supabase. Prompt asks Gemini to write a 3-sentence parent-friendly narrative: what was covered, where the student struggled, what to revisit. Returns { digest_text }.</w:t>
            </w:r>
          </w:p>
        </w:tc>
        <w:tc>
          <w:tcPr>
            <w:tcW w:type="dxa" w:w="316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i/>
                <w:iCs/>
                <w:color w:val="666666"/>
                <w:sz w:val="20"/>
                <w:szCs w:val="20"/>
              </w:rPr>
              <w:t xml:space="preserve">Digest is readable, specific, and accurate. Mentions real topics from the session. Generates in under 5 seconds. No hallucinated details about topics not in the session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2D8E"/>
                <w:sz w:val="20"/>
                <w:szCs w:val="20"/>
              </w:rPr>
              <w:t xml:space="preserve">Parent Digest in UI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 digest_text in the parent panel below the video generator. Auto-generate digest when the parent opens their dashboard. Include a Copy button.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Digest appears in parent panel on open. Text is readable and human. Copy button works.</w:t>
            </w:r>
          </w:p>
        </w:tc>
      </w:tr>
    </w:tbl>
    <w:p>
      <w:pPr>
        <w:spacing w:after="0" w:before="100"/>
      </w:pPr>
      <w:r>
        <w:t xml:space="preserve"/>
      </w:r>
    </w:p>
    <w:p>
      <w:pPr>
        <w:pStyle w:val="Heading2"/>
        <w:spacing w:after="120" w:before="300"/>
      </w:pPr>
      <w:r>
        <w:rPr>
          <w:rFonts w:ascii="Arial" w:cs="Arial" w:eastAsia="Arial" w:hAnsi="Arial"/>
          <w:b/>
          <w:bCs/>
          <w:color w:val="5B2D8E"/>
          <w:sz w:val="26"/>
          <w:szCs w:val="26"/>
        </w:rPr>
        <w:t xml:space="preserve">MCPs and Agent Skills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5B2D8E" w:val="clear"/>
            <w:tcMar>
              <w:top w:type="dxa" w:w="120"/>
              <w:left w:type="dxa" w:w="180"/>
              <w:bottom w:type="dxa" w:w="120"/>
              <w:right w:type="dxa" w:w="180"/>
            </w:tcMar>
          </w:tcPr>
          <w:p>
            <w:r>
              <w:rPr>
                <w:rFonts w:ascii="Arial" w:cs="Arial" w:eastAsia="Arial" w:hAnsi="Arial"/>
                <w:b/>
                <w:bCs/>
                <w:color w:val="FFFFFF"/>
                <w:sz w:val="23"/>
                <w:szCs w:val="23"/>
              </w:rPr>
              <w:t xml:space="preserve">Active MCPs — Phase 5</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b/>
                <w:bCs/>
                <w:color w:val="5B2D8E"/>
                <w:sz w:val="21"/>
                <w:szCs w:val="21"/>
              </w:rPr>
              <w:t xml:space="preserve">Context7: </w:t>
            </w:r>
            <w:r>
              <w:rPr>
                <w:rFonts w:ascii="Arial" w:cs="Arial" w:eastAsia="Arial" w:hAnsi="Arial"/>
                <w:color w:val="333333"/>
                <w:sz w:val="21"/>
                <w:szCs w:val="21"/>
              </w:rPr>
              <w:t xml:space="preserve">Fetch Gemini structured output docs before writing the digest endpoint — digest should return plain text not JSON, so the prompt should NOT use response_mime_type JSON mode here. Confirm the correct approach for plain text generation.</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b/>
                <w:bCs/>
                <w:color w:val="5B2D8E"/>
                <w:sz w:val="21"/>
                <w:szCs w:val="21"/>
              </w:rPr>
              <w:t xml:space="preserve">Sequential Thinking: </w:t>
            </w:r>
            <w:r>
              <w:rPr>
                <w:rFonts w:ascii="Arial" w:cs="Arial" w:eastAsia="Arial" w:hAnsi="Arial"/>
                <w:color w:val="333333"/>
                <w:sz w:val="21"/>
                <w:szCs w:val="21"/>
              </w:rPr>
              <w:t xml:space="preserve">Before building the mistake pattern detector: reason through what constitutes a pattern vs a one-off mistake. Define the threshold (2+ confused outcomes on same topic category), define what a pattern_description looks like, and define how the explain prompt should change when a pattern is present. Design this fully before writing code.</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b/>
                <w:bCs/>
                <w:color w:val="5B2D8E"/>
                <w:sz w:val="21"/>
                <w:szCs w:val="21"/>
              </w:rPr>
              <w:t xml:space="preserve">GitHub: </w:t>
            </w:r>
            <w:r>
              <w:rPr>
                <w:rFonts w:ascii="Arial" w:cs="Arial" w:eastAsia="Arial" w:hAnsi="Arial"/>
                <w:color w:val="333333"/>
                <w:sz w:val="21"/>
                <w:szCs w:val="21"/>
              </w:rPr>
              <w:t xml:space="preserve">Branch: feature/sdk-demo-html, feature/mistake-patterns, feature/digest. The SDK demo is independent and can be built in parallel with mistake patterns.</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b/>
                <w:bCs/>
                <w:color w:val="5B2D8E"/>
                <w:sz w:val="21"/>
                <w:szCs w:val="21"/>
              </w:rPr>
              <w:t xml:space="preserve">Stitch (Google): </w:t>
            </w:r>
            <w:r>
              <w:rPr>
                <w:rFonts w:ascii="Arial" w:cs="Arial" w:eastAsia="Arial" w:hAnsi="Arial"/>
                <w:color w:val="333333"/>
                <w:sz w:val="21"/>
                <w:szCs w:val="21"/>
              </w:rPr>
              <w:t xml:space="preserve">Use Stitch to generate the sdk_demo.html visual layout — the three-panel structure, the API log panel styling, and the student profile card. Describe the layout, get the HTML+CSS scaffold, then add the JS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5B2D8E" w:val="clear"/>
            <w:tcMar>
              <w:top w:type="dxa" w:w="120"/>
              <w:left w:type="dxa" w:w="180"/>
              <w:bottom w:type="dxa" w:w="120"/>
              <w:right w:type="dxa" w:w="180"/>
            </w:tcMar>
          </w:tcPr>
          <w:p>
            <w:r>
              <w:rPr>
                <w:rFonts w:ascii="Arial" w:cs="Arial" w:eastAsia="Arial" w:hAnsi="Arial"/>
                <w:b/>
                <w:bCs/>
                <w:color w:val="FFFFFF"/>
                <w:sz w:val="23"/>
                <w:szCs w:val="23"/>
              </w:rPr>
              <w:t xml:space="preserve">Agent Skills — Phase 5</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b/>
                <w:bCs/>
                <w:color w:val="5B2D8E"/>
                <w:sz w:val="21"/>
                <w:szCs w:val="21"/>
              </w:rPr>
              <w:t xml:space="preserve">Coding: </w:t>
            </w:r>
            <w:r>
              <w:rPr>
                <w:rFonts w:ascii="Arial" w:cs="Arial" w:eastAsia="Arial" w:hAnsi="Arial"/>
                <w:color w:val="333333"/>
                <w:sz w:val="21"/>
                <w:szCs w:val="21"/>
              </w:rPr>
              <w:t xml:space="preserve">Generate: sdk_demo.html complete file, mistake pattern detection query and FastAPI background task, /api/digest endpoint, parent digest React component.</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b/>
                <w:bCs/>
                <w:color w:val="5B2D8E"/>
                <w:sz w:val="21"/>
                <w:szCs w:val="21"/>
              </w:rPr>
              <w:t xml:space="preserve">Writing: </w:t>
            </w:r>
            <w:r>
              <w:rPr>
                <w:rFonts w:ascii="Arial" w:cs="Arial" w:eastAsia="Arial" w:hAnsi="Arial"/>
                <w:color w:val="333333"/>
                <w:sz w:val="21"/>
                <w:szCs w:val="21"/>
              </w:rPr>
              <w:t xml:space="preserve">Write the digest prompt template carefully. The output must sound like a real teacher wrote it, not like a database summary. Iterate until the output reads naturally before hardcoding the template.</w:t>
            </w:r>
          </w:p>
        </w:tc>
      </w:tr>
    </w:tbl>
    <w:p>
      <w:pPr>
        <w:spacing w:after="0" w:before="80"/>
      </w:pPr>
      <w:r>
        <w:t xml:space="preserve"/>
      </w:r>
    </w:p>
    <w:p>
      <w:pPr>
        <w:pBdr>
          <w:bottom w:val="single" w:color="DDDDDD" w:sz="2" w:space="2"/>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8B1A1A" w:val="clear"/>
            <w:tcMar>
              <w:top w:type="dxa" w:w="280"/>
              <w:left w:type="dxa" w:w="360"/>
              <w:bottom w:type="dxa" w:w="280"/>
              <w:right w:type="dxa" w:w="360"/>
            </w:tcMar>
          </w:tcPr>
          <w:p>
            <w:r>
              <w:rPr>
                <w:rFonts w:ascii="Arial" w:cs="Arial" w:eastAsia="Arial" w:hAnsi="Arial"/>
                <w:b/>
                <w:bCs/>
                <w:color w:val="AACCEE"/>
                <w:sz w:val="20"/>
                <w:szCs w:val="20"/>
              </w:rPr>
              <w:t xml:space="preserve">PHASE 6</w:t>
            </w:r>
          </w:p>
          <w:p>
            <w:r>
              <w:rPr>
                <w:rFonts w:ascii="Arial" w:cs="Arial" w:eastAsia="Arial" w:hAnsi="Arial"/>
                <w:b/>
                <w:bCs/>
                <w:color w:val="FFFFFF"/>
                <w:sz w:val="36"/>
                <w:szCs w:val="36"/>
              </w:rPr>
              <w:t xml:space="preserve">Polish + Demo Hardening</w:t>
            </w:r>
          </w:p>
          <w:p>
            <w:pPr>
              <w:spacing w:before="60"/>
            </w:pPr>
            <w:r>
              <w:rPr>
                <w:rFonts w:ascii="Arial" w:cs="Arial" w:eastAsia="Arial" w:hAnsi="Arial"/>
                <w:i/>
                <w:iCs/>
                <w:color w:val="BBDDEE"/>
                <w:sz w:val="22"/>
                <w:szCs w:val="22"/>
              </w:rPr>
              <w:t xml:space="preserve">Supabase JSON fallback, error handling, demo script rehearsal, pre-demo checklist</w:t>
            </w:r>
          </w:p>
        </w:tc>
      </w:tr>
    </w:tbl>
    <w:p>
      <w:pPr>
        <w:spacing w:after="0" w:before="100"/>
      </w:pPr>
      <w:r>
        <w:t xml:space="preserve"/>
      </w:r>
    </w:p>
    <w:p>
      <w:pPr>
        <w:spacing w:after="80" w:before="80"/>
      </w:pPr>
      <w:r>
        <w:rPr>
          <w:rFonts w:ascii="Arial" w:cs="Arial" w:eastAsia="Arial" w:hAnsi="Arial"/>
          <w:color w:val="333333"/>
          <w:sz w:val="22"/>
          <w:szCs w:val="22"/>
        </w:rPr>
        <w:t xml:space="preserve">Phase 6 is not about new features. It is about making sure the demo cannot fail. Every item here is a safety net. Do not skip any of them.</w:t>
      </w:r>
    </w:p>
    <w:p>
      <w:pPr>
        <w:spacing w:after="0" w:before="100"/>
      </w:pPr>
      <w:r>
        <w:t xml:space="preserve"/>
      </w:r>
    </w:p>
    <w:p>
      <w:pPr>
        <w:pStyle w:val="Heading2"/>
        <w:spacing w:after="120" w:before="300"/>
      </w:pPr>
      <w:r>
        <w:rPr>
          <w:rFonts w:ascii="Arial" w:cs="Arial" w:eastAsia="Arial" w:hAnsi="Arial"/>
          <w:b/>
          <w:bCs/>
          <w:color w:val="8B1A1A"/>
          <w:sz w:val="26"/>
          <w:szCs w:val="26"/>
        </w:rPr>
        <w:t xml:space="preserve">Hardening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8B1A1A" w:val="clear"/>
            <w:tcMar>
              <w:top w:type="dxa" w:w="100"/>
              <w:left w:type="dxa" w:w="120"/>
              <w:bottom w:type="dxa" w:w="100"/>
              <w:right w:type="dxa" w:w="120"/>
            </w:tcMar>
          </w:tcPr>
          <w:p>
            <w:r>
              <w:rPr>
                <w:rFonts w:ascii="Arial" w:cs="Arial" w:eastAsia="Arial" w:hAnsi="Arial"/>
                <w:b/>
                <w:bCs/>
                <w:color w:val="FFFFFF"/>
                <w:sz w:val="20"/>
                <w:szCs w:val="20"/>
              </w:rPr>
              <w:t xml:space="preserve">Feature / Module</w:t>
            </w:r>
          </w:p>
        </w:tc>
        <w:tc>
          <w:tcPr>
            <w:tcW w:type="dxa" w:w="3800"/>
            <w:tcBorders>
              <w:top w:val="single" w:color="CCCCCC" w:sz="1"/>
              <w:left w:val="single" w:color="CCCCCC" w:sz="1"/>
              <w:bottom w:val="single" w:color="CCCCCC" w:sz="1"/>
              <w:right w:val="single" w:color="CCCCCC" w:sz="1"/>
            </w:tcBorders>
            <w:shd w:fill="8B1A1A" w:val="clear"/>
            <w:tcMar>
              <w:top w:type="dxa" w:w="100"/>
              <w:left w:type="dxa" w:w="120"/>
              <w:bottom w:type="dxa" w:w="100"/>
              <w:right w:type="dxa" w:w="120"/>
            </w:tcMar>
          </w:tcPr>
          <w:p>
            <w:r>
              <w:rPr>
                <w:rFonts w:ascii="Arial" w:cs="Arial" w:eastAsia="Arial" w:hAnsi="Arial"/>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8B1A1A" w:val="clear"/>
            <w:tcMar>
              <w:top w:type="dxa" w:w="100"/>
              <w:left w:type="dxa" w:w="120"/>
              <w:bottom w:type="dxa" w:w="100"/>
              <w:right w:type="dxa" w:w="120"/>
            </w:tcMar>
          </w:tcPr>
          <w:p>
            <w:r>
              <w:rPr>
                <w:rFonts w:ascii="Arial" w:cs="Arial" w:eastAsia="Arial" w:hAnsi="Arial"/>
                <w:b/>
                <w:bCs/>
                <w:color w:val="FFFFFF"/>
                <w:sz w:val="20"/>
                <w:szCs w:val="20"/>
              </w:rPr>
              <w:t xml:space="preserve">Acceptance Criteria — Done When...</w:t>
            </w:r>
          </w:p>
        </w:tc>
      </w:tr>
      <w:tr>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20"/>
                <w:szCs w:val="20"/>
              </w:rPr>
              <w:t xml:space="preserve">Supabase Offline Fallback Test</w:t>
            </w:r>
          </w:p>
        </w:tc>
        <w:tc>
          <w:tcPr>
            <w:tcW w:type="dxa" w:w="3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333333"/>
                <w:sz w:val="20"/>
                <w:szCs w:val="20"/>
              </w:rPr>
              <w:t xml:space="preserve">Temporarily set SUPABASE_URL to an invalid value in .env. Run the full demo flow. Verify: get_profile falls back to students.json, explain works, assessment works, video generates. Re-enable Supabase. Verify sync works.</w:t>
            </w:r>
          </w:p>
        </w:tc>
        <w:tc>
          <w:tcPr>
            <w:tcW w:type="dxa" w:w="3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i/>
                <w:iCs/>
                <w:color w:val="666666"/>
                <w:sz w:val="20"/>
                <w:szCs w:val="20"/>
              </w:rPr>
              <w:t xml:space="preserve">Full demo completes with invalid Supabase URL. No 500 errors. students.json shows updated profile after demo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20"/>
                <w:szCs w:val="20"/>
              </w:rPr>
              <w:t xml:space="preserve">Manim Dependency Verification Script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a single Python script: check_deps.py that verifies: manim --version runs, ffmpeg -version runs, python -c 'import cairo' passes, latex --version runs. Print PASS/FAIL for each. Run this on the demo machine the night before.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check_deps.py prints PASS for all four dependencies on the exact machine being used for the demo.</w:t>
            </w:r>
          </w:p>
        </w:tc>
      </w:tr>
      <w:tr>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20"/>
                <w:szCs w:val="20"/>
              </w:rPr>
              <w:t xml:space="preserve">Error Message Cleanup</w:t>
            </w:r>
          </w:p>
        </w:tc>
        <w:tc>
          <w:tcPr>
            <w:tcW w:type="dxa" w:w="3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333333"/>
                <w:sz w:val="20"/>
                <w:szCs w:val="20"/>
              </w:rPr>
              <w:t xml:space="preserve">Audit every FastAPI endpoint. Any unhandled exception that would show a Python traceback to the user — wrap it. All errors return { status: 'error', message: 'user-friendly description' } with HTTP 200 (not 500). Judges should never see a stack trace.</w:t>
            </w:r>
          </w:p>
        </w:tc>
        <w:tc>
          <w:tcPr>
            <w:tcW w:type="dxa" w:w="3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i/>
                <w:iCs/>
                <w:color w:val="666666"/>
                <w:sz w:val="20"/>
                <w:szCs w:val="20"/>
              </w:rPr>
              <w:t xml:space="preserve">Submit a malformed request to every endpoint. All return a clean JSON error message. Zero tracebacks visible in the frontend.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20"/>
                <w:szCs w:val="20"/>
              </w:rPr>
              <w:t xml:space="preserve">Demo Data Seeding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seed script: seed_demo.py. Seeds students.json and Supabase with 2 demo student profiles: one Grade 3 student with weak_topics: ['fractions'] and one Grade 6 student with no weaknesses. Seeds 3 session records and 10 interaction records so the digest endpoint has real data to summarise.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seed_demo.py runs without errors. Parent digest generates a meaningful narrative from seeded data. Student profile panel shows realistic data.</w:t>
            </w:r>
          </w:p>
        </w:tc>
      </w:tr>
      <w:tr>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20"/>
                <w:szCs w:val="20"/>
              </w:rPr>
              <w:t xml:space="preserve">CORS Configuration</w:t>
            </w:r>
          </w:p>
        </w:tc>
        <w:tc>
          <w:tcPr>
            <w:tcW w:type="dxa" w:w="3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333333"/>
                <w:sz w:val="20"/>
                <w:szCs w:val="20"/>
              </w:rPr>
              <w:t xml:space="preserve">Confirm FastAPI CORS allows: http://localhost:5173 (React), file:// origins (sdk_demo.html opened directly from filesystem), and any origin (for demo safety). Test all three access patterns.</w:t>
            </w:r>
          </w:p>
        </w:tc>
        <w:tc>
          <w:tcPr>
            <w:tcW w:type="dxa" w:w="3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i/>
                <w:iCs/>
                <w:color w:val="666666"/>
                <w:sz w:val="20"/>
                <w:szCs w:val="20"/>
              </w:rPr>
              <w:t xml:space="preserve">React app fetches from FastAPI without CORS errors. sdk_demo.html fetches without CORS errors when opened directly from the file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20"/>
                <w:szCs w:val="20"/>
              </w:rPr>
              <w:t xml:space="preserve">Demo Rehearsal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the full 5-minute demo script three times in sequence without restarting any server. Time each run. The Manim video must render within 90 seconds consistently. The explain endpoint must respond within 4 seconds consistently.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Three consecutive demo runs complete without error. Manim render under 90 seconds. Explain under 4 seconds. Zero console errors in browser.</w:t>
            </w:r>
          </w:p>
        </w:tc>
      </w:tr>
      <w:tr>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20"/>
                <w:szCs w:val="20"/>
              </w:rPr>
              <w:t xml:space="preserve">README for Judges</w:t>
            </w:r>
          </w:p>
        </w:tc>
        <w:tc>
          <w:tcPr>
            <w:tcW w:type="dxa" w:w="3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333333"/>
                <w:sz w:val="20"/>
                <w:szCs w:val="20"/>
              </w:rPr>
              <w:t xml:space="preserve">Write a README.md: three commands to start the demo (pip install, uvicorn, npm run dev), one screenshot of each hero feature, a link to the /docs page.</w:t>
            </w:r>
          </w:p>
        </w:tc>
        <w:tc>
          <w:tcPr>
            <w:tcW w:type="dxa" w:w="3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i/>
                <w:iCs/>
                <w:color w:val="666666"/>
                <w:sz w:val="20"/>
                <w:szCs w:val="20"/>
              </w:rPr>
              <w:t xml:space="preserve">Repo README has exactly three setup commands. A judge who clones the repo can run the demo in under 5 minutes.</w:t>
            </w:r>
          </w:p>
        </w:tc>
      </w:tr>
    </w:tbl>
    <w:p>
      <w:pPr>
        <w:spacing w:after="0" w:before="100"/>
      </w:pPr>
      <w:r>
        <w:t xml:space="preserve"/>
      </w:r>
    </w:p>
    <w:p>
      <w:pPr>
        <w:pStyle w:val="Heading2"/>
        <w:spacing w:after="120" w:before="300"/>
      </w:pPr>
      <w:r>
        <w:rPr>
          <w:rFonts w:ascii="Arial" w:cs="Arial" w:eastAsia="Arial" w:hAnsi="Arial"/>
          <w:b/>
          <w:bCs/>
          <w:color w:val="8B1A1A"/>
          <w:sz w:val="26"/>
          <w:szCs w:val="26"/>
        </w:rPr>
        <w:t xml:space="preserve">MCPs and Agent Skills —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8B1A1A" w:val="clear"/>
            <w:tcMar>
              <w:top w:type="dxa" w:w="120"/>
              <w:left w:type="dxa" w:w="180"/>
              <w:bottom w:type="dxa" w:w="120"/>
              <w:right w:type="dxa" w:w="180"/>
            </w:tcMar>
          </w:tcPr>
          <w:p>
            <w:r>
              <w:rPr>
                <w:rFonts w:ascii="Arial" w:cs="Arial" w:eastAsia="Arial" w:hAnsi="Arial"/>
                <w:b/>
                <w:bCs/>
                <w:color w:val="FFFFFF"/>
                <w:sz w:val="23"/>
                <w:szCs w:val="23"/>
              </w:rPr>
              <w:t xml:space="preserve">Active MCPs — Phase 6</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b/>
                <w:bCs/>
                <w:color w:val="8B1A1A"/>
                <w:sz w:val="21"/>
                <w:szCs w:val="21"/>
              </w:rPr>
              <w:t xml:space="preserve">GitHub: </w:t>
            </w:r>
            <w:r>
              <w:rPr>
                <w:rFonts w:ascii="Arial" w:cs="Arial" w:eastAsia="Arial" w:hAnsi="Arial"/>
                <w:color w:val="333333"/>
                <w:sz w:val="21"/>
                <w:szCs w:val="21"/>
              </w:rPr>
              <w:t xml:space="preserve">Create a demo branch from main. This branch has: seeded demo data, all .env values set for the demo machine, CORS set to allow all. Never touch this branch after Phase 6 is complete. Demo runs from this branch only.</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b/>
                <w:bCs/>
                <w:color w:val="8B1A1A"/>
                <w:sz w:val="21"/>
                <w:szCs w:val="21"/>
              </w:rPr>
              <w:t xml:space="preserve">Sequential Thinking: </w:t>
            </w:r>
            <w:r>
              <w:rPr>
                <w:rFonts w:ascii="Arial" w:cs="Arial" w:eastAsia="Arial" w:hAnsi="Arial"/>
                <w:color w:val="333333"/>
                <w:sz w:val="21"/>
                <w:szCs w:val="21"/>
              </w:rPr>
              <w:t xml:space="preserve">Run a mental failure mode analysis: what are the 5 most likely things to go wrong during a live demo? For each: what is the recovery action? Write the recovery actions on a physical notepad to read from if something fails.</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b/>
                <w:bCs/>
                <w:color w:val="8B1A1A"/>
                <w:sz w:val="21"/>
                <w:szCs w:val="21"/>
              </w:rPr>
              <w:t xml:space="preserve">Context7: </w:t>
            </w:r>
            <w:r>
              <w:rPr>
                <w:rFonts w:ascii="Arial" w:cs="Arial" w:eastAsia="Arial" w:hAnsi="Arial"/>
                <w:color w:val="333333"/>
                <w:sz w:val="21"/>
                <w:szCs w:val="21"/>
              </w:rPr>
              <w:t xml:space="preserve">If any Manim render fails during rehearsal: use Context7 to fetch the exact Manim error message from the CE docs. Manim errors are often cryptic. Context7 gives you the correct fix faster than StackOverflow.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8B1A1A" w:val="clear"/>
            <w:tcMar>
              <w:top w:type="dxa" w:w="120"/>
              <w:left w:type="dxa" w:w="180"/>
              <w:bottom w:type="dxa" w:w="120"/>
              <w:right w:type="dxa" w:w="180"/>
            </w:tcMar>
          </w:tcPr>
          <w:p>
            <w:r>
              <w:rPr>
                <w:rFonts w:ascii="Arial" w:cs="Arial" w:eastAsia="Arial" w:hAnsi="Arial"/>
                <w:b/>
                <w:bCs/>
                <w:color w:val="FFFFFF"/>
                <w:sz w:val="23"/>
                <w:szCs w:val="23"/>
              </w:rPr>
              <w:t xml:space="preserve">Agent Skills — Phase 6</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b/>
                <w:bCs/>
                <w:color w:val="8B1A1A"/>
                <w:sz w:val="21"/>
                <w:szCs w:val="21"/>
              </w:rPr>
              <w:t xml:space="preserve">Coding: </w:t>
            </w:r>
            <w:r>
              <w:rPr>
                <w:rFonts w:ascii="Arial" w:cs="Arial" w:eastAsia="Arial" w:hAnsi="Arial"/>
                <w:color w:val="333333"/>
                <w:sz w:val="21"/>
                <w:szCs w:val="21"/>
              </w:rPr>
              <w:t xml:space="preserve">Generate: check_deps.py, seed_demo.py, and the README.md.</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b/>
                <w:bCs/>
                <w:color w:val="8B1A1A"/>
                <w:sz w:val="21"/>
                <w:szCs w:val="21"/>
              </w:rPr>
              <w:t xml:space="preserve">Analysis: </w:t>
            </w:r>
            <w:r>
              <w:rPr>
                <w:rFonts w:ascii="Arial" w:cs="Arial" w:eastAsia="Arial" w:hAnsi="Arial"/>
                <w:color w:val="333333"/>
                <w:sz w:val="21"/>
                <w:szCs w:val="21"/>
              </w:rPr>
              <w:t xml:space="preserve">Review the full demo video (record a rehearsal run). Identify the 2-3 moments where the demo is weakest. Fix those moments specifically — either improve the feature or adjust the script to avoid dwelling on them.</w:t>
            </w:r>
          </w:p>
        </w:tc>
      </w:tr>
    </w:tbl>
    <w:p>
      <w:pPr>
        <w:spacing w:after="0" w:before="8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Master MCP Quick Reference</w:t>
      </w:r>
    </w:p>
    <w:p>
      <w:pPr>
        <w:spacing w:after="80" w:before="80"/>
      </w:pPr>
      <w:r>
        <w:rPr>
          <w:rFonts w:ascii="Arial" w:cs="Arial" w:eastAsia="Arial" w:hAnsi="Arial"/>
          <w:color w:val="333333"/>
          <w:sz w:val="22"/>
          <w:szCs w:val="22"/>
        </w:rPr>
        <w:t xml:space="preserve">Which MCP to reach for — and critically, when NOT to use each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80"/>
        <w:gridCol w:w="3980"/>
      </w:tblGrid>
      <w:tr>
        <w:tc>
          <w:tcPr>
            <w:tcW w:type="dxa" w:w="2200"/>
            <w:tcBorders>
              <w:top w:val="single" w:color="CCCCCC" w:sz="1"/>
              <w:left w:val="single" w:color="CCCCCC" w:sz="1"/>
              <w:bottom w:val="single" w:color="CCCCCC" w:sz="1"/>
              <w:right w:val="single" w:color="CCCCCC" w:sz="1"/>
            </w:tcBorders>
            <w:shd w:fill="1A56A0" w:val="clear"/>
            <w:tcMar>
              <w:top w:type="dxa" w:w="90"/>
              <w:left w:type="dxa" w:w="110"/>
              <w:bottom w:type="dxa" w:w="90"/>
              <w:right w:type="dxa" w:w="110"/>
            </w:tcMar>
          </w:tcPr>
          <w:p>
            <w:r>
              <w:rPr>
                <w:rFonts w:ascii="Arial" w:cs="Arial" w:eastAsia="Arial" w:hAnsi="Arial"/>
                <w:b/>
                <w:bCs/>
                <w:color w:val="FFFFFF"/>
                <w:sz w:val="20"/>
                <w:szCs w:val="20"/>
              </w:rPr>
              <w:t xml:space="preserve">MCP</w:t>
            </w:r>
          </w:p>
        </w:tc>
        <w:tc>
          <w:tcPr>
            <w:tcW w:type="dxa" w:w="3180"/>
            <w:tcBorders>
              <w:top w:val="single" w:color="CCCCCC" w:sz="1"/>
              <w:left w:val="single" w:color="CCCCCC" w:sz="1"/>
              <w:bottom w:val="single" w:color="CCCCCC" w:sz="1"/>
              <w:right w:val="single" w:color="CCCCCC" w:sz="1"/>
            </w:tcBorders>
            <w:shd w:fill="1A56A0" w:val="clear"/>
            <w:tcMar>
              <w:top w:type="dxa" w:w="90"/>
              <w:left w:type="dxa" w:w="110"/>
              <w:bottom w:type="dxa" w:w="90"/>
              <w:right w:type="dxa" w:w="110"/>
            </w:tcMar>
          </w:tcPr>
          <w:p>
            <w:r>
              <w:rPr>
                <w:rFonts w:ascii="Arial" w:cs="Arial" w:eastAsia="Arial" w:hAnsi="Arial"/>
                <w:b/>
                <w:bCs/>
                <w:color w:val="FFFFFF"/>
                <w:sz w:val="20"/>
                <w:szCs w:val="20"/>
              </w:rPr>
              <w:t xml:space="preserve">Reach For It When...</w:t>
            </w:r>
          </w:p>
        </w:tc>
        <w:tc>
          <w:tcPr>
            <w:tcW w:type="dxa" w:w="3980"/>
            <w:tcBorders>
              <w:top w:val="single" w:color="CCCCCC" w:sz="1"/>
              <w:left w:val="single" w:color="CCCCCC" w:sz="1"/>
              <w:bottom w:val="single" w:color="CCCCCC" w:sz="1"/>
              <w:right w:val="single" w:color="CCCCCC" w:sz="1"/>
            </w:tcBorders>
            <w:shd w:fill="1A56A0" w:val="clear"/>
            <w:tcMar>
              <w:top w:type="dxa" w:w="90"/>
              <w:left w:type="dxa" w:w="110"/>
              <w:bottom w:type="dxa" w:w="90"/>
              <w:right w:type="dxa" w:w="110"/>
            </w:tcMar>
          </w:tcPr>
          <w:p>
            <w:r>
              <w:rPr>
                <w:rFonts w:ascii="Arial" w:cs="Arial" w:eastAsia="Arial" w:hAnsi="Arial"/>
                <w:b/>
                <w:bCs/>
                <w:color w:val="FFFFFF"/>
                <w:sz w:val="20"/>
                <w:szCs w:val="20"/>
              </w:rPr>
              <w:t xml:space="preserve">Do NOT Use It For...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Context7</w:t>
            </w:r>
          </w:p>
        </w:tc>
        <w:tc>
          <w:tcPr>
            <w:tcW w:type="dxa" w:w="318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Before any new library integration. Gemini API, Manim CE, Supabase Python, FastAPI StaticFiles, Web Speech API — always fetch docs first.</w:t>
            </w:r>
          </w:p>
        </w:tc>
        <w:tc>
          <w:tcPr>
            <w:tcW w:type="dxa" w:w="398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i/>
                <w:iCs/>
                <w:color w:val="666666"/>
                <w:sz w:val="20"/>
                <w:szCs w:val="20"/>
              </w:rPr>
              <w:t xml:space="preserve">Questions you already know the answer to. General Python syntax. Non-library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Sequential Thinking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Any decision with more than 3 branches. Schema design, confusion cascade logic, Manim prompt structure, error handling matrix.</w:t>
            </w:r>
          </w:p>
        </w:tc>
        <w:tc>
          <w:tcPr>
            <w:tcW w:type="dxa" w:w="39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666666"/>
                <w:sz w:val="20"/>
                <w:szCs w:val="20"/>
              </w:rPr>
              <w:t xml:space="preserve">Routine coding tasks. Use it for thinking, not for generating boilerplate.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Supabase MCP</w:t>
            </w:r>
          </w:p>
        </w:tc>
        <w:tc>
          <w:tcPr>
            <w:tcW w:type="dxa" w:w="318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Creating/altering tables, writing RLS policies, inspecting live data during testing, running diagnostic queries.</w:t>
            </w:r>
          </w:p>
        </w:tc>
        <w:tc>
          <w:tcPr>
            <w:tcW w:type="dxa" w:w="398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i/>
                <w:iCs/>
                <w:color w:val="666666"/>
                <w:sz w:val="20"/>
                <w:szCs w:val="20"/>
              </w:rPr>
              <w:t xml:space="preserve">Application logic. Data reads/writes in code go through supabase-py, not the MCP.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GitHub MCP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Branching, committing working states, opening PRs, tagging the demo release. One branch per feature.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666666"/>
                <w:sz w:val="20"/>
                <w:szCs w:val="20"/>
              </w:rPr>
              <w:t xml:space="preserve">Code generation. Use the coding skill for that.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Stitch (Google)</w:t>
            </w:r>
          </w:p>
        </w:tc>
        <w:tc>
          <w:tcPr>
            <w:tcW w:type="dxa" w:w="318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Scaffolding React component layouts and UI structure. Chat interface, blackboard canvas area, parent panel layout.</w:t>
            </w:r>
          </w:p>
        </w:tc>
        <w:tc>
          <w:tcPr>
            <w:tcW w:type="dxa" w:w="398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i/>
                <w:iCs/>
                <w:color w:val="666666"/>
                <w:sz w:val="20"/>
                <w:szCs w:val="20"/>
              </w:rPr>
              <w:t xml:space="preserve">Backend logic. Animation logic. Prompt templates. Stitch is for visual scaffolding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Vercel MCP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Deploying the React frontend to a public URL (optional — only if you want a live URL for the demo).</w:t>
            </w:r>
          </w:p>
        </w:tc>
        <w:tc>
          <w:tcPr>
            <w:tcW w:type="dxa" w:w="39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666666"/>
                <w:sz w:val="20"/>
                <w:szCs w:val="20"/>
              </w:rPr>
              <w:t xml:space="preserve">Backend deployment. FastAPI runs locally. Do not try to deploy it to Vercel.</w:t>
            </w:r>
          </w:p>
        </w:tc>
      </w:tr>
    </w:tbl>
    <w:p>
      <w:pPr>
        <w:spacing w:after="0" w:before="80"/>
      </w:pPr>
      <w:r>
        <w:t xml:space="preserve"/>
      </w:r>
    </w:p>
    <w:p>
      <w:pPr>
        <w:pBdr>
          <w:bottom w:val="single" w:color="DDDDDD" w:sz="2" w:space="2"/>
        </w:pBdr>
        <w:spacing w:after="180" w:before="18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56A0" w:val="clear"/>
            <w:tcMar>
              <w:top w:type="dxa" w:w="320"/>
              <w:left w:type="dxa" w:w="360"/>
              <w:bottom w:type="dxa" w:w="320"/>
              <w:right w:type="dxa" w:w="360"/>
            </w:tcMar>
          </w:tcPr>
          <w:p>
            <w:pPr>
              <w:jc w:val="center"/>
            </w:pPr>
            <w:r>
              <w:rPr>
                <w:rFonts w:ascii="Arial" w:cs="Arial" w:eastAsia="Arial" w:hAnsi="Arial"/>
                <w:b/>
                <w:bCs/>
                <w:i/>
                <w:iCs/>
                <w:color w:val="FFFFFF"/>
                <w:sz w:val="26"/>
                <w:szCs w:val="26"/>
              </w:rPr>
              <w:t xml:space="preserve">Phase by phase. Feature by feature. Demo it with confidence.</w:t>
            </w:r>
          </w:p>
          <w:p>
            <w:pPr>
              <w:spacing w:before="80"/>
              <w:jc w:val="center"/>
            </w:pPr>
            <w:r>
              <w:rPr>
                <w:rFonts w:ascii="Arial" w:cs="Arial" w:eastAsia="Arial" w:hAnsi="Arial"/>
                <w:color w:val="5588AA"/>
                <w:sz w:val="18"/>
                <w:szCs w:val="18"/>
              </w:rPr>
              <w:t xml:space="preserve">SnapLearn AI  —  Hackathon Cursor Build Reference  —  FastAPI + React + Manim Local + Supabase</w:t>
            </w:r>
          </w:p>
        </w:tc>
      </w:tr>
    </w:tbl>
    <w:p>
      <w:pPr>
        <w:spacing w:after="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spacing w:before="80"/>
    </w:pPr>
    <w:r>
      <w:rPr>
        <w:rFonts w:ascii="Arial" w:cs="Arial" w:eastAsia="Arial" w:hAnsi="Arial"/>
        <w:color w:val="999999"/>
        <w:sz w:val="18"/>
        <w:szCs w:val="18"/>
      </w:rPr>
      <w:t xml:space="preserve">SnapLearn AI  —  Cursor Hackathon Build Reference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pPr>
    <w:r>
      <w:rPr>
        <w:rFonts w:ascii="Arial" w:cs="Arial" w:eastAsia="Arial" w:hAnsi="Arial"/>
        <w:b/>
        <w:bCs/>
        <w:color w:val="1A56A0"/>
        <w:sz w:val="20"/>
        <w:szCs w:val="20"/>
      </w:rPr>
      <w:t xml:space="preserve">SnapLearn AI  </w:t>
    </w:r>
    <w:r>
      <w:rPr>
        <w:rFonts w:ascii="Arial" w:cs="Arial" w:eastAsia="Arial" w:hAnsi="Arial"/>
        <w:color w:val="888888"/>
        <w:sz w:val="18"/>
        <w:szCs w:val="18"/>
      </w:rPr>
      <w:t xml:space="preserve">—  Hackathon Phase Build Reference for Cursor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56A0"/>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2026-04-25T15:51:41.457Z</dcterms:created>
  <dcterms:modified xsi:type="dcterms:W3CDTF">2026-04-25T15:51:41.458Z</dcterms:modified>
</cp:coreProperties>
</file>

<file path=docProps/custom.xml><?xml version="1.0" encoding="utf-8"?>
<Properties xmlns="http://schemas.openxmlformats.org/officeDocument/2006/custom-properties" xmlns:vt="http://schemas.openxmlformats.org/officeDocument/2006/docPropsVTypes"/>
</file>