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1A56A0" w:val="clear"/>
            <w:tcMar>
              <w:top w:type="dxa" w:w="460"/>
              <w:left w:type="dxa" w:w="460"/>
              <w:bottom w:type="dxa" w:w="460"/>
              <w:right w:type="dxa" w:w="460"/>
            </w:tcMar>
          </w:tcPr>
          <w:p>
            <w:pPr>
              <w:jc w:val="center"/>
            </w:pPr>
            <w:r>
              <w:rPr>
                <w:rFonts w:ascii="Arial" w:cs="Arial" w:eastAsia="Arial" w:hAnsi="Arial"/>
                <w:b/>
                <w:bCs/>
                <w:color w:val="FFFFFF"/>
                <w:sz w:val="60"/>
                <w:szCs w:val="60"/>
              </w:rPr>
              <w:t xml:space="preserve">SNAPLEARN AI</w:t>
            </w:r>
          </w:p>
          <w:p>
            <w:pPr>
              <w:spacing w:after="60" w:before="100"/>
              <w:jc w:val="center"/>
            </w:pPr>
            <w:r>
              <w:rPr>
                <w:rFonts w:ascii="Arial" w:cs="Arial" w:eastAsia="Arial" w:hAnsi="Arial"/>
                <w:i/>
                <w:iCs/>
                <w:color w:val="A8CFEF"/>
                <w:sz w:val="26"/>
                <w:szCs w:val="26"/>
              </w:rPr>
              <w:t xml:space="preserve">Hackathon Product Reference  —  Simplified Stack</w:t>
            </w:r>
          </w:p>
          <w:p>
            <w:pPr>
              <w:spacing w:before="60"/>
              <w:jc w:val="center"/>
            </w:pPr>
            <w:r>
              <w:rPr>
                <w:rFonts w:ascii="Arial" w:cs="Arial" w:eastAsia="Arial" w:hAnsi="Arial"/>
                <w:color w:val="7AAFD4"/>
                <w:sz w:val="20"/>
                <w:szCs w:val="20"/>
              </w:rPr>
              <w:t xml:space="preserve">3 Hero Features • FastAPI Local • React + Vite • Manim Local • No Auth Required</w:t>
            </w:r>
          </w:p>
          <w:p>
            <w:pPr>
              <w:spacing w:after="0" w:before="40"/>
            </w:pPr>
            <w:r>
              <w:t xml:space="preserve"/>
            </w:r>
          </w:p>
          <w:p>
            <w:pPr>
              <w:jc w:val="center"/>
            </w:pPr>
            <w:r>
              <w:rPr>
                <w:rFonts w:ascii="Arial" w:cs="Arial" w:eastAsia="Arial" w:hAnsi="Arial"/>
                <w:color w:val="4A7FA8"/>
                <w:sz w:val="19"/>
                <w:szCs w:val="19"/>
              </w:rPr>
              <w:t xml:space="preserve">Build With AI Hackathon  •  GDG Bengaluru  •  REVA University</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CCCCCC" w:sz="1"/>
              <w:left w:val="single" w:color="CCCCCC" w:sz="1"/>
              <w:bottom w:val="single" w:color="CCCCCC" w:sz="1"/>
              <w:right w:val="single" w:color="CCCCCC" w:sz="1"/>
            </w:tcBorders>
            <w:shd w:fill="EEF4FB" w:val="clear"/>
            <w:tcMar>
              <w:top w:type="dxa" w:w="160"/>
              <w:left w:type="dxa" w:w="160"/>
              <w:bottom w:type="dxa" w:w="160"/>
              <w:right w:type="dxa" w:w="160"/>
            </w:tcMar>
          </w:tcPr>
          <w:p>
            <w:r>
              <w:rPr>
                <w:rFonts w:ascii="Arial" w:cs="Arial" w:eastAsia="Arial" w:hAnsi="Arial"/>
                <w:b/>
                <w:bCs/>
                <w:color w:val="2E75B6"/>
                <w:sz w:val="19"/>
                <w:szCs w:val="19"/>
              </w:rPr>
              <w:t xml:space="preserve">FEATURE 1</w:t>
            </w:r>
          </w:p>
          <w:p>
            <w:pPr>
              <w:spacing w:before="60"/>
            </w:pPr>
            <w:r>
              <w:rPr>
                <w:rFonts w:ascii="Arial" w:cs="Arial" w:eastAsia="Arial" w:hAnsi="Arial"/>
                <w:b/>
                <w:bCs/>
                <w:color w:val="1A56A0"/>
                <w:sz w:val="22"/>
                <w:szCs w:val="22"/>
              </w:rPr>
              <w:t xml:space="preserve">Manim Video Generator</w:t>
            </w:r>
          </w:p>
          <w:p>
            <w:pPr>
              <w:spacing w:before="60"/>
            </w:pPr>
            <w:r>
              <w:rPr>
                <w:rFonts w:ascii="Arial" w:cs="Arial" w:eastAsia="Arial" w:hAnsi="Arial"/>
                <w:color w:val="333333"/>
                <w:sz w:val="19"/>
                <w:szCs w:val="19"/>
              </w:rPr>
              <w:t xml:space="preserve">Parent requests a full offline MP4 video for any topic. Generated locally, no limits, no cloud.</w:t>
            </w:r>
          </w:p>
        </w:tc>
        <w:tc>
          <w:tcPr>
            <w:tcBorders>
              <w:top w:val="single" w:color="CCCCCC" w:sz="1"/>
              <w:left w:val="single" w:color="CCCCCC" w:sz="1"/>
              <w:bottom w:val="single" w:color="CCCCCC" w:sz="1"/>
              <w:right w:val="single" w:color="CCCCCC" w:sz="1"/>
            </w:tcBorders>
            <w:shd w:fill="EEF4FB" w:val="clear"/>
            <w:tcMar>
              <w:top w:type="dxa" w:w="160"/>
              <w:left w:type="dxa" w:w="160"/>
              <w:bottom w:type="dxa" w:w="160"/>
              <w:right w:type="dxa" w:w="160"/>
            </w:tcMar>
          </w:tcPr>
          <w:p>
            <w:r>
              <w:rPr>
                <w:rFonts w:ascii="Arial" w:cs="Arial" w:eastAsia="Arial" w:hAnsi="Arial"/>
                <w:b/>
                <w:bCs/>
                <w:color w:val="2E75B6"/>
                <w:sz w:val="19"/>
                <w:szCs w:val="19"/>
              </w:rPr>
              <w:t xml:space="preserve">FEATURE 2</w:t>
            </w:r>
          </w:p>
          <w:p>
            <w:pPr>
              <w:spacing w:before="60"/>
            </w:pPr>
            <w:r>
              <w:rPr>
                <w:rFonts w:ascii="Arial" w:cs="Arial" w:eastAsia="Arial" w:hAnsi="Arial"/>
                <w:b/>
                <w:bCs/>
                <w:color w:val="1A56A0"/>
                <w:sz w:val="22"/>
                <w:szCs w:val="22"/>
              </w:rPr>
              <w:t xml:space="preserve">Adaptive AI Tutor + Blackboard</w:t>
            </w:r>
          </w:p>
          <w:p>
            <w:pPr>
              <w:spacing w:before="60"/>
            </w:pPr>
            <w:r>
              <w:rPr>
                <w:rFonts w:ascii="Arial" w:cs="Arial" w:eastAsia="Arial" w:hAnsi="Arial"/>
                <w:color w:val="333333"/>
                <w:sz w:val="19"/>
                <w:szCs w:val="19"/>
              </w:rPr>
              <w:t xml:space="preserve">Student asks. AI explains on an animated blackboard. Detects confusion. Switches style. Remembers student.</w:t>
            </w:r>
          </w:p>
        </w:tc>
        <w:tc>
          <w:tcPr>
            <w:tcBorders>
              <w:top w:val="single" w:color="CCCCCC" w:sz="1"/>
              <w:left w:val="single" w:color="CCCCCC" w:sz="1"/>
              <w:bottom w:val="single" w:color="CCCCCC" w:sz="1"/>
              <w:right w:val="single" w:color="CCCCCC" w:sz="1"/>
            </w:tcBorders>
            <w:shd w:fill="EEF4FB" w:val="clear"/>
            <w:tcMar>
              <w:top w:type="dxa" w:w="160"/>
              <w:left w:type="dxa" w:w="160"/>
              <w:bottom w:type="dxa" w:w="160"/>
              <w:right w:type="dxa" w:w="160"/>
            </w:tcMar>
          </w:tcPr>
          <w:p>
            <w:r>
              <w:rPr>
                <w:rFonts w:ascii="Arial" w:cs="Arial" w:eastAsia="Arial" w:hAnsi="Arial"/>
                <w:b/>
                <w:bCs/>
                <w:color w:val="2E75B6"/>
                <w:sz w:val="19"/>
                <w:szCs w:val="19"/>
              </w:rPr>
              <w:t xml:space="preserve">FEATURE 3</w:t>
            </w:r>
          </w:p>
          <w:p>
            <w:pPr>
              <w:spacing w:before="60"/>
            </w:pPr>
            <w:r>
              <w:rPr>
                <w:rFonts w:ascii="Arial" w:cs="Arial" w:eastAsia="Arial" w:hAnsi="Arial"/>
                <w:b/>
                <w:bCs/>
                <w:color w:val="1A56A0"/>
                <w:sz w:val="22"/>
                <w:szCs w:val="22"/>
              </w:rPr>
              <w:t xml:space="preserve">SDK - Live API Demo</w:t>
            </w:r>
          </w:p>
          <w:p>
            <w:pPr>
              <w:spacing w:before="60"/>
            </w:pPr>
            <w:r>
              <w:rPr>
                <w:rFonts w:ascii="Arial" w:cs="Arial" w:eastAsia="Arial" w:hAnsi="Arial"/>
                <w:color w:val="333333"/>
                <w:sz w:val="19"/>
                <w:szCs w:val="19"/>
              </w:rPr>
              <w:t xml:space="preserve">A second minimal HTML page calls the FastAPI directly. Shows SnapLearn AI as an embeddable engine.</w:t>
            </w:r>
          </w:p>
        </w:tc>
      </w:tr>
    </w:tbl>
    <w:p>
      <w:pPr>
        <w:spacing w:after="0" w:before="80"/>
      </w:pPr>
      <w:r>
        <w:t xml:space="preserve"/>
      </w:r>
    </w:p>
    <w:p>
      <w:pPr>
        <w:pBdr>
          <w:bottom w:val="single" w:color="DDDDDD" w:sz="2" w:space="2"/>
        </w:pBdr>
        <w:spacing w:after="180" w:before="180"/>
      </w:pPr>
      <w:r>
        <w:t xml:space="preserve"/>
      </w:r>
    </w:p>
    <w:p>
      <w:pPr>
        <w:pStyle w:val="Heading1"/>
        <w:pBdr>
          <w:bottom w:val="single" w:color="2E75B6" w:sz="8" w:space="4"/>
        </w:pBdr>
        <w:spacing w:after="160" w:before="440"/>
      </w:pPr>
      <w:r>
        <w:rPr>
          <w:rFonts w:ascii="Arial" w:cs="Arial" w:eastAsia="Arial" w:hAnsi="Arial"/>
          <w:b/>
          <w:bCs/>
          <w:color w:val="1A56A0"/>
          <w:sz w:val="34"/>
          <w:szCs w:val="34"/>
        </w:rPr>
        <w:t xml:space="preserve">1. Purpose of This Document</w:t>
      </w:r>
    </w:p>
    <w:p>
      <w:pPr>
        <w:spacing w:after="80" w:before="80"/>
      </w:pPr>
      <w:r>
        <w:rPr>
          <w:rFonts w:ascii="Arial" w:cs="Arial" w:eastAsia="Arial" w:hAnsi="Arial"/>
          <w:color w:val="333333"/>
          <w:sz w:val="22"/>
          <w:szCs w:val="22"/>
        </w:rPr>
        <w:t xml:space="preserve">This document replaces all previous reference versions for the hackathon build. Everything is redesigned around one goal: get three working end-to-end features running on a single laptop in the shortest path possible, without authentication, cloud infrastructure headaches, or service configuration overhead.</w:t>
      </w:r>
    </w:p>
    <w:p>
      <w:pPr>
        <w:spacing w:after="0" w:before="80"/>
      </w:pPr>
      <w:r>
        <w:t xml:space="preserve"/>
      </w:r>
    </w:p>
    <w:p>
      <w:pPr>
        <w:spacing w:after="80" w:before="80"/>
      </w:pPr>
      <w:r>
        <w:rPr>
          <w:rFonts w:ascii="Arial" w:cs="Arial" w:eastAsia="Arial" w:hAnsi="Arial"/>
          <w:color w:val="333333"/>
          <w:sz w:val="22"/>
          <w:szCs w:val="22"/>
        </w:rPr>
        <w:t xml:space="preserve">All previous Firebase dependencies, Cloud Functions, Cloud Run containers, and Firebase Auth have been removed. The stack is a local FastAPI server, a React + Vite frontend, Manim running as a local subprocess, and Supabase as the only hosted service (used only for student memory persistence, with a local JSON fallback so the demo works offline too).</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1A6B30" w:val="clear"/>
            <w:tcMar>
              <w:top w:type="dxa" w:w="120"/>
              <w:left w:type="dxa" w:w="180"/>
              <w:bottom w:type="dxa" w:w="120"/>
              <w:right w:type="dxa" w:w="180"/>
            </w:tcMar>
          </w:tcPr>
          <w:p>
            <w:r>
              <w:rPr>
                <w:rFonts w:ascii="Arial" w:cs="Arial" w:eastAsia="Arial" w:hAnsi="Arial"/>
                <w:b/>
                <w:bCs/>
                <w:color w:val="FFFFFF"/>
                <w:sz w:val="24"/>
                <w:szCs w:val="24"/>
              </w:rPr>
              <w:t xml:space="preserve">The Only Thing That Matters for the Demo</w:t>
            </w:r>
          </w:p>
        </w:tc>
      </w:tr>
      <w:tr>
        <w:tc>
          <w:tcPr>
            <w:tcBorders>
              <w:top w:val="nil"/>
              <w:left w:val="nil"/>
              <w:bottom w:val="nil"/>
              <w:right w:val="nil"/>
            </w:tcBorders>
            <w:shd w:fill="E6F4EA" w:val="clear"/>
            <w:tcMar>
              <w:top w:type="dxa" w:w="80"/>
              <w:left w:type="dxa" w:w="180"/>
              <w:bottom w:type="dxa" w:w="80"/>
              <w:right w:type="dxa" w:w="180"/>
            </w:tcMar>
          </w:tcPr>
          <w:p>
            <w:r>
              <w:rPr>
                <w:rFonts w:ascii="Arial" w:cs="Arial" w:eastAsia="Arial" w:hAnsi="Arial"/>
                <w:color w:val="333333"/>
                <w:sz w:val="21"/>
                <w:szCs w:val="21"/>
              </w:rPr>
              <w:t xml:space="preserve">Feature 1:  A parent types a topic → Manim generates a full, detailed MP4 video locally → video plays in browser.</w:t>
            </w:r>
          </w:p>
        </w:tc>
      </w:tr>
      <w:tr>
        <w:tc>
          <w:tcPr>
            <w:tcBorders>
              <w:top w:val="nil"/>
              <w:left w:val="nil"/>
              <w:bottom w:val="nil"/>
              <w:right w:val="nil"/>
            </w:tcBorders>
            <w:shd w:fill="E6F4EA" w:val="clear"/>
            <w:tcMar>
              <w:top w:type="dxa" w:w="80"/>
              <w:left w:type="dxa" w:w="180"/>
              <w:bottom w:type="dxa" w:w="80"/>
              <w:right w:type="dxa" w:w="180"/>
            </w:tcMar>
          </w:tcPr>
          <w:p>
            <w:r>
              <w:rPr>
                <w:rFonts w:ascii="Arial" w:cs="Arial" w:eastAsia="Arial" w:hAnsi="Arial"/>
                <w:color w:val="333333"/>
                <w:sz w:val="21"/>
                <w:szCs w:val="21"/>
              </w:rPr>
              <w:t xml:space="preserve">Feature 2:  A student asks a question → AI explains on animated blackboard → confusion detected → style switches → memory updated.</w:t>
            </w:r>
          </w:p>
        </w:tc>
      </w:tr>
      <w:tr>
        <w:tc>
          <w:tcPr>
            <w:tcBorders>
              <w:top w:val="nil"/>
              <w:left w:val="nil"/>
              <w:bottom w:val="nil"/>
              <w:right w:val="nil"/>
            </w:tcBorders>
            <w:shd w:fill="E6F4EA" w:val="clear"/>
            <w:tcMar>
              <w:top w:type="dxa" w:w="80"/>
              <w:left w:type="dxa" w:w="180"/>
              <w:bottom w:type="dxa" w:w="80"/>
              <w:right w:type="dxa" w:w="180"/>
            </w:tcMar>
          </w:tcPr>
          <w:p>
            <w:r>
              <w:rPr>
                <w:rFonts w:ascii="Arial" w:cs="Arial" w:eastAsia="Arial" w:hAnsi="Arial"/>
                <w:color w:val="333333"/>
                <w:sz w:val="21"/>
                <w:szCs w:val="21"/>
              </w:rPr>
              <w:t xml:space="preserve">Feature 3:  A judge opens sdk-demo.html → calls the FastAPI → gets explanation + board script + quiz → renders on screen.</w:t>
            </w:r>
          </w:p>
        </w:tc>
      </w:tr>
      <w:tr>
        <w:tc>
          <w:tcPr>
            <w:tcBorders>
              <w:top w:val="nil"/>
              <w:left w:val="nil"/>
              <w:bottom w:val="nil"/>
              <w:right w:val="nil"/>
            </w:tcBorders>
            <w:shd w:fill="E6F4EA" w:val="clear"/>
            <w:tcMar>
              <w:top w:type="dxa" w:w="80"/>
              <w:left w:type="dxa" w:w="180"/>
              <w:bottom w:type="dxa" w:w="80"/>
              <w:right w:type="dxa" w:w="180"/>
            </w:tcMar>
          </w:tcPr>
          <w:p>
            <w:r>
              <w:rPr>
                <w:rFonts w:ascii="Arial" w:cs="Arial" w:eastAsia="Arial" w:hAnsi="Arial"/>
                <w:color w:val="333333"/>
                <w:sz w:val="21"/>
                <w:szCs w:val="21"/>
              </w:rPr>
              <w:t xml:space="preserve">Everything else in this document supports making these three moments work perfectly.</w:t>
            </w:r>
          </w:p>
        </w:tc>
      </w:tr>
    </w:tbl>
    <w:p>
      <w:pPr>
        <w:spacing w:after="0" w:before="100"/>
      </w:pPr>
      <w:r>
        <w:t xml:space="preserve"/>
      </w:r>
    </w:p>
    <w:p>
      <w:pPr>
        <w:pBdr>
          <w:bottom w:val="single" w:color="DDDDDD" w:sz="2" w:space="2"/>
        </w:pBdr>
        <w:spacing w:after="180" w:before="180"/>
      </w:pPr>
      <w:r>
        <w:t xml:space="preserve"/>
      </w:r>
    </w:p>
    <w:p>
      <w:pPr>
        <w:pStyle w:val="Heading1"/>
        <w:pBdr>
          <w:bottom w:val="single" w:color="2E75B6" w:sz="8" w:space="4"/>
        </w:pBdr>
        <w:spacing w:after="160" w:before="440"/>
      </w:pPr>
      <w:r>
        <w:rPr>
          <w:rFonts w:ascii="Arial" w:cs="Arial" w:eastAsia="Arial" w:hAnsi="Arial"/>
          <w:b/>
          <w:bCs/>
          <w:color w:val="1A56A0"/>
          <w:sz w:val="34"/>
          <w:szCs w:val="34"/>
        </w:rPr>
        <w:t xml:space="preserve">2. Problems This Product Solves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Problem</w:t>
            </w:r>
          </w:p>
        </w:tc>
        <w:tc>
          <w:tcPr>
            <w:tcW w:type="dxa" w:w="7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Description</w:t>
            </w:r>
          </w:p>
        </w:tc>
      </w:tr>
      <w:tr>
        <w:tc>
          <w:tcPr>
            <w:tcW w:type="dxa" w:w="23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A56A0"/>
                <w:sz w:val="21"/>
                <w:szCs w:val="21"/>
              </w:rPr>
              <w:t xml:space="preserve">AI Video Tools Have Caps</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1"/>
                <w:szCs w:val="21"/>
              </w:rPr>
              <w:t xml:space="preserve">Synthesia, HeyGen, Runway — all impose generation limits, watermarks on free tiers, and time caps. None of them know who the learner is. Every video is identical regardless of grade or history.</w:t>
            </w:r>
          </w:p>
        </w:tc>
      </w:tr>
      <w:tr>
        <w:tc>
          <w:tcPr>
            <w:tcW w:type="dxa" w:w="23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A56A0"/>
                <w:sz w:val="21"/>
                <w:szCs w:val="21"/>
              </w:rPr>
              <w:t xml:space="preserve">No Teaching Loop in AI</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1"/>
                <w:szCs w:val="21"/>
              </w:rPr>
              <w:t xml:space="preserve">Every AI tool stops at the explanation. None of them check if the student understood, switch approach when confused, or remember what happened last session. SnapLearn AI closes that loop.</w:t>
            </w:r>
          </w:p>
        </w:tc>
      </w:tr>
      <w:tr>
        <w:tc>
          <w:tcPr>
            <w:tcW w:type="dxa" w:w="23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A56A0"/>
                <w:sz w:val="21"/>
                <w:szCs w:val="21"/>
              </w:rPr>
              <w:t xml:space="preserve">Stateless AI = No Adaptation</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1"/>
                <w:szCs w:val="21"/>
              </w:rPr>
              <w:t xml:space="preserve">General AI tools restart every session cold. No student profile, no weak topic tracking, no style preference memory. The AI treats every interaction as if the student is new.</w:t>
            </w:r>
          </w:p>
        </w:tc>
      </w:tr>
      <w:tr>
        <w:tc>
          <w:tcPr>
            <w:tcW w:type="dxa" w:w="23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A56A0"/>
                <w:sz w:val="21"/>
                <w:szCs w:val="21"/>
              </w:rPr>
              <w:t xml:space="preserve">One Style Does Not Fit All</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1"/>
                <w:szCs w:val="21"/>
              </w:rPr>
              <w:t xml:space="preserve">A Grade 2 student and a Grade 7 student asking the same question need fundamentally different explanations. Existing tools give everyone the same output.</w:t>
            </w:r>
          </w:p>
        </w:tc>
      </w:tr>
      <w:tr>
        <w:tc>
          <w:tcPr>
            <w:tcW w:type="dxa" w:w="23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A56A0"/>
                <w:sz w:val="21"/>
                <w:szCs w:val="21"/>
              </w:rPr>
              <w:t xml:space="preserve">No Embeddable Tutoring Engine</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1"/>
                <w:szCs w:val="21"/>
              </w:rPr>
              <w:t xml:space="preserve">EdTech platforms that want adaptive AI tutoring have to build everything from scratch. No SDK exists that gives a platform instant access to a persistent, personalised tutoring engine.</w:t>
            </w:r>
          </w:p>
        </w:tc>
      </w:tr>
    </w:tbl>
    <w:p>
      <w:pPr>
        <w:spacing w:after="0" w:before="100"/>
      </w:pPr>
      <w:r>
        <w:t xml:space="preserve"/>
      </w:r>
    </w:p>
    <w:p>
      <w:pPr>
        <w:pBdr>
          <w:bottom w:val="single" w:color="DDDDDD" w:sz="2" w:space="2"/>
        </w:pBdr>
        <w:spacing w:after="180" w:before="180"/>
      </w:pPr>
      <w:r>
        <w:t xml:space="preserve"/>
      </w:r>
    </w:p>
    <w:p>
      <w:pPr>
        <w:pStyle w:val="Heading1"/>
        <w:pBdr>
          <w:bottom w:val="single" w:color="2E75B6" w:sz="8" w:space="4"/>
        </w:pBdr>
        <w:spacing w:after="160" w:before="440"/>
      </w:pPr>
      <w:r>
        <w:rPr>
          <w:rFonts w:ascii="Arial" w:cs="Arial" w:eastAsia="Arial" w:hAnsi="Arial"/>
          <w:b/>
          <w:bCs/>
          <w:color w:val="1A56A0"/>
          <w:sz w:val="34"/>
          <w:szCs w:val="34"/>
        </w:rPr>
        <w:t xml:space="preserve">3. Product Positioning</w:t>
      </w:r>
    </w:p>
    <w:p>
      <w:pPr>
        <w:spacing w:after="80" w:before="80"/>
      </w:pPr>
      <w:r>
        <w:rPr>
          <w:rFonts w:ascii="Arial" w:cs="Arial" w:eastAsia="Arial" w:hAnsi="Arial"/>
          <w:color w:val="333333"/>
          <w:sz w:val="22"/>
          <w:szCs w:val="22"/>
        </w:rPr>
        <w:t xml:space="preserve">SnapLearn AI is not a consumer tutoring app competing with BYJU'S or Vedantu. It is an adaptive tutoring engine that can power any EdTech platform via SDK. The standalone web app is the demo surface and reference implementation. The SDK is the long-term business model.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1A6B30" w:val="clear"/>
            <w:tcMar>
              <w:top w:type="dxa" w:w="120"/>
              <w:left w:type="dxa" w:w="180"/>
              <w:bottom w:type="dxa" w:w="120"/>
              <w:right w:type="dxa" w:w="180"/>
            </w:tcMar>
          </w:tcPr>
          <w:p>
            <w:r>
              <w:rPr>
                <w:rFonts w:ascii="Arial" w:cs="Arial" w:eastAsia="Arial" w:hAnsi="Arial"/>
                <w:b/>
                <w:bCs/>
                <w:color w:val="FFFFFF"/>
                <w:sz w:val="24"/>
                <w:szCs w:val="24"/>
              </w:rPr>
              <w:t xml:space="preserve">Why This Positioning Wins</w:t>
            </w:r>
          </w:p>
        </w:tc>
      </w:tr>
      <w:tr>
        <w:tc>
          <w:tcPr>
            <w:tcBorders>
              <w:top w:val="nil"/>
              <w:left w:val="nil"/>
              <w:bottom w:val="nil"/>
              <w:right w:val="nil"/>
            </w:tcBorders>
            <w:shd w:fill="E6F4EA" w:val="clear"/>
            <w:tcMar>
              <w:top w:type="dxa" w:w="80"/>
              <w:left w:type="dxa" w:w="180"/>
              <w:bottom w:type="dxa" w:w="80"/>
              <w:right w:type="dxa" w:w="180"/>
            </w:tcMar>
          </w:tcPr>
          <w:p>
            <w:r>
              <w:rPr>
                <w:rFonts w:ascii="Arial" w:cs="Arial" w:eastAsia="Arial" w:hAnsi="Arial"/>
                <w:color w:val="333333"/>
                <w:sz w:val="21"/>
                <w:szCs w:val="21"/>
              </w:rPr>
              <w:t xml:space="preserve">You are not competing with EdTech giants. You are potentially supplying their AI tutoring layer.</w:t>
            </w:r>
          </w:p>
        </w:tc>
      </w:tr>
      <w:tr>
        <w:tc>
          <w:tcPr>
            <w:tcBorders>
              <w:top w:val="nil"/>
              <w:left w:val="nil"/>
              <w:bottom w:val="nil"/>
              <w:right w:val="nil"/>
            </w:tcBorders>
            <w:shd w:fill="E6F4EA" w:val="clear"/>
            <w:tcMar>
              <w:top w:type="dxa" w:w="80"/>
              <w:left w:type="dxa" w:w="180"/>
              <w:bottom w:type="dxa" w:w="80"/>
              <w:right w:type="dxa" w:w="180"/>
            </w:tcMar>
          </w:tcPr>
          <w:p>
            <w:r>
              <w:rPr>
                <w:rFonts w:ascii="Arial" w:cs="Arial" w:eastAsia="Arial" w:hAnsi="Arial"/>
                <w:color w:val="333333"/>
                <w:sz w:val="21"/>
                <w:szCs w:val="21"/>
              </w:rPr>
              <w:t xml:space="preserve">Platforms spend months building what SnapLearn AI exposes in a single API call.</w:t>
            </w:r>
          </w:p>
        </w:tc>
      </w:tr>
      <w:tr>
        <w:tc>
          <w:tcPr>
            <w:tcBorders>
              <w:top w:val="nil"/>
              <w:left w:val="nil"/>
              <w:bottom w:val="nil"/>
              <w:right w:val="nil"/>
            </w:tcBorders>
            <w:shd w:fill="E6F4EA" w:val="clear"/>
            <w:tcMar>
              <w:top w:type="dxa" w:w="80"/>
              <w:left w:type="dxa" w:w="180"/>
              <w:bottom w:type="dxa" w:w="80"/>
              <w:right w:type="dxa" w:w="180"/>
            </w:tcMar>
          </w:tcPr>
          <w:p>
            <w:r>
              <w:rPr>
                <w:rFonts w:ascii="Arial" w:cs="Arial" w:eastAsia="Arial" w:hAnsi="Arial"/>
                <w:color w:val="333333"/>
                <w:sz w:val="21"/>
                <w:szCs w:val="21"/>
              </w:rPr>
              <w:t xml:space="preserve">The standalone app proves the engine works. The SDK demo proves it is embeddable.</w:t>
            </w:r>
          </w:p>
        </w:tc>
      </w:tr>
      <w:tr>
        <w:tc>
          <w:tcPr>
            <w:tcBorders>
              <w:top w:val="nil"/>
              <w:left w:val="nil"/>
              <w:bottom w:val="nil"/>
              <w:right w:val="nil"/>
            </w:tcBorders>
            <w:shd w:fill="E6F4EA" w:val="clear"/>
            <w:tcMar>
              <w:top w:type="dxa" w:w="80"/>
              <w:left w:type="dxa" w:w="180"/>
              <w:bottom w:type="dxa" w:w="80"/>
              <w:right w:type="dxa" w:w="180"/>
            </w:tcMar>
          </w:tcPr>
          <w:p>
            <w:r>
              <w:rPr>
                <w:rFonts w:ascii="Arial" w:cs="Arial" w:eastAsia="Arial" w:hAnsi="Arial"/>
                <w:color w:val="333333"/>
                <w:sz w:val="21"/>
                <w:szCs w:val="21"/>
              </w:rPr>
              <w:t xml:space="preserve">Switching costs compound as platforms build their student memory on your schema.</w:t>
            </w:r>
          </w:p>
        </w:tc>
      </w:tr>
    </w:tbl>
    <w:p>
      <w:pPr>
        <w:spacing w:after="0" w:before="100"/>
      </w:pPr>
      <w:r>
        <w:t xml:space="preserve"/>
      </w:r>
    </w:p>
    <w:p>
      <w:pPr>
        <w:pBdr>
          <w:bottom w:val="single" w:color="DDDDDD" w:sz="2" w:space="2"/>
        </w:pBdr>
        <w:spacing w:after="180" w:before="180"/>
      </w:pPr>
      <w:r>
        <w:t xml:space="preserve"/>
      </w:r>
    </w:p>
    <w:p>
      <w:pPr>
        <w:pStyle w:val="Heading1"/>
        <w:pBdr>
          <w:bottom w:val="single" w:color="2E75B6" w:sz="8" w:space="4"/>
        </w:pBdr>
        <w:spacing w:after="160" w:before="440"/>
      </w:pPr>
      <w:r>
        <w:rPr>
          <w:rFonts w:ascii="Arial" w:cs="Arial" w:eastAsia="Arial" w:hAnsi="Arial"/>
          <w:b/>
          <w:bCs/>
          <w:color w:val="1A56A0"/>
          <w:sz w:val="34"/>
          <w:szCs w:val="34"/>
        </w:rPr>
        <w:t xml:space="preserve">4. Core Learning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2E75B6" w:val="clear"/>
            <w:tcMar>
              <w:top w:type="dxa" w:w="120"/>
              <w:left w:type="dxa" w:w="180"/>
              <w:bottom w:type="dxa" w:w="120"/>
              <w:right w:type="dxa" w:w="180"/>
            </w:tcMar>
          </w:tcPr>
          <w:p>
            <w:r>
              <w:rPr>
                <w:rFonts w:ascii="Arial" w:cs="Arial" w:eastAsia="Arial" w:hAnsi="Arial"/>
                <w:b/>
                <w:bCs/>
                <w:color w:val="FFFFFF"/>
                <w:sz w:val="24"/>
                <w:szCs w:val="24"/>
              </w:rPr>
              <w:t xml:space="preserve">Ask → Explain → Check → Adapt → Store → Repeat</w:t>
            </w:r>
          </w:p>
        </w:tc>
      </w:tr>
      <w:tr>
        <w:tc>
          <w:tcPr>
            <w:tcBorders>
              <w:top w:val="nil"/>
              <w:left w:val="nil"/>
              <w:bottom w:val="nil"/>
              <w:right w:val="nil"/>
            </w:tcBorders>
            <w:shd w:fill="EEF4FB" w:val="clear"/>
            <w:tcMar>
              <w:top w:type="dxa" w:w="80"/>
              <w:left w:type="dxa" w:w="180"/>
              <w:bottom w:type="dxa" w:w="80"/>
              <w:right w:type="dxa" w:w="180"/>
            </w:tcMar>
          </w:tcPr>
          <w:p>
            <w:r>
              <w:rPr>
                <w:rFonts w:ascii="Arial" w:cs="Arial" w:eastAsia="Arial" w:hAnsi="Arial"/>
                <w:color w:val="333333"/>
                <w:sz w:val="21"/>
                <w:szCs w:val="21"/>
              </w:rPr>
              <w:t xml:space="preserve">1.  Student submits a question (text, image, or voice).</w:t>
            </w:r>
          </w:p>
        </w:tc>
      </w:tr>
      <w:tr>
        <w:tc>
          <w:tcPr>
            <w:tcBorders>
              <w:top w:val="nil"/>
              <w:left w:val="nil"/>
              <w:bottom w:val="nil"/>
              <w:right w:val="nil"/>
            </w:tcBorders>
            <w:shd w:fill="EEF4FB" w:val="clear"/>
            <w:tcMar>
              <w:top w:type="dxa" w:w="80"/>
              <w:left w:type="dxa" w:w="180"/>
              <w:bottom w:type="dxa" w:w="80"/>
              <w:right w:type="dxa" w:w="180"/>
            </w:tcMar>
          </w:tcPr>
          <w:p>
            <w:r>
              <w:rPr>
                <w:rFonts w:ascii="Arial" w:cs="Arial" w:eastAsia="Arial" w:hAnsi="Arial"/>
                <w:color w:val="333333"/>
                <w:sz w:val="21"/>
                <w:szCs w:val="21"/>
              </w:rPr>
              <w:t xml:space="preserve">2.  FastAPI fetches student profile from Supabase (or local JSON fallback).</w:t>
            </w:r>
          </w:p>
        </w:tc>
      </w:tr>
      <w:tr>
        <w:tc>
          <w:tcPr>
            <w:tcBorders>
              <w:top w:val="nil"/>
              <w:left w:val="nil"/>
              <w:bottom w:val="nil"/>
              <w:right w:val="nil"/>
            </w:tcBorders>
            <w:shd w:fill="EEF4FB" w:val="clear"/>
            <w:tcMar>
              <w:top w:type="dxa" w:w="80"/>
              <w:left w:type="dxa" w:w="180"/>
              <w:bottom w:type="dxa" w:w="80"/>
              <w:right w:type="dxa" w:w="180"/>
            </w:tcMar>
          </w:tcPr>
          <w:p>
            <w:r>
              <w:rPr>
                <w:rFonts w:ascii="Arial" w:cs="Arial" w:eastAsia="Arial" w:hAnsi="Arial"/>
                <w:color w:val="333333"/>
                <w:sz w:val="21"/>
                <w:szCs w:val="21"/>
              </w:rPr>
              <w:t xml:space="preserve">3.  Personalization engine constructs a context-rich prompt with grade, style, language, and history.</w:t>
            </w:r>
          </w:p>
        </w:tc>
      </w:tr>
      <w:tr>
        <w:tc>
          <w:tcPr>
            <w:tcBorders>
              <w:top w:val="nil"/>
              <w:left w:val="nil"/>
              <w:bottom w:val="nil"/>
              <w:right w:val="nil"/>
            </w:tcBorders>
            <w:shd w:fill="EEF4FB" w:val="clear"/>
            <w:tcMar>
              <w:top w:type="dxa" w:w="80"/>
              <w:left w:type="dxa" w:w="180"/>
              <w:bottom w:type="dxa" w:w="80"/>
              <w:right w:type="dxa" w:w="180"/>
            </w:tcMar>
          </w:tcPr>
          <w:p>
            <w:r>
              <w:rPr>
                <w:rFonts w:ascii="Arial" w:cs="Arial" w:eastAsia="Arial" w:hAnsi="Arial"/>
                <w:color w:val="333333"/>
                <w:sz w:val="21"/>
                <w:szCs w:val="21"/>
              </w:rPr>
              <w:t xml:space="preserve">4.  Gemini API generates explanation + board_script JSON + check question.</w:t>
            </w:r>
          </w:p>
        </w:tc>
      </w:tr>
      <w:tr>
        <w:tc>
          <w:tcPr>
            <w:tcBorders>
              <w:top w:val="nil"/>
              <w:left w:val="nil"/>
              <w:bottom w:val="nil"/>
              <w:right w:val="nil"/>
            </w:tcBorders>
            <w:shd w:fill="EEF4FB" w:val="clear"/>
            <w:tcMar>
              <w:top w:type="dxa" w:w="80"/>
              <w:left w:type="dxa" w:w="180"/>
              <w:bottom w:type="dxa" w:w="80"/>
              <w:right w:type="dxa" w:w="180"/>
            </w:tcMar>
          </w:tcPr>
          <w:p>
            <w:r>
              <w:rPr>
                <w:rFonts w:ascii="Arial" w:cs="Arial" w:eastAsia="Arial" w:hAnsi="Arial"/>
                <w:color w:val="333333"/>
                <w:sz w:val="21"/>
                <w:szCs w:val="21"/>
              </w:rPr>
              <w:t xml:space="preserve">5.  React frontend renders the animated blackboard in real time.</w:t>
            </w:r>
          </w:p>
        </w:tc>
      </w:tr>
      <w:tr>
        <w:tc>
          <w:tcPr>
            <w:tcBorders>
              <w:top w:val="nil"/>
              <w:left w:val="nil"/>
              <w:bottom w:val="nil"/>
              <w:right w:val="nil"/>
            </w:tcBorders>
            <w:shd w:fill="EEF4FB" w:val="clear"/>
            <w:tcMar>
              <w:top w:type="dxa" w:w="80"/>
              <w:left w:type="dxa" w:w="180"/>
              <w:bottom w:type="dxa" w:w="80"/>
              <w:right w:type="dxa" w:w="180"/>
            </w:tcMar>
          </w:tcPr>
          <w:p>
            <w:r>
              <w:rPr>
                <w:rFonts w:ascii="Arial" w:cs="Arial" w:eastAsia="Arial" w:hAnsi="Arial"/>
                <w:color w:val="333333"/>
                <w:sz w:val="21"/>
                <w:szCs w:val="21"/>
              </w:rPr>
              <w:t xml:space="preserve">6.  Student answers the check question. FastAPI evaluates the response.</w:t>
            </w:r>
          </w:p>
        </w:tc>
      </w:tr>
      <w:tr>
        <w:tc>
          <w:tcPr>
            <w:tcBorders>
              <w:top w:val="nil"/>
              <w:left w:val="nil"/>
              <w:bottom w:val="nil"/>
              <w:right w:val="nil"/>
            </w:tcBorders>
            <w:shd w:fill="EEF4FB" w:val="clear"/>
            <w:tcMar>
              <w:top w:type="dxa" w:w="80"/>
              <w:left w:type="dxa" w:w="180"/>
              <w:bottom w:type="dxa" w:w="80"/>
              <w:right w:type="dxa" w:w="180"/>
            </w:tcMar>
          </w:tcPr>
          <w:p>
            <w:r>
              <w:rPr>
                <w:rFonts w:ascii="Arial" w:cs="Arial" w:eastAsia="Arial" w:hAnsi="Arial"/>
                <w:color w:val="333333"/>
                <w:sz w:val="21"/>
                <w:szCs w:val="21"/>
              </w:rPr>
              <w:t xml:space="preserve">7.  If confused: style switch cascade fires. New explanation. New board animation.</w:t>
            </w:r>
          </w:p>
        </w:tc>
      </w:tr>
      <w:tr>
        <w:tc>
          <w:tcPr>
            <w:tcBorders>
              <w:top w:val="nil"/>
              <w:left w:val="nil"/>
              <w:bottom w:val="nil"/>
              <w:right w:val="nil"/>
            </w:tcBorders>
            <w:shd w:fill="EEF4FB" w:val="clear"/>
            <w:tcMar>
              <w:top w:type="dxa" w:w="80"/>
              <w:left w:type="dxa" w:w="180"/>
              <w:bottom w:type="dxa" w:w="80"/>
              <w:right w:type="dxa" w:w="180"/>
            </w:tcMar>
          </w:tcPr>
          <w:p>
            <w:r>
              <w:rPr>
                <w:rFonts w:ascii="Arial" w:cs="Arial" w:eastAsia="Arial" w:hAnsi="Arial"/>
                <w:color w:val="333333"/>
                <w:sz w:val="21"/>
                <w:szCs w:val="21"/>
              </w:rPr>
              <w:t xml:space="preserve">8.  Interaction outcome written back to student profile. Loop continues.</w:t>
            </w:r>
          </w:p>
        </w:tc>
      </w:tr>
    </w:tbl>
    <w:p>
      <w:pPr>
        <w:spacing w:after="0" w:before="100"/>
      </w:pPr>
      <w:r>
        <w:t xml:space="preserve"/>
      </w:r>
    </w:p>
    <w:p>
      <w:pPr>
        <w:pBdr>
          <w:bottom w:val="single" w:color="DDDDDD" w:sz="2" w:space="2"/>
        </w:pBdr>
        <w:spacing w:after="180" w:before="180"/>
      </w:pPr>
      <w:r>
        <w:t xml:space="preserve"/>
      </w:r>
    </w:p>
    <w:p>
      <w:pPr>
        <w:pStyle w:val="Heading1"/>
        <w:pBdr>
          <w:bottom w:val="single" w:color="2E75B6" w:sz="8" w:space="4"/>
        </w:pBdr>
        <w:spacing w:after="160" w:before="440"/>
      </w:pPr>
      <w:r>
        <w:rPr>
          <w:rFonts w:ascii="Arial" w:cs="Arial" w:eastAsia="Arial" w:hAnsi="Arial"/>
          <w:b/>
          <w:bCs/>
          <w:color w:val="1A56A0"/>
          <w:sz w:val="34"/>
          <w:szCs w:val="34"/>
        </w:rPr>
        <w:t xml:space="preserve">5. The Three Hero Features</w:t>
      </w:r>
    </w:p>
    <w:p>
      <w:pPr>
        <w:pStyle w:val="Heading2"/>
        <w:spacing w:after="120" w:before="300"/>
      </w:pPr>
      <w:r>
        <w:rPr>
          <w:rFonts w:ascii="Arial" w:cs="Arial" w:eastAsia="Arial" w:hAnsi="Arial"/>
          <w:b/>
          <w:bCs/>
          <w:color w:val="E07B00"/>
          <w:sz w:val="26"/>
          <w:szCs w:val="26"/>
        </w:rPr>
        <w:t xml:space="preserve">Feature 1 — Manim Offline Video Generator</w:t>
      </w:r>
    </w:p>
    <w:p>
      <w:pPr>
        <w:spacing w:after="80" w:before="80"/>
      </w:pPr>
      <w:r>
        <w:rPr>
          <w:rFonts w:ascii="Arial" w:cs="Arial" w:eastAsia="Arial" w:hAnsi="Arial"/>
          <w:color w:val="333333"/>
          <w:sz w:val="22"/>
          <w:szCs w:val="22"/>
        </w:rPr>
        <w:t xml:space="preserve">A parent or teacher opens the session summary panel, picks a topic their child covered, and clicks Generate Video. The system generates a full, detailed animated MP4 explanation locally using Manim — no cloud, no generation caps, no watermarks, no time limits. The video can be as long as the topic requires: a simple addition video might be 90 seconds; a long division explanation with multiple worked examples might be 6 to 8 minutes.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E07B00" w:val="clear"/>
            <w:tcMar>
              <w:top w:type="dxa" w:w="120"/>
              <w:left w:type="dxa" w:w="180"/>
              <w:bottom w:type="dxa" w:w="120"/>
              <w:right w:type="dxa" w:w="180"/>
            </w:tcMar>
          </w:tcPr>
          <w:p>
            <w:r>
              <w:rPr>
                <w:rFonts w:ascii="Arial" w:cs="Arial" w:eastAsia="Arial" w:hAnsi="Arial"/>
                <w:b/>
                <w:bCs/>
                <w:color w:val="FFFFFF"/>
                <w:sz w:val="24"/>
                <w:szCs w:val="24"/>
              </w:rPr>
              <w:t xml:space="preserve">How It Works — End to End</w:t>
            </w:r>
          </w:p>
        </w:tc>
      </w:tr>
      <w:tr>
        <w:tc>
          <w:tcPr>
            <w:tcBorders>
              <w:top w:val="nil"/>
              <w:left w:val="nil"/>
              <w:bottom w:val="nil"/>
              <w:right w:val="nil"/>
            </w:tcBorders>
            <w:shd w:fill="FEF3E2" w:val="clear"/>
            <w:tcMar>
              <w:top w:type="dxa" w:w="80"/>
              <w:left w:type="dxa" w:w="180"/>
              <w:bottom w:type="dxa" w:w="80"/>
              <w:right w:type="dxa" w:w="180"/>
            </w:tcMar>
          </w:tcPr>
          <w:p>
            <w:r>
              <w:rPr>
                <w:rFonts w:ascii="Arial" w:cs="Arial" w:eastAsia="Arial" w:hAnsi="Arial"/>
                <w:color w:val="333333"/>
                <w:sz w:val="21"/>
                <w:szCs w:val="21"/>
              </w:rPr>
              <w:t xml:space="preserve">1.  Parent selects topic + grade from the session summary panel.</w:t>
            </w:r>
          </w:p>
        </w:tc>
      </w:tr>
      <w:tr>
        <w:tc>
          <w:tcPr>
            <w:tcBorders>
              <w:top w:val="nil"/>
              <w:left w:val="nil"/>
              <w:bottom w:val="nil"/>
              <w:right w:val="nil"/>
            </w:tcBorders>
            <w:shd w:fill="FEF3E2" w:val="clear"/>
            <w:tcMar>
              <w:top w:type="dxa" w:w="80"/>
              <w:left w:type="dxa" w:w="180"/>
              <w:bottom w:type="dxa" w:w="80"/>
              <w:right w:type="dxa" w:w="180"/>
            </w:tcMar>
          </w:tcPr>
          <w:p>
            <w:r>
              <w:rPr>
                <w:rFonts w:ascii="Arial" w:cs="Arial" w:eastAsia="Arial" w:hAnsi="Arial"/>
                <w:color w:val="333333"/>
                <w:sz w:val="21"/>
                <w:szCs w:val="21"/>
              </w:rPr>
              <w:t xml:space="preserve">2.  POST /generate-video called to local FastAPI.</w:t>
            </w:r>
          </w:p>
        </w:tc>
      </w:tr>
      <w:tr>
        <w:tc>
          <w:tcPr>
            <w:tcBorders>
              <w:top w:val="nil"/>
              <w:left w:val="nil"/>
              <w:bottom w:val="nil"/>
              <w:right w:val="nil"/>
            </w:tcBorders>
            <w:shd w:fill="FEF3E2" w:val="clear"/>
            <w:tcMar>
              <w:top w:type="dxa" w:w="80"/>
              <w:left w:type="dxa" w:w="180"/>
              <w:bottom w:type="dxa" w:w="80"/>
              <w:right w:type="dxa" w:w="180"/>
            </w:tcMar>
          </w:tcPr>
          <w:p>
            <w:r>
              <w:rPr>
                <w:rFonts w:ascii="Arial" w:cs="Arial" w:eastAsia="Arial" w:hAnsi="Arial"/>
                <w:color w:val="333333"/>
                <w:sz w:val="21"/>
                <w:szCs w:val="21"/>
              </w:rPr>
              <w:t xml:space="preserve">3.  FastAPI calls Gemini API to produce a full Manim scene script tailored to the topic and grade.</w:t>
            </w:r>
          </w:p>
        </w:tc>
      </w:tr>
      <w:tr>
        <w:tc>
          <w:tcPr>
            <w:tcBorders>
              <w:top w:val="nil"/>
              <w:left w:val="nil"/>
              <w:bottom w:val="nil"/>
              <w:right w:val="nil"/>
            </w:tcBorders>
            <w:shd w:fill="FEF3E2" w:val="clear"/>
            <w:tcMar>
              <w:top w:type="dxa" w:w="80"/>
              <w:left w:type="dxa" w:w="180"/>
              <w:bottom w:type="dxa" w:w="80"/>
              <w:right w:type="dxa" w:w="180"/>
            </w:tcMar>
          </w:tcPr>
          <w:p>
            <w:r>
              <w:rPr>
                <w:rFonts w:ascii="Arial" w:cs="Arial" w:eastAsia="Arial" w:hAnsi="Arial"/>
                <w:color w:val="333333"/>
                <w:sz w:val="21"/>
                <w:szCs w:val="21"/>
              </w:rPr>
              <w:t xml:space="preserve">4.  Gemini returns a valid Manim Python Scene class with animations, MathTex equations, Text labels, and timed transitions.</w:t>
            </w:r>
          </w:p>
        </w:tc>
      </w:tr>
      <w:tr>
        <w:tc>
          <w:tcPr>
            <w:tcBorders>
              <w:top w:val="nil"/>
              <w:left w:val="nil"/>
              <w:bottom w:val="nil"/>
              <w:right w:val="nil"/>
            </w:tcBorders>
            <w:shd w:fill="FEF3E2" w:val="clear"/>
            <w:tcMar>
              <w:top w:type="dxa" w:w="80"/>
              <w:left w:type="dxa" w:w="180"/>
              <w:bottom w:type="dxa" w:w="80"/>
              <w:right w:type="dxa" w:w="180"/>
            </w:tcMar>
          </w:tcPr>
          <w:p>
            <w:r>
              <w:rPr>
                <w:rFonts w:ascii="Arial" w:cs="Arial" w:eastAsia="Arial" w:hAnsi="Arial"/>
                <w:color w:val="333333"/>
                <w:sz w:val="21"/>
                <w:szCs w:val="21"/>
              </w:rPr>
              <w:t xml:space="preserve">5.  FastAPI saves the script to /manim_scripts/{job_id}.py and calls Manim as a subprocess:</w:t>
            </w:r>
          </w:p>
        </w:tc>
      </w:tr>
      <w:tr>
        <w:tc>
          <w:tcPr>
            <w:tcBorders>
              <w:top w:val="nil"/>
              <w:left w:val="nil"/>
              <w:bottom w:val="nil"/>
              <w:right w:val="nil"/>
            </w:tcBorders>
            <w:shd w:fill="FEF3E2" w:val="clear"/>
            <w:tcMar>
              <w:top w:type="dxa" w:w="80"/>
              <w:left w:type="dxa" w:w="180"/>
              <w:bottom w:type="dxa" w:w="80"/>
              <w:right w:type="dxa" w:w="180"/>
            </w:tcMar>
          </w:tcPr>
          <w:p>
            <w:r>
              <w:rPr>
                <w:rFonts w:ascii="Arial" w:cs="Arial" w:eastAsia="Arial" w:hAnsi="Arial"/>
                <w:color w:val="333333"/>
                <w:sz w:val="21"/>
                <w:szCs w:val="21"/>
              </w:rPr>
              <w:t xml:space="preserve">    manim render /manim_scripts/{job_id}.py --format mp4 --quality m</w:t>
            </w:r>
          </w:p>
        </w:tc>
      </w:tr>
      <w:tr>
        <w:tc>
          <w:tcPr>
            <w:tcBorders>
              <w:top w:val="nil"/>
              <w:left w:val="nil"/>
              <w:bottom w:val="nil"/>
              <w:right w:val="nil"/>
            </w:tcBorders>
            <w:shd w:fill="FEF3E2" w:val="clear"/>
            <w:tcMar>
              <w:top w:type="dxa" w:w="80"/>
              <w:left w:type="dxa" w:w="180"/>
              <w:bottom w:type="dxa" w:w="80"/>
              <w:right w:type="dxa" w:w="180"/>
            </w:tcMar>
          </w:tcPr>
          <w:p>
            <w:r>
              <w:rPr>
                <w:rFonts w:ascii="Arial" w:cs="Arial" w:eastAsia="Arial" w:hAnsi="Arial"/>
                <w:color w:val="333333"/>
                <w:sz w:val="21"/>
                <w:szCs w:val="21"/>
              </w:rPr>
              <w:t xml:space="preserve">6.  Manim renders the full video. Output saved to /outputs/{job_id}.mp4.</w:t>
            </w:r>
          </w:p>
        </w:tc>
      </w:tr>
      <w:tr>
        <w:tc>
          <w:tcPr>
            <w:tcBorders>
              <w:top w:val="nil"/>
              <w:left w:val="nil"/>
              <w:bottom w:val="nil"/>
              <w:right w:val="nil"/>
            </w:tcBorders>
            <w:shd w:fill="FEF3E2" w:val="clear"/>
            <w:tcMar>
              <w:top w:type="dxa" w:w="80"/>
              <w:left w:type="dxa" w:w="180"/>
              <w:bottom w:type="dxa" w:w="80"/>
              <w:right w:type="dxa" w:w="180"/>
            </w:tcMar>
          </w:tcPr>
          <w:p>
            <w:r>
              <w:rPr>
                <w:rFonts w:ascii="Arial" w:cs="Arial" w:eastAsia="Arial" w:hAnsi="Arial"/>
                <w:color w:val="333333"/>
                <w:sz w:val="21"/>
                <w:szCs w:val="21"/>
              </w:rPr>
              <w:t xml:space="preserve">7.  FastAPI returns { video_url: '/outputs/{job_id}.mp4' } to the frontend.</w:t>
            </w:r>
          </w:p>
        </w:tc>
      </w:tr>
      <w:tr>
        <w:tc>
          <w:tcPr>
            <w:tcBorders>
              <w:top w:val="nil"/>
              <w:left w:val="nil"/>
              <w:bottom w:val="nil"/>
              <w:right w:val="nil"/>
            </w:tcBorders>
            <w:shd w:fill="FEF3E2" w:val="clear"/>
            <w:tcMar>
              <w:top w:type="dxa" w:w="80"/>
              <w:left w:type="dxa" w:w="180"/>
              <w:bottom w:type="dxa" w:w="80"/>
              <w:right w:type="dxa" w:w="180"/>
            </w:tcMar>
          </w:tcPr>
          <w:p>
            <w:r>
              <w:rPr>
                <w:rFonts w:ascii="Arial" w:cs="Arial" w:eastAsia="Arial" w:hAnsi="Arial"/>
                <w:color w:val="333333"/>
                <w:sz w:val="21"/>
                <w:szCs w:val="21"/>
              </w:rPr>
              <w:t xml:space="preserve">8.  React displays the video in a player. Parent can watch, download, or share.</w:t>
            </w:r>
          </w:p>
        </w:tc>
      </w:tr>
    </w:tbl>
    <w:p>
      <w:pPr>
        <w:spacing w:after="0" w:before="80"/>
      </w:pPr>
      <w:r>
        <w:t xml:space="preserve"/>
      </w:r>
    </w:p>
    <w:p>
      <w:pPr>
        <w:spacing w:after="80" w:before="200"/>
      </w:pPr>
      <w:r>
        <w:rPr>
          <w:rFonts w:ascii="Arial" w:cs="Arial" w:eastAsia="Arial" w:hAnsi="Arial"/>
          <w:b/>
          <w:bCs/>
          <w:color w:val="1A56A0"/>
          <w:sz w:val="23"/>
          <w:szCs w:val="23"/>
        </w:rPr>
        <w:t xml:space="preserve">Why Manim Locally Is Better Than Cloud for a Demo</w:t>
      </w:r>
    </w:p>
    <w:p>
      <w:pPr>
        <w:spacing w:after="80" w:before="80"/>
      </w:pPr>
      <w:r>
        <w:rPr>
          <w:rFonts w:ascii="Arial" w:cs="Arial" w:eastAsia="Arial" w:hAnsi="Arial"/>
          <w:color w:val="333333"/>
          <w:sz w:val="22"/>
          <w:szCs w:val="22"/>
        </w:rPr>
        <w:t xml:space="preserve">Running Manim locally removes every complexity that was causing build issues: no Docker containers, no Cloud Run setup, no async job queues, no Firebase Storage uploads. FastAPI calls Manim as a simple Python subprocess and waits for it to finish. The video file lands in a local folder and is served as a static file. On a good laptop, a 3-minute Manim video renders in 20 to 60 seconds depending on scene complexity.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Manim Parameter</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Value Used</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A56A0"/>
                <w:sz w:val="21"/>
                <w:szCs w:val="21"/>
              </w:rPr>
              <w:t xml:space="preserve">Quality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1"/>
                <w:szCs w:val="21"/>
              </w:rPr>
              <w:t xml:space="preserve">--quality m (medium: 720p, fast render)</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A56A0"/>
                <w:sz w:val="21"/>
                <w:szCs w:val="21"/>
              </w:rPr>
              <w:t xml:space="preserve">Format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1"/>
                <w:szCs w:val="21"/>
              </w:rPr>
              <w:t xml:space="preserve">--format mp4</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A56A0"/>
                <w:sz w:val="21"/>
                <w:szCs w:val="21"/>
              </w:rPr>
              <w:t xml:space="preserve">Output directory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1"/>
                <w:szCs w:val="21"/>
              </w:rPr>
              <w:t xml:space="preserve">./outputs/ (served as static by FastAPI)</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A56A0"/>
                <w:sz w:val="21"/>
                <w:szCs w:val="21"/>
              </w:rPr>
              <w:t xml:space="preserve">Max expected render time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1"/>
                <w:szCs w:val="21"/>
              </w:rPr>
              <w:t xml:space="preserve">60 seconds for a 5-minute topic video</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A56A0"/>
                <w:sz w:val="21"/>
                <w:szCs w:val="21"/>
              </w:rPr>
              <w:t xml:space="preserve">Video length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1"/>
                <w:szCs w:val="21"/>
              </w:rPr>
              <w:t xml:space="preserve">Unlimited — as long as the Gemini scene script needs</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A56A0"/>
                <w:sz w:val="21"/>
                <w:szCs w:val="21"/>
              </w:rPr>
              <w:t xml:space="preserve">Manim version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1"/>
                <w:szCs w:val="21"/>
              </w:rPr>
              <w:t xml:space="preserve">Manim Community Edition v0.18.x (pip install manim)</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A56A0"/>
                <w:sz w:val="21"/>
                <w:szCs w:val="21"/>
              </w:rPr>
              <w:t xml:space="preserve">System dependencies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1"/>
                <w:szCs w:val="21"/>
              </w:rPr>
              <w:t xml:space="preserve">FFmpeg + Cairo + LaTeX (install once, works forever)</w:t>
            </w:r>
          </w:p>
        </w:tc>
      </w:tr>
    </w:tbl>
    <w:p>
      <w:pPr>
        <w:spacing w:after="0" w:before="80"/>
      </w:pPr>
      <w:r>
        <w:t xml:space="preserve"/>
      </w:r>
    </w:p>
    <w:p>
      <w:pPr>
        <w:spacing w:after="80" w:before="200"/>
      </w:pPr>
      <w:r>
        <w:rPr>
          <w:rFonts w:ascii="Arial" w:cs="Arial" w:eastAsia="Arial" w:hAnsi="Arial"/>
          <w:b/>
          <w:bCs/>
          <w:color w:val="1A56A0"/>
          <w:sz w:val="23"/>
          <w:szCs w:val="23"/>
        </w:rPr>
        <w:t xml:space="preserve">Gemini-to-Manim Scene Script Design</w:t>
      </w:r>
    </w:p>
    <w:p>
      <w:pPr>
        <w:spacing w:after="80" w:before="80"/>
      </w:pPr>
      <w:r>
        <w:rPr>
          <w:rFonts w:ascii="Arial" w:cs="Arial" w:eastAsia="Arial" w:hAnsi="Arial"/>
          <w:color w:val="333333"/>
          <w:sz w:val="22"/>
          <w:szCs w:val="22"/>
        </w:rPr>
        <w:t xml:space="preserve">The quality of the video depends entirely on the prompt that asks Gemini to write the Manim scene. The prompt must specify: use MathTex for all equations, use Write and Create animations not just FadeIn, include a title card, divide the explanation into clearly timed sections, include at least one worked example with step-by-step animation, and end with a summary. The prompt also specifies the grade level so vocabulary and complexity in Text labels matches the student.</w:t>
      </w:r>
    </w:p>
    <w:p>
      <w:pPr>
        <w:spacing w:after="0" w:before="80"/>
      </w:pPr>
      <w:r>
        <w:t xml:space="preserve"/>
      </w:r>
    </w:p>
    <w:p>
      <w:pPr>
        <w:spacing w:after="80" w:before="80"/>
      </w:pPr>
      <w:r>
        <w:rPr>
          <w:rFonts w:ascii="Arial" w:cs="Arial" w:eastAsia="Arial" w:hAnsi="Arial"/>
          <w:color w:val="333333"/>
          <w:sz w:val="22"/>
          <w:szCs w:val="22"/>
        </w:rPr>
        <w:t xml:space="preserve">The system validates the returned Python script for syntax before passing it to Manim. If the script fails the syntax check, it calls Gemini once more with the error message and asks for a corrected version. This two-attempt pattern prevents most render failures without requiring manual intervention.</w:t>
      </w:r>
    </w:p>
    <w:p>
      <w:pPr>
        <w:spacing w:after="0" w:before="100"/>
      </w:pPr>
      <w:r>
        <w:t xml:space="preserve"/>
      </w:r>
    </w:p>
    <w:p>
      <w:pPr>
        <w:pStyle w:val="Heading2"/>
        <w:spacing w:after="120" w:before="300"/>
      </w:pPr>
      <w:r>
        <w:rPr>
          <w:rFonts w:ascii="Arial" w:cs="Arial" w:eastAsia="Arial" w:hAnsi="Arial"/>
          <w:b/>
          <w:bCs/>
          <w:color w:val="2E75B6"/>
          <w:sz w:val="26"/>
          <w:szCs w:val="26"/>
        </w:rPr>
        <w:t xml:space="preserve">Feature 2 — Adaptive AI Tutor + Animated Blackboard</w:t>
      </w:r>
    </w:p>
    <w:p>
      <w:pPr>
        <w:spacing w:after="80" w:before="80"/>
      </w:pPr>
      <w:r>
        <w:rPr>
          <w:rFonts w:ascii="Arial" w:cs="Arial" w:eastAsia="Arial" w:hAnsi="Arial"/>
          <w:color w:val="333333"/>
          <w:sz w:val="22"/>
          <w:szCs w:val="22"/>
        </w:rPr>
        <w:t xml:space="preserve">The student-facing learning experience. The student submits a question. The system fetches their profile, builds a personalised prompt, calls Gemini, and streams the explanation onto an animated blackboard — text and diagrams drawing themselves progressively, exactly as a teacher writes on a chalkboard. After the explanation, a check question appears. The student answers. If confused, the system automatically switches to a different explanation style and re-animates the board.</w:t>
      </w:r>
    </w:p>
    <w:p>
      <w:pPr>
        <w:spacing w:after="0" w:before="80"/>
      </w:pPr>
      <w:r>
        <w:t xml:space="preserve"/>
      </w:r>
    </w:p>
    <w:p>
      <w:pPr>
        <w:spacing w:after="80" w:before="200"/>
      </w:pPr>
      <w:r>
        <w:rPr>
          <w:rFonts w:ascii="Arial" w:cs="Arial" w:eastAsia="Arial" w:hAnsi="Arial"/>
          <w:b/>
          <w:bCs/>
          <w:color w:val="1A56A0"/>
          <w:sz w:val="23"/>
          <w:szCs w:val="23"/>
        </w:rPr>
        <w:t xml:space="preserve">Animated Blackboard — Technical Approach</w:t>
      </w:r>
    </w:p>
    <w:p>
      <w:pPr>
        <w:spacing w:after="80" w:before="80"/>
      </w:pPr>
      <w:r>
        <w:rPr>
          <w:rFonts w:ascii="Arial" w:cs="Arial" w:eastAsia="Arial" w:hAnsi="Arial"/>
          <w:color w:val="333333"/>
          <w:sz w:val="22"/>
          <w:szCs w:val="22"/>
        </w:rPr>
        <w:t xml:space="preserve">Gemini returns the explanation as a structured board_script — a JSON array where each element is a writing step with content, type (title / body / equation / highlight), and draw_duration_ms. The React component iterates through the array and renders each step using SVG text elements with CSS stroke-dashoffset animation. The effect is text appearing to be written by hand, character by character.</w:t>
      </w:r>
    </w:p>
    <w:p>
      <w:pPr>
        <w:spacing w:after="0" w:before="80"/>
      </w:pPr>
      <w:r>
        <w:t xml:space="preserve"/>
      </w:r>
    </w:p>
    <w:p>
      <w:pPr>
        <w:spacing w:after="80" w:before="80"/>
      </w:pPr>
      <w:r>
        <w:rPr>
          <w:rFonts w:ascii="Arial" w:cs="Arial" w:eastAsia="Arial" w:hAnsi="Arial"/>
          <w:color w:val="333333"/>
          <w:sz w:val="22"/>
          <w:szCs w:val="22"/>
        </w:rPr>
        <w:t xml:space="preserve">No video file is generated. No storage is used. The animation runs entirely in the browser from a JSON payload. It resets and replays instantly when a style switch occurs.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2E75B6" w:val="clear"/>
            <w:tcMar>
              <w:top w:type="dxa" w:w="120"/>
              <w:left w:type="dxa" w:w="180"/>
              <w:bottom w:type="dxa" w:w="120"/>
              <w:right w:type="dxa" w:w="180"/>
            </w:tcMar>
          </w:tcPr>
          <w:p>
            <w:r>
              <w:rPr>
                <w:rFonts w:ascii="Arial" w:cs="Arial" w:eastAsia="Arial" w:hAnsi="Arial"/>
                <w:b/>
                <w:bCs/>
                <w:color w:val="FFFFFF"/>
                <w:sz w:val="24"/>
                <w:szCs w:val="24"/>
              </w:rPr>
              <w:t xml:space="preserve">Confusion Detection Cascade</w:t>
            </w:r>
          </w:p>
        </w:tc>
      </w:tr>
      <w:tr>
        <w:tc>
          <w:tcPr>
            <w:tcBorders>
              <w:top w:val="nil"/>
              <w:left w:val="nil"/>
              <w:bottom w:val="nil"/>
              <w:right w:val="nil"/>
            </w:tcBorders>
            <w:shd w:fill="EEF4FB" w:val="clear"/>
            <w:tcMar>
              <w:top w:type="dxa" w:w="80"/>
              <w:left w:type="dxa" w:w="180"/>
              <w:bottom w:type="dxa" w:w="80"/>
              <w:right w:type="dxa" w:w="180"/>
            </w:tcMar>
          </w:tcPr>
          <w:p>
            <w:r>
              <w:rPr>
                <w:rFonts w:ascii="Arial" w:cs="Arial" w:eastAsia="Arial" w:hAnsi="Arial"/>
                <w:color w:val="333333"/>
                <w:sz w:val="21"/>
                <w:szCs w:val="21"/>
              </w:rPr>
              <w:t xml:space="preserve">Default:       Student's preferred style from their stored profile.</w:t>
            </w:r>
          </w:p>
        </w:tc>
      </w:tr>
      <w:tr>
        <w:tc>
          <w:tcPr>
            <w:tcBorders>
              <w:top w:val="nil"/>
              <w:left w:val="nil"/>
              <w:bottom w:val="nil"/>
              <w:right w:val="nil"/>
            </w:tcBorders>
            <w:shd w:fill="EEF4FB" w:val="clear"/>
            <w:tcMar>
              <w:top w:type="dxa" w:w="80"/>
              <w:left w:type="dxa" w:w="180"/>
              <w:bottom w:type="dxa" w:w="80"/>
              <w:right w:type="dxa" w:w="180"/>
            </w:tcMar>
          </w:tcPr>
          <w:p>
            <w:r>
              <w:rPr>
                <w:rFonts w:ascii="Arial" w:cs="Arial" w:eastAsia="Arial" w:hAnsi="Arial"/>
                <w:color w:val="333333"/>
                <w:sz w:val="21"/>
                <w:szCs w:val="21"/>
              </w:rPr>
              <w:t xml:space="preserve">1st Switch:    Story-based explanation with relatable real-world context.</w:t>
            </w:r>
          </w:p>
        </w:tc>
      </w:tr>
      <w:tr>
        <w:tc>
          <w:tcPr>
            <w:tcBorders>
              <w:top w:val="nil"/>
              <w:left w:val="nil"/>
              <w:bottom w:val="nil"/>
              <w:right w:val="nil"/>
            </w:tcBorders>
            <w:shd w:fill="EEF4FB" w:val="clear"/>
            <w:tcMar>
              <w:top w:type="dxa" w:w="80"/>
              <w:left w:type="dxa" w:w="180"/>
              <w:bottom w:type="dxa" w:w="80"/>
              <w:right w:type="dxa" w:w="180"/>
            </w:tcMar>
          </w:tcPr>
          <w:p>
            <w:r>
              <w:rPr>
                <w:rFonts w:ascii="Arial" w:cs="Arial" w:eastAsia="Arial" w:hAnsi="Arial"/>
                <w:color w:val="333333"/>
                <w:sz w:val="21"/>
                <w:szCs w:val="21"/>
              </w:rPr>
              <w:t xml:space="preserve">2nd Switch:    Animated blackboard visual — step-by-step diagram drawing.</w:t>
            </w:r>
          </w:p>
        </w:tc>
      </w:tr>
      <w:tr>
        <w:tc>
          <w:tcPr>
            <w:tcBorders>
              <w:top w:val="nil"/>
              <w:left w:val="nil"/>
              <w:bottom w:val="nil"/>
              <w:right w:val="nil"/>
            </w:tcBorders>
            <w:shd w:fill="EEF4FB" w:val="clear"/>
            <w:tcMar>
              <w:top w:type="dxa" w:w="80"/>
              <w:left w:type="dxa" w:w="180"/>
              <w:bottom w:type="dxa" w:w="80"/>
              <w:right w:type="dxa" w:w="180"/>
            </w:tcMar>
          </w:tcPr>
          <w:p>
            <w:r>
              <w:rPr>
                <w:rFonts w:ascii="Arial" w:cs="Arial" w:eastAsia="Arial" w:hAnsi="Arial"/>
                <w:color w:val="333333"/>
                <w:sz w:val="21"/>
                <w:szCs w:val="21"/>
              </w:rPr>
              <w:t xml:space="preserve">3rd Switch:    Logical numbered breakdown, one step at a time.</w:t>
            </w:r>
          </w:p>
        </w:tc>
      </w:tr>
      <w:tr>
        <w:tc>
          <w:tcPr>
            <w:tcBorders>
              <w:top w:val="nil"/>
              <w:left w:val="nil"/>
              <w:bottom w:val="nil"/>
              <w:right w:val="nil"/>
            </w:tcBorders>
            <w:shd w:fill="EEF4FB" w:val="clear"/>
            <w:tcMar>
              <w:top w:type="dxa" w:w="80"/>
              <w:left w:type="dxa" w:w="180"/>
              <w:bottom w:type="dxa" w:w="80"/>
              <w:right w:type="dxa" w:w="180"/>
            </w:tcMar>
          </w:tcPr>
          <w:p>
            <w:r>
              <w:rPr>
                <w:rFonts w:ascii="Arial" w:cs="Arial" w:eastAsia="Arial" w:hAnsi="Arial"/>
                <w:color w:val="333333"/>
                <w:sz w:val="21"/>
                <w:szCs w:val="21"/>
              </w:rPr>
              <w:t xml:space="preserve">4th Switch:    Analogy to a familiar everyday concept.</w:t>
            </w:r>
          </w:p>
        </w:tc>
      </w:tr>
      <w:tr>
        <w:tc>
          <w:tcPr>
            <w:tcBorders>
              <w:top w:val="nil"/>
              <w:left w:val="nil"/>
              <w:bottom w:val="nil"/>
              <w:right w:val="nil"/>
            </w:tcBorders>
            <w:shd w:fill="EEF4FB" w:val="clear"/>
            <w:tcMar>
              <w:top w:type="dxa" w:w="80"/>
              <w:left w:type="dxa" w:w="180"/>
              <w:bottom w:type="dxa" w:w="80"/>
              <w:right w:type="dxa" w:w="180"/>
            </w:tcMar>
          </w:tcPr>
          <w:p>
            <w:r>
              <w:rPr>
                <w:rFonts w:ascii="Arial" w:cs="Arial" w:eastAsia="Arial" w:hAnsi="Arial"/>
                <w:color w:val="333333"/>
                <w:sz w:val="21"/>
                <w:szCs w:val="21"/>
              </w:rPr>
              <w:t xml:space="preserve">After 4th:     Topic flagged in student profile as needs-human-review.</w:t>
            </w:r>
          </w:p>
        </w:tc>
      </w:tr>
    </w:tbl>
    <w:p>
      <w:pPr>
        <w:spacing w:after="0" w:before="80"/>
      </w:pPr>
      <w:r>
        <w:t xml:space="preserve"/>
      </w:r>
    </w:p>
    <w:p>
      <w:pPr>
        <w:spacing w:after="80" w:before="200"/>
      </w:pPr>
      <w:r>
        <w:rPr>
          <w:rFonts w:ascii="Arial" w:cs="Arial" w:eastAsia="Arial" w:hAnsi="Arial"/>
          <w:b/>
          <w:bCs/>
          <w:color w:val="1A56A0"/>
          <w:sz w:val="23"/>
          <w:szCs w:val="23"/>
        </w:rPr>
        <w:t xml:space="preserve">Student Memory — What Gets Stored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Profile Field</w:t>
            </w:r>
          </w:p>
        </w:tc>
        <w:tc>
          <w:tcPr>
            <w:tcW w:type="dxa" w:w="6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What It Does</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A56A0"/>
                <w:sz w:val="21"/>
                <w:szCs w:val="21"/>
              </w:rPr>
              <w:t xml:space="preserve">grade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1"/>
                <w:szCs w:val="21"/>
              </w:rPr>
              <w:t xml:space="preserve">Controls vocabulary depth and concept complexity in every prompt.</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A56A0"/>
                <w:sz w:val="21"/>
                <w:szCs w:val="21"/>
              </w:rPr>
              <w:t xml:space="preserve">preferred_style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1"/>
                <w:szCs w:val="21"/>
              </w:rPr>
              <w:t xml:space="preserve">Story / visual / logical / analogy. Sets the default explanation mode.</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A56A0"/>
                <w:sz w:val="21"/>
                <w:szCs w:val="21"/>
              </w:rPr>
              <w:t xml:space="preserve">weak_topics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1"/>
                <w:szCs w:val="21"/>
              </w:rPr>
              <w:t xml:space="preserve">List of topics where student has struggled. Triggers extra scaffolding.</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A56A0"/>
                <w:sz w:val="21"/>
                <w:szCs w:val="21"/>
              </w:rPr>
              <w:t xml:space="preserve">mistake_patterns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1"/>
                <w:szCs w:val="21"/>
              </w:rPr>
              <w:t xml:space="preserve">Recurring misconception categories detected from answer history.</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A56A0"/>
                <w:sz w:val="21"/>
                <w:szCs w:val="21"/>
              </w:rPr>
              <w:t xml:space="preserve">language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1"/>
                <w:szCs w:val="21"/>
              </w:rPr>
              <w:t xml:space="preserve">Explanation delivery language. Supports cross-language input/output.</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A56A0"/>
                <w:sz w:val="21"/>
                <w:szCs w:val="21"/>
              </w:rPr>
              <w:t xml:space="preserve">session_count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1"/>
                <w:szCs w:val="21"/>
              </w:rPr>
              <w:t xml:space="preserve">Total sessions. Used to calibrate how much prior context to include.</w:t>
            </w:r>
          </w:p>
        </w:tc>
      </w:tr>
    </w:tbl>
    <w:p>
      <w:pPr>
        <w:spacing w:after="0" w:before="80"/>
      </w:pPr>
      <w:r>
        <w:t xml:space="preserve"/>
      </w:r>
    </w:p>
    <w:p>
      <w:pPr>
        <w:spacing w:after="80" w:before="80"/>
      </w:pPr>
      <w:r>
        <w:rPr>
          <w:rFonts w:ascii="Arial" w:cs="Arial" w:eastAsia="Arial" w:hAnsi="Arial"/>
          <w:color w:val="333333"/>
          <w:sz w:val="22"/>
          <w:szCs w:val="22"/>
        </w:rPr>
        <w:t xml:space="preserve">Memory is stored in Supabase. A local JSON file at ./data/students.json serves as fallback if Supabase is unavailable — critical for demo reliability. On startup, FastAPI checks Supabase connectivity and logs which mode is active.</w:t>
      </w:r>
    </w:p>
    <w:p>
      <w:pPr>
        <w:spacing w:after="0" w:before="100"/>
      </w:pPr>
      <w:r>
        <w:t xml:space="preserve"/>
      </w:r>
    </w:p>
    <w:p>
      <w:pPr>
        <w:pStyle w:val="Heading2"/>
        <w:spacing w:after="120" w:before="300"/>
      </w:pPr>
      <w:r>
        <w:rPr>
          <w:rFonts w:ascii="Arial" w:cs="Arial" w:eastAsia="Arial" w:hAnsi="Arial"/>
          <w:b/>
          <w:bCs/>
          <w:color w:val="5B2D8E"/>
          <w:sz w:val="26"/>
          <w:szCs w:val="26"/>
        </w:rPr>
        <w:t xml:space="preserve">Feature 3 — SDK Live API Demo</w:t>
      </w:r>
    </w:p>
    <w:p>
      <w:pPr>
        <w:spacing w:after="80" w:before="80"/>
      </w:pPr>
      <w:r>
        <w:rPr>
          <w:rFonts w:ascii="Arial" w:cs="Arial" w:eastAsia="Arial" w:hAnsi="Arial"/>
          <w:color w:val="333333"/>
          <w:sz w:val="22"/>
          <w:szCs w:val="22"/>
        </w:rPr>
        <w:t xml:space="preserve">The SDK demo proves that SnapLearn AI is an embeddable engine, not just a standalone app. It is a single HTML file — sdk_demo.html — that runs in a browser tab and makes direct calls to the local FastAPI. It has no framework dependency, no build step, and opens instantly. To a judge, it looks like a completely different platform that has integrated the SnapLearn AI tutoring engine.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5B2D8E" w:val="clear"/>
            <w:tcMar>
              <w:top w:type="dxa" w:w="120"/>
              <w:left w:type="dxa" w:w="180"/>
              <w:bottom w:type="dxa" w:w="120"/>
              <w:right w:type="dxa" w:w="180"/>
            </w:tcMar>
          </w:tcPr>
          <w:p>
            <w:r>
              <w:rPr>
                <w:rFonts w:ascii="Arial" w:cs="Arial" w:eastAsia="Arial" w:hAnsi="Arial"/>
                <w:b/>
                <w:bCs/>
                <w:color w:val="FFFFFF"/>
                <w:sz w:val="24"/>
                <w:szCs w:val="24"/>
              </w:rPr>
              <w:t xml:space="preserve">What the SDK Demo Shows</w:t>
            </w:r>
          </w:p>
        </w:tc>
      </w:tr>
      <w:tr>
        <w:tc>
          <w:tcPr>
            <w:tcBorders>
              <w:top w:val="nil"/>
              <w:left w:val="nil"/>
              <w:bottom w:val="nil"/>
              <w:right w:val="nil"/>
            </w:tcBorders>
            <w:shd w:fill="F0E8FF" w:val="clear"/>
            <w:tcMar>
              <w:top w:type="dxa" w:w="80"/>
              <w:left w:type="dxa" w:w="180"/>
              <w:bottom w:type="dxa" w:w="80"/>
              <w:right w:type="dxa" w:w="180"/>
            </w:tcMar>
          </w:tcPr>
          <w:p>
            <w:r>
              <w:rPr>
                <w:rFonts w:ascii="Arial" w:cs="Arial" w:eastAsia="Arial" w:hAnsi="Arial"/>
                <w:color w:val="333333"/>
                <w:sz w:val="21"/>
                <w:szCs w:val="21"/>
              </w:rPr>
              <w:t xml:space="preserve">1.  Paste any question into the demo input box.</w:t>
            </w:r>
          </w:p>
        </w:tc>
      </w:tr>
      <w:tr>
        <w:tc>
          <w:tcPr>
            <w:tcBorders>
              <w:top w:val="nil"/>
              <w:left w:val="nil"/>
              <w:bottom w:val="nil"/>
              <w:right w:val="nil"/>
            </w:tcBorders>
            <w:shd w:fill="F0E8FF" w:val="clear"/>
            <w:tcMar>
              <w:top w:type="dxa" w:w="80"/>
              <w:left w:type="dxa" w:w="180"/>
              <w:bottom w:type="dxa" w:w="80"/>
              <w:right w:type="dxa" w:w="180"/>
            </w:tcMar>
          </w:tcPr>
          <w:p>
            <w:r>
              <w:rPr>
                <w:rFonts w:ascii="Arial" w:cs="Arial" w:eastAsia="Arial" w:hAnsi="Arial"/>
                <w:color w:val="333333"/>
                <w:sz w:val="21"/>
                <w:szCs w:val="21"/>
              </w:rPr>
              <w:t xml:space="preserve">2.  Select grade (1-8) and language.</w:t>
            </w:r>
          </w:p>
        </w:tc>
      </w:tr>
      <w:tr>
        <w:tc>
          <w:tcPr>
            <w:tcBorders>
              <w:top w:val="nil"/>
              <w:left w:val="nil"/>
              <w:bottom w:val="nil"/>
              <w:right w:val="nil"/>
            </w:tcBorders>
            <w:shd w:fill="F0E8FF" w:val="clear"/>
            <w:tcMar>
              <w:top w:type="dxa" w:w="80"/>
              <w:left w:type="dxa" w:w="180"/>
              <w:bottom w:type="dxa" w:w="80"/>
              <w:right w:type="dxa" w:w="180"/>
            </w:tcMar>
          </w:tcPr>
          <w:p>
            <w:r>
              <w:rPr>
                <w:rFonts w:ascii="Arial" w:cs="Arial" w:eastAsia="Arial" w:hAnsi="Arial"/>
                <w:color w:val="333333"/>
                <w:sz w:val="21"/>
                <w:szCs w:val="21"/>
              </w:rPr>
              <w:t xml:space="preserve">3.  Click Explain — the demo calls POST /api/explain directly.</w:t>
            </w:r>
          </w:p>
        </w:tc>
      </w:tr>
      <w:tr>
        <w:tc>
          <w:tcPr>
            <w:tcBorders>
              <w:top w:val="nil"/>
              <w:left w:val="nil"/>
              <w:bottom w:val="nil"/>
              <w:right w:val="nil"/>
            </w:tcBorders>
            <w:shd w:fill="F0E8FF" w:val="clear"/>
            <w:tcMar>
              <w:top w:type="dxa" w:w="80"/>
              <w:left w:type="dxa" w:w="180"/>
              <w:bottom w:type="dxa" w:w="80"/>
              <w:right w:type="dxa" w:w="180"/>
            </w:tcMar>
          </w:tcPr>
          <w:p>
            <w:r>
              <w:rPr>
                <w:rFonts w:ascii="Arial" w:cs="Arial" w:eastAsia="Arial" w:hAnsi="Arial"/>
                <w:color w:val="333333"/>
                <w:sz w:val="21"/>
                <w:szCs w:val="21"/>
              </w:rPr>
              <w:t xml:space="preserve">4.  Explanation text appears. Board script renders the blackboard animation.</w:t>
            </w:r>
          </w:p>
        </w:tc>
      </w:tr>
      <w:tr>
        <w:tc>
          <w:tcPr>
            <w:tcBorders>
              <w:top w:val="nil"/>
              <w:left w:val="nil"/>
              <w:bottom w:val="nil"/>
              <w:right w:val="nil"/>
            </w:tcBorders>
            <w:shd w:fill="F0E8FF" w:val="clear"/>
            <w:tcMar>
              <w:top w:type="dxa" w:w="80"/>
              <w:left w:type="dxa" w:w="180"/>
              <w:bottom w:type="dxa" w:w="80"/>
              <w:right w:type="dxa" w:w="180"/>
            </w:tcMar>
          </w:tcPr>
          <w:p>
            <w:r>
              <w:rPr>
                <w:rFonts w:ascii="Arial" w:cs="Arial" w:eastAsia="Arial" w:hAnsi="Arial"/>
                <w:color w:val="333333"/>
                <w:sz w:val="21"/>
                <w:szCs w:val="21"/>
              </w:rPr>
              <w:t xml:space="preserve">5.  Check question appears automatically.</w:t>
            </w:r>
          </w:p>
        </w:tc>
      </w:tr>
      <w:tr>
        <w:tc>
          <w:tcPr>
            <w:tcBorders>
              <w:top w:val="nil"/>
              <w:left w:val="nil"/>
              <w:bottom w:val="nil"/>
              <w:right w:val="nil"/>
            </w:tcBorders>
            <w:shd w:fill="F0E8FF" w:val="clear"/>
            <w:tcMar>
              <w:top w:type="dxa" w:w="80"/>
              <w:left w:type="dxa" w:w="180"/>
              <w:bottom w:type="dxa" w:w="80"/>
              <w:right w:type="dxa" w:w="180"/>
            </w:tcMar>
          </w:tcPr>
          <w:p>
            <w:r>
              <w:rPr>
                <w:rFonts w:ascii="Arial" w:cs="Arial" w:eastAsia="Arial" w:hAnsi="Arial"/>
                <w:color w:val="333333"/>
                <w:sz w:val="21"/>
                <w:szCs w:val="21"/>
              </w:rPr>
              <w:t xml:space="preserve">6.  Click Request Video — the demo calls POST /api/generate-video.</w:t>
            </w:r>
          </w:p>
        </w:tc>
      </w:tr>
      <w:tr>
        <w:tc>
          <w:tcPr>
            <w:tcBorders>
              <w:top w:val="nil"/>
              <w:left w:val="nil"/>
              <w:bottom w:val="nil"/>
              <w:right w:val="nil"/>
            </w:tcBorders>
            <w:shd w:fill="F0E8FF" w:val="clear"/>
            <w:tcMar>
              <w:top w:type="dxa" w:w="80"/>
              <w:left w:type="dxa" w:w="180"/>
              <w:bottom w:type="dxa" w:w="80"/>
              <w:right w:type="dxa" w:w="180"/>
            </w:tcMar>
          </w:tcPr>
          <w:p>
            <w:r>
              <w:rPr>
                <w:rFonts w:ascii="Arial" w:cs="Arial" w:eastAsia="Arial" w:hAnsi="Arial"/>
                <w:color w:val="333333"/>
                <w:sz w:val="21"/>
                <w:szCs w:val="21"/>
              </w:rPr>
              <w:t xml:space="preserve">7.  Video renders locally and appears in the page player.</w:t>
            </w:r>
          </w:p>
        </w:tc>
      </w:tr>
      <w:tr>
        <w:tc>
          <w:tcPr>
            <w:tcBorders>
              <w:top w:val="nil"/>
              <w:left w:val="nil"/>
              <w:bottom w:val="nil"/>
              <w:right w:val="nil"/>
            </w:tcBorders>
            <w:shd w:fill="F0E8FF" w:val="clear"/>
            <w:tcMar>
              <w:top w:type="dxa" w:w="80"/>
              <w:left w:type="dxa" w:w="180"/>
              <w:bottom w:type="dxa" w:w="80"/>
              <w:right w:type="dxa" w:w="180"/>
            </w:tcMar>
          </w:tcPr>
          <w:p>
            <w:r>
              <w:rPr>
                <w:rFonts w:ascii="Arial" w:cs="Arial" w:eastAsia="Arial" w:hAnsi="Arial"/>
                <w:color w:val="333333"/>
                <w:sz w:val="21"/>
                <w:szCs w:val="21"/>
              </w:rPr>
              <w:t xml:space="preserve">8.  Student profile panel shows what was stored — the memory system is live.</w:t>
            </w:r>
          </w:p>
        </w:tc>
      </w:tr>
    </w:tbl>
    <w:p>
      <w:pPr>
        <w:spacing w:after="0" w:before="80"/>
      </w:pPr>
      <w:r>
        <w:t xml:space="preserve"/>
      </w:r>
    </w:p>
    <w:p>
      <w:pPr>
        <w:spacing w:after="80" w:before="80"/>
      </w:pPr>
      <w:r>
        <w:rPr>
          <w:rFonts w:ascii="Arial" w:cs="Arial" w:eastAsia="Arial" w:hAnsi="Arial"/>
          <w:color w:val="333333"/>
          <w:sz w:val="22"/>
          <w:szCs w:val="22"/>
        </w:rPr>
        <w:t xml:space="preserve">The demo page includes a visible API call log panel on the right side that shows each HTTP request and response in real time. This is the clearest possible way to communicate to a judge that this is an API being consumed, not the same app running again.</w:t>
      </w:r>
    </w:p>
    <w:p>
      <w:pPr>
        <w:spacing w:after="0" w:before="100"/>
      </w:pPr>
      <w:r>
        <w:t xml:space="preserve"/>
      </w:r>
    </w:p>
    <w:p>
      <w:pPr>
        <w:pBdr>
          <w:bottom w:val="single" w:color="DDDDDD" w:sz="2" w:space="2"/>
        </w:pBdr>
        <w:spacing w:after="180" w:before="180"/>
      </w:pPr>
      <w:r>
        <w:t xml:space="preserve"/>
      </w:r>
    </w:p>
    <w:p>
      <w:pPr>
        <w:pStyle w:val="Heading1"/>
        <w:pBdr>
          <w:bottom w:val="single" w:color="2E75B6" w:sz="8" w:space="4"/>
        </w:pBdr>
        <w:spacing w:after="160" w:before="440"/>
      </w:pPr>
      <w:r>
        <w:rPr>
          <w:rFonts w:ascii="Arial" w:cs="Arial" w:eastAsia="Arial" w:hAnsi="Arial"/>
          <w:b/>
          <w:bCs/>
          <w:color w:val="1A56A0"/>
          <w:sz w:val="34"/>
          <w:szCs w:val="34"/>
        </w:rPr>
        <w:t xml:space="preserve">6. Full Technology Stack</w:t>
      </w:r>
    </w:p>
    <w:p>
      <w:pPr>
        <w:spacing w:after="80" w:before="80"/>
      </w:pPr>
      <w:r>
        <w:rPr>
          <w:rFonts w:ascii="Arial" w:cs="Arial" w:eastAsia="Arial" w:hAnsi="Arial"/>
          <w:color w:val="333333"/>
          <w:sz w:val="22"/>
          <w:szCs w:val="22"/>
        </w:rPr>
        <w:t xml:space="preserve">Every tool below is free to use. Everything except Supabase runs locally on your machine. Supabase is the only hosted service and has a generous free tier. No auth, no cloud infrastructure, no Firebase anywhere.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900"/>
        <w:gridCol w:w="3460"/>
      </w:tblGrid>
      <w:tr>
        <w:tc>
          <w:tcPr>
            <w:tcW w:type="dxa" w:w="1800"/>
            <w:tcBorders>
              <w:top w:val="single" w:color="CCCCCC" w:sz="1"/>
              <w:left w:val="single" w:color="CCCCCC" w:sz="1"/>
              <w:bottom w:val="single" w:color="CCCCCC" w:sz="1"/>
              <w:right w:val="single" w:color="CCCCCC" w:sz="1"/>
            </w:tcBorders>
            <w:shd w:fill="1A56A0" w:val="clear"/>
            <w:tcMar>
              <w:top w:type="dxa" w:w="100"/>
              <w:left w:type="dxa" w:w="110"/>
              <w:bottom w:type="dxa" w:w="100"/>
              <w:right w:type="dxa" w:w="110"/>
            </w:tcMar>
          </w:tcPr>
          <w:p>
            <w:r>
              <w:rPr>
                <w:rFonts w:ascii="Arial" w:cs="Arial" w:eastAsia="Arial" w:hAnsi="Arial"/>
                <w:b/>
                <w:bCs/>
                <w:color w:val="FFFFFF"/>
                <w:sz w:val="20"/>
                <w:szCs w:val="20"/>
              </w:rPr>
              <w:t xml:space="preserve">Layer</w:t>
            </w:r>
          </w:p>
        </w:tc>
        <w:tc>
          <w:tcPr>
            <w:tcW w:type="dxa" w:w="2200"/>
            <w:tcBorders>
              <w:top w:val="single" w:color="CCCCCC" w:sz="1"/>
              <w:left w:val="single" w:color="CCCCCC" w:sz="1"/>
              <w:bottom w:val="single" w:color="CCCCCC" w:sz="1"/>
              <w:right w:val="single" w:color="CCCCCC" w:sz="1"/>
            </w:tcBorders>
            <w:shd w:fill="1A56A0" w:val="clear"/>
            <w:tcMar>
              <w:top w:type="dxa" w:w="100"/>
              <w:left w:type="dxa" w:w="110"/>
              <w:bottom w:type="dxa" w:w="100"/>
              <w:right w:type="dxa" w:w="110"/>
            </w:tcMar>
          </w:tcPr>
          <w:p>
            <w:r>
              <w:rPr>
                <w:rFonts w:ascii="Arial" w:cs="Arial" w:eastAsia="Arial" w:hAnsi="Arial"/>
                <w:b/>
                <w:bCs/>
                <w:color w:val="FFFFFF"/>
                <w:sz w:val="20"/>
                <w:szCs w:val="20"/>
              </w:rPr>
              <w:t xml:space="preserve">Tool</w:t>
            </w:r>
          </w:p>
        </w:tc>
        <w:tc>
          <w:tcPr>
            <w:tcW w:type="dxa" w:w="1900"/>
            <w:tcBorders>
              <w:top w:val="single" w:color="CCCCCC" w:sz="1"/>
              <w:left w:val="single" w:color="CCCCCC" w:sz="1"/>
              <w:bottom w:val="single" w:color="CCCCCC" w:sz="1"/>
              <w:right w:val="single" w:color="CCCCCC" w:sz="1"/>
            </w:tcBorders>
            <w:shd w:fill="1A56A0" w:val="clear"/>
            <w:tcMar>
              <w:top w:type="dxa" w:w="100"/>
              <w:left w:type="dxa" w:w="110"/>
              <w:bottom w:type="dxa" w:w="100"/>
              <w:right w:type="dxa" w:w="110"/>
            </w:tcMar>
          </w:tcPr>
          <w:p>
            <w:r>
              <w:rPr>
                <w:rFonts w:ascii="Arial" w:cs="Arial" w:eastAsia="Arial" w:hAnsi="Arial"/>
                <w:b/>
                <w:bCs/>
                <w:color w:val="FFFFFF"/>
                <w:sz w:val="20"/>
                <w:szCs w:val="20"/>
              </w:rPr>
              <w:t xml:space="preserve">Free / Local</w:t>
            </w:r>
          </w:p>
        </w:tc>
        <w:tc>
          <w:tcPr>
            <w:tcW w:type="dxa" w:w="3460"/>
            <w:tcBorders>
              <w:top w:val="single" w:color="CCCCCC" w:sz="1"/>
              <w:left w:val="single" w:color="CCCCCC" w:sz="1"/>
              <w:bottom w:val="single" w:color="CCCCCC" w:sz="1"/>
              <w:right w:val="single" w:color="CCCCCC" w:sz="1"/>
            </w:tcBorders>
            <w:shd w:fill="1A56A0" w:val="clear"/>
            <w:tcMar>
              <w:top w:type="dxa" w:w="100"/>
              <w:left w:type="dxa" w:w="110"/>
              <w:bottom w:type="dxa" w:w="100"/>
              <w:right w:type="dxa" w:w="110"/>
            </w:tcMar>
          </w:tcPr>
          <w:p>
            <w:r>
              <w:rPr>
                <w:rFonts w:ascii="Arial" w:cs="Arial" w:eastAsia="Arial" w:hAnsi="Arial"/>
                <w:b/>
                <w:bCs/>
                <w:color w:val="FFFFFF"/>
                <w:sz w:val="20"/>
                <w:szCs w:val="20"/>
              </w:rPr>
              <w:t xml:space="preserve">Role in Demo</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10"/>
              <w:bottom w:type="dxa" w:w="80"/>
              <w:right w:type="dxa" w:w="110"/>
            </w:tcMar>
          </w:tcPr>
          <w:p>
            <w:r>
              <w:rPr>
                <w:rFonts w:ascii="Arial" w:cs="Arial" w:eastAsia="Arial" w:hAnsi="Arial"/>
                <w:b/>
                <w:bCs/>
                <w:color w:val="2E75B6"/>
                <w:sz w:val="20"/>
                <w:szCs w:val="20"/>
              </w:rPr>
              <w:t xml:space="preserve">AI Core</w:t>
            </w:r>
          </w:p>
        </w:tc>
        <w:tc>
          <w:tcPr>
            <w:tcW w:type="dxa" w:w="2200"/>
            <w:tcBorders>
              <w:top w:val="single" w:color="CCCCCC" w:sz="1"/>
              <w:left w:val="single" w:color="CCCCCC" w:sz="1"/>
              <w:bottom w:val="single" w:color="CCCCCC" w:sz="1"/>
              <w:right w:val="single" w:color="CCCCCC" w:sz="1"/>
            </w:tcBorders>
            <w:shd w:fill="EEF4FB" w:val="clear"/>
            <w:tcMar>
              <w:top w:type="dxa" w:w="80"/>
              <w:left w:type="dxa" w:w="110"/>
              <w:bottom w:type="dxa" w:w="80"/>
              <w:right w:type="dxa" w:w="110"/>
            </w:tcMar>
          </w:tcPr>
          <w:p>
            <w:r>
              <w:rPr>
                <w:rFonts w:ascii="Arial" w:cs="Arial" w:eastAsia="Arial" w:hAnsi="Arial"/>
                <w:b/>
                <w:bCs/>
                <w:color w:val="333333"/>
                <w:sz w:val="20"/>
                <w:szCs w:val="20"/>
              </w:rPr>
              <w:t xml:space="preserve">Google Gemini API (Flash)</w:t>
            </w:r>
          </w:p>
        </w:tc>
        <w:tc>
          <w:tcPr>
            <w:tcW w:type="dxa" w:w="1900"/>
            <w:tcBorders>
              <w:top w:val="single" w:color="CCCCCC" w:sz="1"/>
              <w:left w:val="single" w:color="CCCCCC" w:sz="1"/>
              <w:bottom w:val="single" w:color="CCCCCC" w:sz="1"/>
              <w:right w:val="single" w:color="CCCCCC" w:sz="1"/>
            </w:tcBorders>
            <w:shd w:fill="E6F4EA" w:val="clear"/>
            <w:tcMar>
              <w:top w:type="dxa" w:w="80"/>
              <w:left w:type="dxa" w:w="110"/>
              <w:bottom w:type="dxa" w:w="80"/>
              <w:right w:type="dxa" w:w="110"/>
            </w:tcMar>
          </w:tcPr>
          <w:p>
            <w:r>
              <w:rPr>
                <w:rFonts w:ascii="Arial" w:cs="Arial" w:eastAsia="Arial" w:hAnsi="Arial"/>
                <w:color w:val="1A6B30"/>
                <w:sz w:val="19"/>
                <w:szCs w:val="19"/>
              </w:rPr>
              <w:t xml:space="preserve">Free: 15 req/min</w:t>
            </w:r>
          </w:p>
        </w:tc>
        <w:tc>
          <w:tcPr>
            <w:tcW w:type="dxa" w:w="3460"/>
            <w:tcBorders>
              <w:top w:val="single" w:color="CCCCCC" w:sz="1"/>
              <w:left w:val="single" w:color="CCCCCC" w:sz="1"/>
              <w:bottom w:val="single" w:color="CCCCCC" w:sz="1"/>
              <w:right w:val="single" w:color="CCCCCC" w:sz="1"/>
            </w:tcBorders>
            <w:shd w:fill="EEF4FB" w:val="clear"/>
            <w:tcMar>
              <w:top w:type="dxa" w:w="80"/>
              <w:left w:type="dxa" w:w="110"/>
              <w:bottom w:type="dxa" w:w="80"/>
              <w:right w:type="dxa" w:w="110"/>
            </w:tcMar>
          </w:tcPr>
          <w:p>
            <w:r>
              <w:rPr>
                <w:rFonts w:ascii="Arial" w:cs="Arial" w:eastAsia="Arial" w:hAnsi="Arial"/>
                <w:color w:val="333333"/>
                <w:sz w:val="20"/>
                <w:szCs w:val="20"/>
              </w:rPr>
              <w:t xml:space="preserve">Powers all explanations, board scripts, check questions, Manim scene script generation, and digest text. Single API key, single integration point.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bCs/>
                <w:color w:val="2E75B6"/>
                <w:sz w:val="20"/>
                <w:szCs w:val="20"/>
              </w:rPr>
              <w:t xml:space="preserve">Backend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bCs/>
                <w:color w:val="333333"/>
                <w:sz w:val="20"/>
                <w:szCs w:val="20"/>
              </w:rPr>
              <w:t xml:space="preserve">FastAPI (Python)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1A6B30"/>
                <w:sz w:val="19"/>
                <w:szCs w:val="19"/>
              </w:rPr>
              <w:t xml:space="preserve">Free / local</w:t>
            </w:r>
          </w:p>
        </w:tc>
        <w:tc>
          <w:tcPr>
            <w:tcW w:type="dxa" w:w="34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33333"/>
                <w:sz w:val="20"/>
                <w:szCs w:val="20"/>
              </w:rPr>
              <w:t xml:space="preserve">One file: main.py. Runs with: uvicorn main:app --reload. Auto-generates /docs endpoint that serves as a live API reference for the SDK demo.</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10"/>
              <w:bottom w:type="dxa" w:w="80"/>
              <w:right w:type="dxa" w:w="110"/>
            </w:tcMar>
          </w:tcPr>
          <w:p>
            <w:r>
              <w:rPr>
                <w:rFonts w:ascii="Arial" w:cs="Arial" w:eastAsia="Arial" w:hAnsi="Arial"/>
                <w:b/>
                <w:bCs/>
                <w:color w:val="2E75B6"/>
                <w:sz w:val="20"/>
                <w:szCs w:val="20"/>
              </w:rPr>
              <w:t xml:space="preserve">Frontend</w:t>
            </w:r>
          </w:p>
        </w:tc>
        <w:tc>
          <w:tcPr>
            <w:tcW w:type="dxa" w:w="2200"/>
            <w:tcBorders>
              <w:top w:val="single" w:color="CCCCCC" w:sz="1"/>
              <w:left w:val="single" w:color="CCCCCC" w:sz="1"/>
              <w:bottom w:val="single" w:color="CCCCCC" w:sz="1"/>
              <w:right w:val="single" w:color="CCCCCC" w:sz="1"/>
            </w:tcBorders>
            <w:shd w:fill="EEF4FB" w:val="clear"/>
            <w:tcMar>
              <w:top w:type="dxa" w:w="80"/>
              <w:left w:type="dxa" w:w="110"/>
              <w:bottom w:type="dxa" w:w="80"/>
              <w:right w:type="dxa" w:w="110"/>
            </w:tcMar>
          </w:tcPr>
          <w:p>
            <w:r>
              <w:rPr>
                <w:rFonts w:ascii="Arial" w:cs="Arial" w:eastAsia="Arial" w:hAnsi="Arial"/>
                <w:b/>
                <w:bCs/>
                <w:color w:val="333333"/>
                <w:sz w:val="20"/>
                <w:szCs w:val="20"/>
              </w:rPr>
              <w:t xml:space="preserve">React + Vite</w:t>
            </w:r>
          </w:p>
        </w:tc>
        <w:tc>
          <w:tcPr>
            <w:tcW w:type="dxa" w:w="1900"/>
            <w:tcBorders>
              <w:top w:val="single" w:color="CCCCCC" w:sz="1"/>
              <w:left w:val="single" w:color="CCCCCC" w:sz="1"/>
              <w:bottom w:val="single" w:color="CCCCCC" w:sz="1"/>
              <w:right w:val="single" w:color="CCCCCC" w:sz="1"/>
            </w:tcBorders>
            <w:shd w:fill="E6F4EA" w:val="clear"/>
            <w:tcMar>
              <w:top w:type="dxa" w:w="80"/>
              <w:left w:type="dxa" w:w="110"/>
              <w:bottom w:type="dxa" w:w="80"/>
              <w:right w:type="dxa" w:w="110"/>
            </w:tcMar>
          </w:tcPr>
          <w:p>
            <w:r>
              <w:rPr>
                <w:rFonts w:ascii="Arial" w:cs="Arial" w:eastAsia="Arial" w:hAnsi="Arial"/>
                <w:color w:val="1A6B30"/>
                <w:sz w:val="19"/>
                <w:szCs w:val="19"/>
              </w:rPr>
              <w:t xml:space="preserve">Free / local</w:t>
            </w:r>
          </w:p>
        </w:tc>
        <w:tc>
          <w:tcPr>
            <w:tcW w:type="dxa" w:w="3460"/>
            <w:tcBorders>
              <w:top w:val="single" w:color="CCCCCC" w:sz="1"/>
              <w:left w:val="single" w:color="CCCCCC" w:sz="1"/>
              <w:bottom w:val="single" w:color="CCCCCC" w:sz="1"/>
              <w:right w:val="single" w:color="CCCCCC" w:sz="1"/>
            </w:tcBorders>
            <w:shd w:fill="EEF4FB" w:val="clear"/>
            <w:tcMar>
              <w:top w:type="dxa" w:w="80"/>
              <w:left w:type="dxa" w:w="110"/>
              <w:bottom w:type="dxa" w:w="80"/>
              <w:right w:type="dxa" w:w="110"/>
            </w:tcMar>
          </w:tcPr>
          <w:p>
            <w:r>
              <w:rPr>
                <w:rFonts w:ascii="Arial" w:cs="Arial" w:eastAsia="Arial" w:hAnsi="Arial"/>
                <w:color w:val="333333"/>
                <w:sz w:val="20"/>
                <w:szCs w:val="20"/>
              </w:rPr>
              <w:t xml:space="preserve">Scaffold with: npm create vite@latest. Single command start. Hot reload. No config. Hosted locally on port 5173 during demo.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bCs/>
                <w:color w:val="2E75B6"/>
                <w:sz w:val="20"/>
                <w:szCs w:val="20"/>
              </w:rPr>
              <w:t xml:space="preserve">Database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bCs/>
                <w:color w:val="333333"/>
                <w:sz w:val="20"/>
                <w:szCs w:val="20"/>
              </w:rPr>
              <w:t xml:space="preserve">Supabase (PostgreSQL)</w:t>
            </w:r>
          </w:p>
        </w:tc>
        <w:tc>
          <w:tcPr>
            <w:tcW w:type="dxa" w:w="19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1A6B30"/>
                <w:sz w:val="19"/>
                <w:szCs w:val="19"/>
              </w:rPr>
              <w:t xml:space="preserve">500 MB free tier</w:t>
            </w:r>
          </w:p>
        </w:tc>
        <w:tc>
          <w:tcPr>
            <w:tcW w:type="dxa" w:w="34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33333"/>
                <w:sz w:val="20"/>
                <w:szCs w:val="20"/>
              </w:rPr>
              <w:t xml:space="preserve">Student profiles, sessions, interactions, video job records. Supabase JS client in frontend, supabase-py in FastAPI. Local JSON fallback if offline.</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10"/>
              <w:bottom w:type="dxa" w:w="80"/>
              <w:right w:type="dxa" w:w="110"/>
            </w:tcMar>
          </w:tcPr>
          <w:p>
            <w:r>
              <w:rPr>
                <w:rFonts w:ascii="Arial" w:cs="Arial" w:eastAsia="Arial" w:hAnsi="Arial"/>
                <w:b/>
                <w:bCs/>
                <w:color w:val="2E75B6"/>
                <w:sz w:val="20"/>
                <w:szCs w:val="20"/>
              </w:rPr>
              <w:t xml:space="preserve">Local Fallback</w:t>
            </w:r>
          </w:p>
        </w:tc>
        <w:tc>
          <w:tcPr>
            <w:tcW w:type="dxa" w:w="2200"/>
            <w:tcBorders>
              <w:top w:val="single" w:color="CCCCCC" w:sz="1"/>
              <w:left w:val="single" w:color="CCCCCC" w:sz="1"/>
              <w:bottom w:val="single" w:color="CCCCCC" w:sz="1"/>
              <w:right w:val="single" w:color="CCCCCC" w:sz="1"/>
            </w:tcBorders>
            <w:shd w:fill="EEF4FB" w:val="clear"/>
            <w:tcMar>
              <w:top w:type="dxa" w:w="80"/>
              <w:left w:type="dxa" w:w="110"/>
              <w:bottom w:type="dxa" w:w="80"/>
              <w:right w:type="dxa" w:w="110"/>
            </w:tcMar>
          </w:tcPr>
          <w:p>
            <w:r>
              <w:rPr>
                <w:rFonts w:ascii="Arial" w:cs="Arial" w:eastAsia="Arial" w:hAnsi="Arial"/>
                <w:b/>
                <w:bCs/>
                <w:color w:val="333333"/>
                <w:sz w:val="20"/>
                <w:szCs w:val="20"/>
              </w:rPr>
              <w:t xml:space="preserve">JSON file: students.json</w:t>
            </w:r>
          </w:p>
        </w:tc>
        <w:tc>
          <w:tcPr>
            <w:tcW w:type="dxa" w:w="1900"/>
            <w:tcBorders>
              <w:top w:val="single" w:color="CCCCCC" w:sz="1"/>
              <w:left w:val="single" w:color="CCCCCC" w:sz="1"/>
              <w:bottom w:val="single" w:color="CCCCCC" w:sz="1"/>
              <w:right w:val="single" w:color="CCCCCC" w:sz="1"/>
            </w:tcBorders>
            <w:shd w:fill="E6F4EA" w:val="clear"/>
            <w:tcMar>
              <w:top w:type="dxa" w:w="80"/>
              <w:left w:type="dxa" w:w="110"/>
              <w:bottom w:type="dxa" w:w="80"/>
              <w:right w:type="dxa" w:w="110"/>
            </w:tcMar>
          </w:tcPr>
          <w:p>
            <w:r>
              <w:rPr>
                <w:rFonts w:ascii="Arial" w:cs="Arial" w:eastAsia="Arial" w:hAnsi="Arial"/>
                <w:color w:val="1A6B30"/>
                <w:sz w:val="19"/>
                <w:szCs w:val="19"/>
              </w:rPr>
              <w:t xml:space="preserve">Free / local</w:t>
            </w:r>
          </w:p>
        </w:tc>
        <w:tc>
          <w:tcPr>
            <w:tcW w:type="dxa" w:w="3460"/>
            <w:tcBorders>
              <w:top w:val="single" w:color="CCCCCC" w:sz="1"/>
              <w:left w:val="single" w:color="CCCCCC" w:sz="1"/>
              <w:bottom w:val="single" w:color="CCCCCC" w:sz="1"/>
              <w:right w:val="single" w:color="CCCCCC" w:sz="1"/>
            </w:tcBorders>
            <w:shd w:fill="EEF4FB" w:val="clear"/>
            <w:tcMar>
              <w:top w:type="dxa" w:w="80"/>
              <w:left w:type="dxa" w:w="110"/>
              <w:bottom w:type="dxa" w:w="80"/>
              <w:right w:type="dxa" w:w="110"/>
            </w:tcMar>
          </w:tcPr>
          <w:p>
            <w:r>
              <w:rPr>
                <w:rFonts w:ascii="Arial" w:cs="Arial" w:eastAsia="Arial" w:hAnsi="Arial"/>
                <w:color w:val="333333"/>
                <w:sz w:val="20"/>
                <w:szCs w:val="20"/>
              </w:rPr>
              <w:t xml:space="preserve">./data/students.json stores student profiles locally. FastAPI checks Supabase first; falls back to JSON on connection failure. Demo never breaks.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bCs/>
                <w:color w:val="2E75B6"/>
                <w:sz w:val="20"/>
                <w:szCs w:val="20"/>
              </w:rPr>
              <w:t xml:space="preserve">Video Generation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bCs/>
                <w:color w:val="333333"/>
                <w:sz w:val="20"/>
                <w:szCs w:val="20"/>
              </w:rPr>
              <w:t xml:space="preserve">Manim Community Edition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1A6B30"/>
                <w:sz w:val="19"/>
                <w:szCs w:val="19"/>
              </w:rPr>
              <w:t xml:space="preserve">Free / local (pip install manim)</w:t>
            </w:r>
          </w:p>
        </w:tc>
        <w:tc>
          <w:tcPr>
            <w:tcW w:type="dxa" w:w="34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33333"/>
                <w:sz w:val="20"/>
                <w:szCs w:val="20"/>
              </w:rPr>
              <w:t xml:space="preserve">Runs as a subprocess from FastAPI. Gemini generates the Manim scene script. Manim renders MP4 to ./outputs/. FastAPI serves outputs/ as a static directory.</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10"/>
              <w:bottom w:type="dxa" w:w="80"/>
              <w:right w:type="dxa" w:w="110"/>
            </w:tcMar>
          </w:tcPr>
          <w:p>
            <w:r>
              <w:rPr>
                <w:rFonts w:ascii="Arial" w:cs="Arial" w:eastAsia="Arial" w:hAnsi="Arial"/>
                <w:b/>
                <w:bCs/>
                <w:color w:val="2E75B6"/>
                <w:sz w:val="20"/>
                <w:szCs w:val="20"/>
              </w:rPr>
              <w:t xml:space="preserve">OCR</w:t>
            </w:r>
          </w:p>
        </w:tc>
        <w:tc>
          <w:tcPr>
            <w:tcW w:type="dxa" w:w="2200"/>
            <w:tcBorders>
              <w:top w:val="single" w:color="CCCCCC" w:sz="1"/>
              <w:left w:val="single" w:color="CCCCCC" w:sz="1"/>
              <w:bottom w:val="single" w:color="CCCCCC" w:sz="1"/>
              <w:right w:val="single" w:color="CCCCCC" w:sz="1"/>
            </w:tcBorders>
            <w:shd w:fill="EEF4FB" w:val="clear"/>
            <w:tcMar>
              <w:top w:type="dxa" w:w="80"/>
              <w:left w:type="dxa" w:w="110"/>
              <w:bottom w:type="dxa" w:w="80"/>
              <w:right w:type="dxa" w:w="110"/>
            </w:tcMar>
          </w:tcPr>
          <w:p>
            <w:r>
              <w:rPr>
                <w:rFonts w:ascii="Arial" w:cs="Arial" w:eastAsia="Arial" w:hAnsi="Arial"/>
                <w:b/>
                <w:bCs/>
                <w:color w:val="333333"/>
                <w:sz w:val="20"/>
                <w:szCs w:val="20"/>
              </w:rPr>
              <w:t xml:space="preserve">Google Cloud Vision API</w:t>
            </w:r>
          </w:p>
        </w:tc>
        <w:tc>
          <w:tcPr>
            <w:tcW w:type="dxa" w:w="1900"/>
            <w:tcBorders>
              <w:top w:val="single" w:color="CCCCCC" w:sz="1"/>
              <w:left w:val="single" w:color="CCCCCC" w:sz="1"/>
              <w:bottom w:val="single" w:color="CCCCCC" w:sz="1"/>
              <w:right w:val="single" w:color="CCCCCC" w:sz="1"/>
            </w:tcBorders>
            <w:shd w:fill="E6F4EA" w:val="clear"/>
            <w:tcMar>
              <w:top w:type="dxa" w:w="80"/>
              <w:left w:type="dxa" w:w="110"/>
              <w:bottom w:type="dxa" w:w="80"/>
              <w:right w:type="dxa" w:w="110"/>
            </w:tcMar>
          </w:tcPr>
          <w:p>
            <w:r>
              <w:rPr>
                <w:rFonts w:ascii="Arial" w:cs="Arial" w:eastAsia="Arial" w:hAnsi="Arial"/>
                <w:color w:val="1A6B30"/>
                <w:sz w:val="19"/>
                <w:szCs w:val="19"/>
              </w:rPr>
              <w:t xml:space="preserve">1,000 units/month free</w:t>
            </w:r>
          </w:p>
        </w:tc>
        <w:tc>
          <w:tcPr>
            <w:tcW w:type="dxa" w:w="3460"/>
            <w:tcBorders>
              <w:top w:val="single" w:color="CCCCCC" w:sz="1"/>
              <w:left w:val="single" w:color="CCCCCC" w:sz="1"/>
              <w:bottom w:val="single" w:color="CCCCCC" w:sz="1"/>
              <w:right w:val="single" w:color="CCCCCC" w:sz="1"/>
            </w:tcBorders>
            <w:shd w:fill="EEF4FB" w:val="clear"/>
            <w:tcMar>
              <w:top w:type="dxa" w:w="80"/>
              <w:left w:type="dxa" w:w="110"/>
              <w:bottom w:type="dxa" w:w="80"/>
              <w:right w:type="dxa" w:w="110"/>
            </w:tcMar>
          </w:tcPr>
          <w:p>
            <w:r>
              <w:rPr>
                <w:rFonts w:ascii="Arial" w:cs="Arial" w:eastAsia="Arial" w:hAnsi="Arial"/>
                <w:color w:val="333333"/>
                <w:sz w:val="20"/>
                <w:szCs w:val="20"/>
              </w:rPr>
              <w:t xml:space="preserve">Called from FastAPI when student uploads an image. Extracts text. Returns clean string to the AI pipeline. One simple API call.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bCs/>
                <w:color w:val="2E75B6"/>
                <w:sz w:val="20"/>
                <w:szCs w:val="20"/>
              </w:rPr>
              <w:t xml:space="preserve">Voice Input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bCs/>
                <w:color w:val="333333"/>
                <w:sz w:val="20"/>
                <w:szCs w:val="20"/>
              </w:rPr>
              <w:t xml:space="preserve">Web Speech API</w:t>
            </w:r>
          </w:p>
        </w:tc>
        <w:tc>
          <w:tcPr>
            <w:tcW w:type="dxa" w:w="19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1A6B30"/>
                <w:sz w:val="19"/>
                <w:szCs w:val="19"/>
              </w:rPr>
              <w:t xml:space="preserve">Free / browser-native</w:t>
            </w:r>
          </w:p>
        </w:tc>
        <w:tc>
          <w:tcPr>
            <w:tcW w:type="dxa" w:w="34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33333"/>
                <w:sz w:val="20"/>
                <w:szCs w:val="20"/>
              </w:rPr>
              <w:t xml:space="preserve">Browser-native. React hook captures speech and puts transcript in the input field. No API key, no backend call required.</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10"/>
              <w:bottom w:type="dxa" w:w="80"/>
              <w:right w:type="dxa" w:w="110"/>
            </w:tcMar>
          </w:tcPr>
          <w:p>
            <w:r>
              <w:rPr>
                <w:rFonts w:ascii="Arial" w:cs="Arial" w:eastAsia="Arial" w:hAnsi="Arial"/>
                <w:b/>
                <w:bCs/>
                <w:color w:val="2E75B6"/>
                <w:sz w:val="20"/>
                <w:szCs w:val="20"/>
              </w:rPr>
              <w:t xml:space="preserve">Video Serving</w:t>
            </w:r>
          </w:p>
        </w:tc>
        <w:tc>
          <w:tcPr>
            <w:tcW w:type="dxa" w:w="2200"/>
            <w:tcBorders>
              <w:top w:val="single" w:color="CCCCCC" w:sz="1"/>
              <w:left w:val="single" w:color="CCCCCC" w:sz="1"/>
              <w:bottom w:val="single" w:color="CCCCCC" w:sz="1"/>
              <w:right w:val="single" w:color="CCCCCC" w:sz="1"/>
            </w:tcBorders>
            <w:shd w:fill="EEF4FB" w:val="clear"/>
            <w:tcMar>
              <w:top w:type="dxa" w:w="80"/>
              <w:left w:type="dxa" w:w="110"/>
              <w:bottom w:type="dxa" w:w="80"/>
              <w:right w:type="dxa" w:w="110"/>
            </w:tcMar>
          </w:tcPr>
          <w:p>
            <w:r>
              <w:rPr>
                <w:rFonts w:ascii="Arial" w:cs="Arial" w:eastAsia="Arial" w:hAnsi="Arial"/>
                <w:b/>
                <w:bCs/>
                <w:color w:val="333333"/>
                <w:sz w:val="20"/>
                <w:szCs w:val="20"/>
              </w:rPr>
              <w:t xml:space="preserve">FastAPI StaticFiles</w:t>
            </w:r>
          </w:p>
        </w:tc>
        <w:tc>
          <w:tcPr>
            <w:tcW w:type="dxa" w:w="1900"/>
            <w:tcBorders>
              <w:top w:val="single" w:color="CCCCCC" w:sz="1"/>
              <w:left w:val="single" w:color="CCCCCC" w:sz="1"/>
              <w:bottom w:val="single" w:color="CCCCCC" w:sz="1"/>
              <w:right w:val="single" w:color="CCCCCC" w:sz="1"/>
            </w:tcBorders>
            <w:shd w:fill="E6F4EA" w:val="clear"/>
            <w:tcMar>
              <w:top w:type="dxa" w:w="80"/>
              <w:left w:type="dxa" w:w="110"/>
              <w:bottom w:type="dxa" w:w="80"/>
              <w:right w:type="dxa" w:w="110"/>
            </w:tcMar>
          </w:tcPr>
          <w:p>
            <w:r>
              <w:rPr>
                <w:rFonts w:ascii="Arial" w:cs="Arial" w:eastAsia="Arial" w:hAnsi="Arial"/>
                <w:color w:val="1A6B30"/>
                <w:sz w:val="19"/>
                <w:szCs w:val="19"/>
              </w:rPr>
              <w:t xml:space="preserve">Free / local</w:t>
            </w:r>
          </w:p>
        </w:tc>
        <w:tc>
          <w:tcPr>
            <w:tcW w:type="dxa" w:w="3460"/>
            <w:tcBorders>
              <w:top w:val="single" w:color="CCCCCC" w:sz="1"/>
              <w:left w:val="single" w:color="CCCCCC" w:sz="1"/>
              <w:bottom w:val="single" w:color="CCCCCC" w:sz="1"/>
              <w:right w:val="single" w:color="CCCCCC" w:sz="1"/>
            </w:tcBorders>
            <w:shd w:fill="EEF4FB" w:val="clear"/>
            <w:tcMar>
              <w:top w:type="dxa" w:w="80"/>
              <w:left w:type="dxa" w:w="110"/>
              <w:bottom w:type="dxa" w:w="80"/>
              <w:right w:type="dxa" w:w="110"/>
            </w:tcMar>
          </w:tcPr>
          <w:p>
            <w:r>
              <w:rPr>
                <w:rFonts w:ascii="Arial" w:cs="Arial" w:eastAsia="Arial" w:hAnsi="Arial"/>
                <w:color w:val="333333"/>
                <w:sz w:val="20"/>
                <w:szCs w:val="20"/>
              </w:rPr>
              <w:t xml:space="preserve">FastAPI serves ./outputs/ as /outputs static path. Videos are immediately accessible at http://localhost:8000/outputs/{job_id}.mp4 after render.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bCs/>
                <w:color w:val="2E75B6"/>
                <w:sz w:val="20"/>
                <w:szCs w:val="20"/>
              </w:rPr>
              <w:t xml:space="preserve">SDK Demo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bCs/>
                <w:color w:val="333333"/>
                <w:sz w:val="20"/>
                <w:szCs w:val="20"/>
              </w:rPr>
              <w:t xml:space="preserve">sdk_demo.html (plain HTML)</w:t>
            </w:r>
          </w:p>
        </w:tc>
        <w:tc>
          <w:tcPr>
            <w:tcW w:type="dxa" w:w="19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1A6B30"/>
                <w:sz w:val="19"/>
                <w:szCs w:val="19"/>
              </w:rPr>
              <w:t xml:space="preserve">Free / local</w:t>
            </w:r>
          </w:p>
        </w:tc>
        <w:tc>
          <w:tcPr>
            <w:tcW w:type="dxa" w:w="34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33333"/>
                <w:sz w:val="20"/>
                <w:szCs w:val="20"/>
              </w:rPr>
              <w:t xml:space="preserve">Single HTML file. No framework. Opens in browser. Calls FastAPI endpoints directly using fetch(). Displays explanation, board animation, video player, and API log.</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10"/>
              <w:bottom w:type="dxa" w:w="80"/>
              <w:right w:type="dxa" w:w="110"/>
            </w:tcMar>
          </w:tcPr>
          <w:p>
            <w:r>
              <w:rPr>
                <w:rFonts w:ascii="Arial" w:cs="Arial" w:eastAsia="Arial" w:hAnsi="Arial"/>
                <w:b/>
                <w:bCs/>
                <w:color w:val="2E75B6"/>
                <w:sz w:val="20"/>
                <w:szCs w:val="20"/>
              </w:rPr>
              <w:t xml:space="preserve">Deployment (demo)</w:t>
            </w:r>
          </w:p>
        </w:tc>
        <w:tc>
          <w:tcPr>
            <w:tcW w:type="dxa" w:w="2200"/>
            <w:tcBorders>
              <w:top w:val="single" w:color="CCCCCC" w:sz="1"/>
              <w:left w:val="single" w:color="CCCCCC" w:sz="1"/>
              <w:bottom w:val="single" w:color="CCCCCC" w:sz="1"/>
              <w:right w:val="single" w:color="CCCCCC" w:sz="1"/>
            </w:tcBorders>
            <w:shd w:fill="EEF4FB" w:val="clear"/>
            <w:tcMar>
              <w:top w:type="dxa" w:w="80"/>
              <w:left w:type="dxa" w:w="110"/>
              <w:bottom w:type="dxa" w:w="80"/>
              <w:right w:type="dxa" w:w="110"/>
            </w:tcMar>
          </w:tcPr>
          <w:p>
            <w:r>
              <w:rPr>
                <w:rFonts w:ascii="Arial" w:cs="Arial" w:eastAsia="Arial" w:hAnsi="Arial"/>
                <w:b/>
                <w:bCs/>
                <w:color w:val="333333"/>
                <w:sz w:val="20"/>
                <w:szCs w:val="20"/>
              </w:rPr>
              <w:t xml:space="preserve">localhost</w:t>
            </w:r>
          </w:p>
        </w:tc>
        <w:tc>
          <w:tcPr>
            <w:tcW w:type="dxa" w:w="1900"/>
            <w:tcBorders>
              <w:top w:val="single" w:color="CCCCCC" w:sz="1"/>
              <w:left w:val="single" w:color="CCCCCC" w:sz="1"/>
              <w:bottom w:val="single" w:color="CCCCCC" w:sz="1"/>
              <w:right w:val="single" w:color="CCCCCC" w:sz="1"/>
            </w:tcBorders>
            <w:shd w:fill="E6F4EA" w:val="clear"/>
            <w:tcMar>
              <w:top w:type="dxa" w:w="80"/>
              <w:left w:type="dxa" w:w="110"/>
              <w:bottom w:type="dxa" w:w="80"/>
              <w:right w:type="dxa" w:w="110"/>
            </w:tcMar>
          </w:tcPr>
          <w:p>
            <w:r>
              <w:rPr>
                <w:rFonts w:ascii="Arial" w:cs="Arial" w:eastAsia="Arial" w:hAnsi="Arial"/>
                <w:color w:val="1A6B30"/>
                <w:sz w:val="19"/>
                <w:szCs w:val="19"/>
              </w:rPr>
              <w:t xml:space="preserve">Free / local</w:t>
            </w:r>
          </w:p>
        </w:tc>
        <w:tc>
          <w:tcPr>
            <w:tcW w:type="dxa" w:w="3460"/>
            <w:tcBorders>
              <w:top w:val="single" w:color="CCCCCC" w:sz="1"/>
              <w:left w:val="single" w:color="CCCCCC" w:sz="1"/>
              <w:bottom w:val="single" w:color="CCCCCC" w:sz="1"/>
              <w:right w:val="single" w:color="CCCCCC" w:sz="1"/>
            </w:tcBorders>
            <w:shd w:fill="EEF4FB" w:val="clear"/>
            <w:tcMar>
              <w:top w:type="dxa" w:w="80"/>
              <w:left w:type="dxa" w:w="110"/>
              <w:bottom w:type="dxa" w:w="80"/>
              <w:right w:type="dxa" w:w="110"/>
            </w:tcMar>
          </w:tcPr>
          <w:p>
            <w:r>
              <w:rPr>
                <w:rFonts w:ascii="Arial" w:cs="Arial" w:eastAsia="Arial" w:hAnsi="Arial"/>
                <w:color w:val="333333"/>
                <w:sz w:val="20"/>
                <w:szCs w:val="20"/>
              </w:rPr>
              <w:t xml:space="preserve">Everything runs on localhost during demo. No deployment needed. FastAPI on :8000, React on :5173. CORS configured to allow both.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bCs/>
                <w:color w:val="2E75B6"/>
                <w:sz w:val="20"/>
                <w:szCs w:val="20"/>
              </w:rPr>
              <w:t xml:space="preserve">Version Control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bCs/>
                <w:color w:val="333333"/>
                <w:sz w:val="20"/>
                <w:szCs w:val="20"/>
              </w:rPr>
              <w:t xml:space="preserve">GitHub</w:t>
            </w:r>
          </w:p>
        </w:tc>
        <w:tc>
          <w:tcPr>
            <w:tcW w:type="dxa" w:w="19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1A6B30"/>
                <w:sz w:val="19"/>
                <w:szCs w:val="19"/>
              </w:rPr>
              <w:t xml:space="preserve">Free</w:t>
            </w:r>
          </w:p>
        </w:tc>
        <w:tc>
          <w:tcPr>
            <w:tcW w:type="dxa" w:w="34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33333"/>
                <w:sz w:val="20"/>
                <w:szCs w:val="20"/>
              </w:rPr>
              <w:t xml:space="preserve">Repo with clear README: how to run the backend, how to run the frontend, how to open the SDK demo. Judges can clone and run.</w:t>
            </w:r>
          </w:p>
        </w:tc>
      </w:tr>
    </w:tbl>
    <w:p>
      <w:pPr>
        <w:spacing w:after="0" w:before="100"/>
      </w:pPr>
      <w:r>
        <w:t xml:space="preserve"/>
      </w:r>
    </w:p>
    <w:p>
      <w:pPr>
        <w:pBdr>
          <w:bottom w:val="single" w:color="DDDDDD" w:sz="2" w:space="2"/>
        </w:pBdr>
        <w:spacing w:after="180" w:before="180"/>
      </w:pPr>
      <w:r>
        <w:t xml:space="preserve"/>
      </w:r>
    </w:p>
    <w:p>
      <w:pPr>
        <w:pStyle w:val="Heading1"/>
        <w:pBdr>
          <w:bottom w:val="single" w:color="2E75B6" w:sz="8" w:space="4"/>
        </w:pBdr>
        <w:spacing w:after="160" w:before="440"/>
      </w:pPr>
      <w:r>
        <w:rPr>
          <w:rFonts w:ascii="Arial" w:cs="Arial" w:eastAsia="Arial" w:hAnsi="Arial"/>
          <w:b/>
          <w:bCs/>
          <w:color w:val="1A56A0"/>
          <w:sz w:val="34"/>
          <w:szCs w:val="34"/>
        </w:rPr>
        <w:t xml:space="preserve">7. FastAPI Backend Architecture</w:t>
      </w:r>
    </w:p>
    <w:p>
      <w:pPr>
        <w:spacing w:after="80" w:before="80"/>
      </w:pPr>
      <w:r>
        <w:rPr>
          <w:rFonts w:ascii="Arial" w:cs="Arial" w:eastAsia="Arial" w:hAnsi="Arial"/>
          <w:color w:val="333333"/>
          <w:sz w:val="22"/>
          <w:szCs w:val="22"/>
        </w:rPr>
        <w:t xml:space="preserve">The entire backend is a single FastAPI application. All business logic — Gemini calls, personalization, memory management, Manim subprocess handling, confusion detection — lives in Python. This is the simplest possible backend for a hackathon: one file to start, one file to debug, auto-documented at /docs.</w:t>
      </w:r>
    </w:p>
    <w:p>
      <w:pPr>
        <w:spacing w:after="0" w:before="80"/>
      </w:pPr>
      <w:r>
        <w:t xml:space="preserve"/>
      </w:r>
    </w:p>
    <w:p>
      <w:pPr>
        <w:pStyle w:val="Heading2"/>
        <w:spacing w:after="120" w:before="300"/>
      </w:pPr>
      <w:r>
        <w:rPr>
          <w:rFonts w:ascii="Arial" w:cs="Arial" w:eastAsia="Arial" w:hAnsi="Arial"/>
          <w:b/>
          <w:bCs/>
          <w:color w:val="2E75B6"/>
          <w:sz w:val="26"/>
          <w:szCs w:val="26"/>
        </w:rPr>
        <w:t xml:space="preserve">Project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2E75B6" w:val="clear"/>
            <w:tcMar>
              <w:top w:type="dxa" w:w="120"/>
              <w:left w:type="dxa" w:w="180"/>
              <w:bottom w:type="dxa" w:w="120"/>
              <w:right w:type="dxa" w:w="180"/>
            </w:tcMar>
          </w:tcPr>
          <w:p>
            <w:r>
              <w:rPr>
                <w:rFonts w:ascii="Arial" w:cs="Arial" w:eastAsia="Arial" w:hAnsi="Arial"/>
                <w:b/>
                <w:bCs/>
                <w:color w:val="FFFFFF"/>
                <w:sz w:val="24"/>
                <w:szCs w:val="24"/>
              </w:rPr>
              <w:t xml:space="preserve">Recommended File Layout</w:t>
            </w:r>
          </w:p>
        </w:tc>
      </w:tr>
      <w:tr>
        <w:tc>
          <w:tcPr>
            <w:tcBorders>
              <w:top w:val="nil"/>
              <w:left w:val="nil"/>
              <w:bottom w:val="nil"/>
              <w:right w:val="nil"/>
            </w:tcBorders>
            <w:shd w:fill="EEF4FB" w:val="clear"/>
            <w:tcMar>
              <w:top w:type="dxa" w:w="80"/>
              <w:left w:type="dxa" w:w="180"/>
              <w:bottom w:type="dxa" w:w="80"/>
              <w:right w:type="dxa" w:w="180"/>
            </w:tcMar>
          </w:tcPr>
          <w:p>
            <w:r>
              <w:rPr>
                <w:rFonts w:ascii="Arial" w:cs="Arial" w:eastAsia="Arial" w:hAnsi="Arial"/>
                <w:color w:val="333333"/>
                <w:sz w:val="21"/>
                <w:szCs w:val="21"/>
              </w:rPr>
              <w:t xml:space="preserve">snaplearn-backend/</w:t>
            </w:r>
          </w:p>
        </w:tc>
      </w:tr>
      <w:tr>
        <w:tc>
          <w:tcPr>
            <w:tcBorders>
              <w:top w:val="nil"/>
              <w:left w:val="nil"/>
              <w:bottom w:val="nil"/>
              <w:right w:val="nil"/>
            </w:tcBorders>
            <w:shd w:fill="EEF4FB" w:val="clear"/>
            <w:tcMar>
              <w:top w:type="dxa" w:w="80"/>
              <w:left w:type="dxa" w:w="180"/>
              <w:bottom w:type="dxa" w:w="80"/>
              <w:right w:type="dxa" w:w="180"/>
            </w:tcMar>
          </w:tcPr>
          <w:p>
            <w:r>
              <w:rPr>
                <w:rFonts w:ascii="Arial" w:cs="Arial" w:eastAsia="Arial" w:hAnsi="Arial"/>
                <w:color w:val="333333"/>
                <w:sz w:val="21"/>
                <w:szCs w:val="21"/>
              </w:rPr>
              <w:t xml:space="preserve">  main.py                  ← FastAPI app, all route handlers</w:t>
            </w:r>
          </w:p>
        </w:tc>
      </w:tr>
      <w:tr>
        <w:tc>
          <w:tcPr>
            <w:tcBorders>
              <w:top w:val="nil"/>
              <w:left w:val="nil"/>
              <w:bottom w:val="nil"/>
              <w:right w:val="nil"/>
            </w:tcBorders>
            <w:shd w:fill="EEF4FB" w:val="clear"/>
            <w:tcMar>
              <w:top w:type="dxa" w:w="80"/>
              <w:left w:type="dxa" w:w="180"/>
              <w:bottom w:type="dxa" w:w="80"/>
              <w:right w:type="dxa" w:w="180"/>
            </w:tcMar>
          </w:tcPr>
          <w:p>
            <w:r>
              <w:rPr>
                <w:rFonts w:ascii="Arial" w:cs="Arial" w:eastAsia="Arial" w:hAnsi="Arial"/>
                <w:color w:val="333333"/>
                <w:sz w:val="21"/>
                <w:szCs w:val="21"/>
              </w:rPr>
              <w:t xml:space="preserve">  gemini_client.py         ← Gemini API calls, prompt construction</w:t>
            </w:r>
          </w:p>
        </w:tc>
      </w:tr>
      <w:tr>
        <w:tc>
          <w:tcPr>
            <w:tcBorders>
              <w:top w:val="nil"/>
              <w:left w:val="nil"/>
              <w:bottom w:val="nil"/>
              <w:right w:val="nil"/>
            </w:tcBorders>
            <w:shd w:fill="EEF4FB" w:val="clear"/>
            <w:tcMar>
              <w:top w:type="dxa" w:w="80"/>
              <w:left w:type="dxa" w:w="180"/>
              <w:bottom w:type="dxa" w:w="80"/>
              <w:right w:type="dxa" w:w="180"/>
            </w:tcMar>
          </w:tcPr>
          <w:p>
            <w:r>
              <w:rPr>
                <w:rFonts w:ascii="Arial" w:cs="Arial" w:eastAsia="Arial" w:hAnsi="Arial"/>
                <w:color w:val="333333"/>
                <w:sz w:val="21"/>
                <w:szCs w:val="21"/>
              </w:rPr>
              <w:t xml:space="preserve">  memory.py                ← Student profile read/write (Supabase + JSON fallback)</w:t>
            </w:r>
          </w:p>
        </w:tc>
      </w:tr>
      <w:tr>
        <w:tc>
          <w:tcPr>
            <w:tcBorders>
              <w:top w:val="nil"/>
              <w:left w:val="nil"/>
              <w:bottom w:val="nil"/>
              <w:right w:val="nil"/>
            </w:tcBorders>
            <w:shd w:fill="EEF4FB" w:val="clear"/>
            <w:tcMar>
              <w:top w:type="dxa" w:w="80"/>
              <w:left w:type="dxa" w:w="180"/>
              <w:bottom w:type="dxa" w:w="80"/>
              <w:right w:type="dxa" w:w="180"/>
            </w:tcMar>
          </w:tcPr>
          <w:p>
            <w:r>
              <w:rPr>
                <w:rFonts w:ascii="Arial" w:cs="Arial" w:eastAsia="Arial" w:hAnsi="Arial"/>
                <w:color w:val="333333"/>
                <w:sz w:val="21"/>
                <w:szCs w:val="21"/>
              </w:rPr>
              <w:t xml:space="preserve">  manim_generator.py       ← Gemini-to-Manim script + subprocess render</w:t>
            </w:r>
          </w:p>
        </w:tc>
      </w:tr>
      <w:tr>
        <w:tc>
          <w:tcPr>
            <w:tcBorders>
              <w:top w:val="nil"/>
              <w:left w:val="nil"/>
              <w:bottom w:val="nil"/>
              <w:right w:val="nil"/>
            </w:tcBorders>
            <w:shd w:fill="EEF4FB" w:val="clear"/>
            <w:tcMar>
              <w:top w:type="dxa" w:w="80"/>
              <w:left w:type="dxa" w:w="180"/>
              <w:bottom w:type="dxa" w:w="80"/>
              <w:right w:type="dxa" w:w="180"/>
            </w:tcMar>
          </w:tcPr>
          <w:p>
            <w:r>
              <w:rPr>
                <w:rFonts w:ascii="Arial" w:cs="Arial" w:eastAsia="Arial" w:hAnsi="Arial"/>
                <w:color w:val="333333"/>
                <w:sz w:val="21"/>
                <w:szCs w:val="21"/>
              </w:rPr>
              <w:t xml:space="preserve">  confusion.py             ← Answer evaluation + style switch logic</w:t>
            </w:r>
          </w:p>
        </w:tc>
      </w:tr>
      <w:tr>
        <w:tc>
          <w:tcPr>
            <w:tcBorders>
              <w:top w:val="nil"/>
              <w:left w:val="nil"/>
              <w:bottom w:val="nil"/>
              <w:right w:val="nil"/>
            </w:tcBorders>
            <w:shd w:fill="EEF4FB" w:val="clear"/>
            <w:tcMar>
              <w:top w:type="dxa" w:w="80"/>
              <w:left w:type="dxa" w:w="180"/>
              <w:bottom w:type="dxa" w:w="80"/>
              <w:right w:type="dxa" w:w="180"/>
            </w:tcMar>
          </w:tcPr>
          <w:p>
            <w:r>
              <w:rPr>
                <w:rFonts w:ascii="Arial" w:cs="Arial" w:eastAsia="Arial" w:hAnsi="Arial"/>
                <w:color w:val="333333"/>
                <w:sz w:val="21"/>
                <w:szCs w:val="21"/>
              </w:rPr>
              <w:t xml:space="preserve">  prompts/</w:t>
            </w:r>
          </w:p>
        </w:tc>
      </w:tr>
      <w:tr>
        <w:tc>
          <w:tcPr>
            <w:tcBorders>
              <w:top w:val="nil"/>
              <w:left w:val="nil"/>
              <w:bottom w:val="nil"/>
              <w:right w:val="nil"/>
            </w:tcBorders>
            <w:shd w:fill="EEF4FB" w:val="clear"/>
            <w:tcMar>
              <w:top w:type="dxa" w:w="80"/>
              <w:left w:type="dxa" w:w="180"/>
              <w:bottom w:type="dxa" w:w="80"/>
              <w:right w:type="dxa" w:w="180"/>
            </w:tcMar>
          </w:tcPr>
          <w:p>
            <w:r>
              <w:rPr>
                <w:rFonts w:ascii="Arial" w:cs="Arial" w:eastAsia="Arial" w:hAnsi="Arial"/>
                <w:color w:val="333333"/>
                <w:sz w:val="21"/>
                <w:szCs w:val="21"/>
              </w:rPr>
              <w:t xml:space="preserve">    explain.txt            ← Personalized explanation prompt template</w:t>
            </w:r>
          </w:p>
        </w:tc>
      </w:tr>
      <w:tr>
        <w:tc>
          <w:tcPr>
            <w:tcBorders>
              <w:top w:val="nil"/>
              <w:left w:val="nil"/>
              <w:bottom w:val="nil"/>
              <w:right w:val="nil"/>
            </w:tcBorders>
            <w:shd w:fill="EEF4FB" w:val="clear"/>
            <w:tcMar>
              <w:top w:type="dxa" w:w="80"/>
              <w:left w:type="dxa" w:w="180"/>
              <w:bottom w:type="dxa" w:w="80"/>
              <w:right w:type="dxa" w:w="180"/>
            </w:tcMar>
          </w:tcPr>
          <w:p>
            <w:r>
              <w:rPr>
                <w:rFonts w:ascii="Arial" w:cs="Arial" w:eastAsia="Arial" w:hAnsi="Arial"/>
                <w:color w:val="333333"/>
                <w:sz w:val="21"/>
                <w:szCs w:val="21"/>
              </w:rPr>
              <w:t xml:space="preserve">    manim_scene.txt        ← Gemini-to-Manim scene script prompt template</w:t>
            </w:r>
          </w:p>
        </w:tc>
      </w:tr>
      <w:tr>
        <w:tc>
          <w:tcPr>
            <w:tcBorders>
              <w:top w:val="nil"/>
              <w:left w:val="nil"/>
              <w:bottom w:val="nil"/>
              <w:right w:val="nil"/>
            </w:tcBorders>
            <w:shd w:fill="EEF4FB" w:val="clear"/>
            <w:tcMar>
              <w:top w:type="dxa" w:w="80"/>
              <w:left w:type="dxa" w:w="180"/>
              <w:bottom w:type="dxa" w:w="80"/>
              <w:right w:type="dxa" w:w="180"/>
            </w:tcMar>
          </w:tcPr>
          <w:p>
            <w:r>
              <w:rPr>
                <w:rFonts w:ascii="Arial" w:cs="Arial" w:eastAsia="Arial" w:hAnsi="Arial"/>
                <w:color w:val="333333"/>
                <w:sz w:val="21"/>
                <w:szCs w:val="21"/>
              </w:rPr>
              <w:t xml:space="preserve">    check_question.txt     ← Check question generation prompt</w:t>
            </w:r>
          </w:p>
        </w:tc>
      </w:tr>
      <w:tr>
        <w:tc>
          <w:tcPr>
            <w:tcBorders>
              <w:top w:val="nil"/>
              <w:left w:val="nil"/>
              <w:bottom w:val="nil"/>
              <w:right w:val="nil"/>
            </w:tcBorders>
            <w:shd w:fill="EEF4FB" w:val="clear"/>
            <w:tcMar>
              <w:top w:type="dxa" w:w="80"/>
              <w:left w:type="dxa" w:w="180"/>
              <w:bottom w:type="dxa" w:w="80"/>
              <w:right w:type="dxa" w:w="180"/>
            </w:tcMar>
          </w:tcPr>
          <w:p>
            <w:r>
              <w:rPr>
                <w:rFonts w:ascii="Arial" w:cs="Arial" w:eastAsia="Arial" w:hAnsi="Arial"/>
                <w:color w:val="333333"/>
                <w:sz w:val="21"/>
                <w:szCs w:val="21"/>
              </w:rPr>
              <w:t xml:space="preserve">    evaluate_answer.txt    ← Answer evaluation prompt</w:t>
            </w:r>
          </w:p>
        </w:tc>
      </w:tr>
      <w:tr>
        <w:tc>
          <w:tcPr>
            <w:tcBorders>
              <w:top w:val="nil"/>
              <w:left w:val="nil"/>
              <w:bottom w:val="nil"/>
              <w:right w:val="nil"/>
            </w:tcBorders>
            <w:shd w:fill="EEF4FB" w:val="clear"/>
            <w:tcMar>
              <w:top w:type="dxa" w:w="80"/>
              <w:left w:type="dxa" w:w="180"/>
              <w:bottom w:type="dxa" w:w="80"/>
              <w:right w:type="dxa" w:w="180"/>
            </w:tcMar>
          </w:tcPr>
          <w:p>
            <w:r>
              <w:rPr>
                <w:rFonts w:ascii="Arial" w:cs="Arial" w:eastAsia="Arial" w:hAnsi="Arial"/>
                <w:color w:val="333333"/>
                <w:sz w:val="21"/>
                <w:szCs w:val="21"/>
              </w:rPr>
              <w:t xml:space="preserve">  manim_scripts/           ← Gemini-generated .py scene files (temp)</w:t>
            </w:r>
          </w:p>
        </w:tc>
      </w:tr>
      <w:tr>
        <w:tc>
          <w:tcPr>
            <w:tcBorders>
              <w:top w:val="nil"/>
              <w:left w:val="nil"/>
              <w:bottom w:val="nil"/>
              <w:right w:val="nil"/>
            </w:tcBorders>
            <w:shd w:fill="EEF4FB" w:val="clear"/>
            <w:tcMar>
              <w:top w:type="dxa" w:w="80"/>
              <w:left w:type="dxa" w:w="180"/>
              <w:bottom w:type="dxa" w:w="80"/>
              <w:right w:type="dxa" w:w="180"/>
            </w:tcMar>
          </w:tcPr>
          <w:p>
            <w:r>
              <w:rPr>
                <w:rFonts w:ascii="Arial" w:cs="Arial" w:eastAsia="Arial" w:hAnsi="Arial"/>
                <w:color w:val="333333"/>
                <w:sz w:val="21"/>
                <w:szCs w:val="21"/>
              </w:rPr>
              <w:t xml:space="preserve">  outputs/                 ← Rendered MP4 videos (served as static)</w:t>
            </w:r>
          </w:p>
        </w:tc>
      </w:tr>
      <w:tr>
        <w:tc>
          <w:tcPr>
            <w:tcBorders>
              <w:top w:val="nil"/>
              <w:left w:val="nil"/>
              <w:bottom w:val="nil"/>
              <w:right w:val="nil"/>
            </w:tcBorders>
            <w:shd w:fill="EEF4FB" w:val="clear"/>
            <w:tcMar>
              <w:top w:type="dxa" w:w="80"/>
              <w:left w:type="dxa" w:w="180"/>
              <w:bottom w:type="dxa" w:w="80"/>
              <w:right w:type="dxa" w:w="180"/>
            </w:tcMar>
          </w:tcPr>
          <w:p>
            <w:r>
              <w:rPr>
                <w:rFonts w:ascii="Arial" w:cs="Arial" w:eastAsia="Arial" w:hAnsi="Arial"/>
                <w:color w:val="333333"/>
                <w:sz w:val="21"/>
                <w:szCs w:val="21"/>
              </w:rPr>
              <w:t xml:space="preserve">  data/</w:t>
            </w:r>
          </w:p>
        </w:tc>
      </w:tr>
      <w:tr>
        <w:tc>
          <w:tcPr>
            <w:tcBorders>
              <w:top w:val="nil"/>
              <w:left w:val="nil"/>
              <w:bottom w:val="nil"/>
              <w:right w:val="nil"/>
            </w:tcBorders>
            <w:shd w:fill="EEF4FB" w:val="clear"/>
            <w:tcMar>
              <w:top w:type="dxa" w:w="80"/>
              <w:left w:type="dxa" w:w="180"/>
              <w:bottom w:type="dxa" w:w="80"/>
              <w:right w:type="dxa" w:w="180"/>
            </w:tcMar>
          </w:tcPr>
          <w:p>
            <w:r>
              <w:rPr>
                <w:rFonts w:ascii="Arial" w:cs="Arial" w:eastAsia="Arial" w:hAnsi="Arial"/>
                <w:color w:val="333333"/>
                <w:sz w:val="21"/>
                <w:szCs w:val="21"/>
              </w:rPr>
              <w:t xml:space="preserve">    students.json          ← Local fallback for student profiles</w:t>
            </w:r>
          </w:p>
        </w:tc>
      </w:tr>
      <w:tr>
        <w:tc>
          <w:tcPr>
            <w:tcBorders>
              <w:top w:val="nil"/>
              <w:left w:val="nil"/>
              <w:bottom w:val="nil"/>
              <w:right w:val="nil"/>
            </w:tcBorders>
            <w:shd w:fill="EEF4FB" w:val="clear"/>
            <w:tcMar>
              <w:top w:type="dxa" w:w="80"/>
              <w:left w:type="dxa" w:w="180"/>
              <w:bottom w:type="dxa" w:w="80"/>
              <w:right w:type="dxa" w:w="180"/>
            </w:tcMar>
          </w:tcPr>
          <w:p>
            <w:r>
              <w:rPr>
                <w:rFonts w:ascii="Arial" w:cs="Arial" w:eastAsia="Arial" w:hAnsi="Arial"/>
                <w:color w:val="333333"/>
                <w:sz w:val="21"/>
                <w:szCs w:val="21"/>
              </w:rPr>
              <w:t xml:space="preserve">  requirements.txt</w:t>
            </w:r>
          </w:p>
        </w:tc>
      </w:tr>
      <w:tr>
        <w:tc>
          <w:tcPr>
            <w:tcBorders>
              <w:top w:val="nil"/>
              <w:left w:val="nil"/>
              <w:bottom w:val="nil"/>
              <w:right w:val="nil"/>
            </w:tcBorders>
            <w:shd w:fill="EEF4FB" w:val="clear"/>
            <w:tcMar>
              <w:top w:type="dxa" w:w="80"/>
              <w:left w:type="dxa" w:w="180"/>
              <w:bottom w:type="dxa" w:w="80"/>
              <w:right w:type="dxa" w:w="180"/>
            </w:tcMar>
          </w:tcPr>
          <w:p>
            <w:r>
              <w:rPr>
                <w:rFonts w:ascii="Arial" w:cs="Arial" w:eastAsia="Arial" w:hAnsi="Arial"/>
                <w:color w:val="333333"/>
                <w:sz w:val="21"/>
                <w:szCs w:val="21"/>
              </w:rPr>
              <w:t xml:space="preserve">  .env                     ← GEMINI_API_KEY, SUPABASE_URL, SUPABASE_KEY</w:t>
            </w:r>
          </w:p>
        </w:tc>
      </w:tr>
    </w:tbl>
    <w:p>
      <w:pPr>
        <w:spacing w:after="0" w:before="80"/>
      </w:pPr>
      <w:r>
        <w:t xml:space="preserve"/>
      </w:r>
    </w:p>
    <w:p>
      <w:pPr>
        <w:pStyle w:val="Heading2"/>
        <w:spacing w:after="120" w:before="300"/>
      </w:pPr>
      <w:r>
        <w:rPr>
          <w:rFonts w:ascii="Arial" w:cs="Arial" w:eastAsia="Arial" w:hAnsi="Arial"/>
          <w:b/>
          <w:bCs/>
          <w:color w:val="2E75B6"/>
          <w:sz w:val="26"/>
          <w:szCs w:val="26"/>
        </w:rPr>
        <w:t xml:space="preserve">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Endpoint</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What It Does</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A56A0"/>
                <w:sz w:val="21"/>
                <w:szCs w:val="21"/>
              </w:rPr>
              <w:t xml:space="preserve">POST /api/explain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1"/>
                <w:szCs w:val="21"/>
              </w:rPr>
              <w:t xml:space="preserve">Input: { question, student_id, grade, language }. Fetches profile, builds prompt, calls Gemini. Returns: { explanation, board_script, check_question }.</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A56A0"/>
                <w:sz w:val="21"/>
                <w:szCs w:val="21"/>
              </w:rPr>
              <w:t xml:space="preserve">POST /api/session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1"/>
                <w:szCs w:val="21"/>
              </w:rPr>
              <w:t xml:space="preserve">Input: { messages[], student_id }. Manages multi-turn conversation. Returns next AI response in session context.</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A56A0"/>
                <w:sz w:val="21"/>
                <w:szCs w:val="21"/>
              </w:rPr>
              <w:t xml:space="preserve">POST /api/assess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1"/>
                <w:szCs w:val="21"/>
              </w:rPr>
              <w:t xml:space="preserve">Input: { answer, question, topic, student_id }. Evaluates student answer. Returns: { result, misconception, next_style }.</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A56A0"/>
                <w:sz w:val="21"/>
                <w:szCs w:val="21"/>
              </w:rPr>
              <w:t xml:space="preserve">POST /api/generate-video</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1"/>
                <w:szCs w:val="21"/>
              </w:rPr>
              <w:t xml:space="preserve">Input: { topic, grade, language, student_id }. Generates Manim scene script via Gemini, renders MP4 locally. Returns: { video_url, duration_seconds }.</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A56A0"/>
                <w:sz w:val="21"/>
                <w:szCs w:val="21"/>
              </w:rPr>
              <w:t xml:space="preserve">GET /api/student/{id}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1"/>
                <w:szCs w:val="21"/>
              </w:rPr>
              <w:t xml:space="preserve">Returns full student profile JSON from Supabase or local fallback.</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A56A0"/>
                <w:sz w:val="21"/>
                <w:szCs w:val="21"/>
              </w:rPr>
              <w:t xml:space="preserve">POST /api/digest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1"/>
                <w:szCs w:val="21"/>
              </w:rPr>
              <w:t xml:space="preserve">Input: { student_id, period }. Calls Gemini to generate plain-language session summary. Returns: { digest_text }.</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A56A0"/>
                <w:sz w:val="21"/>
                <w:szCs w:val="21"/>
              </w:rPr>
              <w:t xml:space="preserve">POST /api/board-script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1"/>
                <w:szCs w:val="21"/>
              </w:rPr>
              <w:t xml:space="preserve">Input: { explanation_text, topic, grade }. Returns board_script JSON array for SVG renderer without calling full explain pipeline.</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A56A0"/>
                <w:sz w:val="21"/>
                <w:szCs w:val="21"/>
              </w:rPr>
              <w:t xml:space="preserve">GET /outputs/{filename}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1"/>
                <w:szCs w:val="21"/>
              </w:rPr>
              <w:t xml:space="preserve">Static file serving. Serves rendered Manim MP4 files directly from the ./outputs/ directory.</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A56A0"/>
                <w:sz w:val="21"/>
                <w:szCs w:val="21"/>
              </w:rPr>
              <w:t xml:space="preserve">GET /docs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1"/>
                <w:szCs w:val="21"/>
              </w:rPr>
              <w:t xml:space="preserve">Auto-generated FastAPI Swagger UI. Live interactive API documentation. Use this as the SDK API reference for judges.</w:t>
            </w:r>
          </w:p>
        </w:tc>
      </w:tr>
    </w:tbl>
    <w:p>
      <w:pPr>
        <w:spacing w:after="0" w:before="100"/>
      </w:pPr>
      <w:r>
        <w:t xml:space="preserve"/>
      </w:r>
    </w:p>
    <w:p>
      <w:pPr>
        <w:pBdr>
          <w:bottom w:val="single" w:color="DDDDDD" w:sz="2" w:space="2"/>
        </w:pBdr>
        <w:spacing w:after="180" w:before="180"/>
      </w:pPr>
      <w:r>
        <w:t xml:space="preserve"/>
      </w:r>
    </w:p>
    <w:p>
      <w:pPr>
        <w:pStyle w:val="Heading1"/>
        <w:pBdr>
          <w:bottom w:val="single" w:color="2E75B6" w:sz="8" w:space="4"/>
        </w:pBdr>
        <w:spacing w:after="160" w:before="440"/>
      </w:pPr>
      <w:r>
        <w:rPr>
          <w:rFonts w:ascii="Arial" w:cs="Arial" w:eastAsia="Arial" w:hAnsi="Arial"/>
          <w:b/>
          <w:bCs/>
          <w:color w:val="1A56A0"/>
          <w:sz w:val="34"/>
          <w:szCs w:val="34"/>
        </w:rPr>
        <w:t xml:space="preserve">8. Database Schema (Supabase)</w:t>
      </w:r>
    </w:p>
    <w:p>
      <w:pPr>
        <w:spacing w:after="80" w:before="80"/>
      </w:pPr>
      <w:r>
        <w:rPr>
          <w:rFonts w:ascii="Arial" w:cs="Arial" w:eastAsia="Arial" w:hAnsi="Arial"/>
          <w:color w:val="333333"/>
          <w:sz w:val="22"/>
          <w:szCs w:val="22"/>
        </w:rPr>
        <w:t xml:space="preserve">Supabase is the only external service. The schema is simple and flat — no complex joins needed. Four tables cover everything. Row Level Security is not configured for the hackathon build since there is no authentication. Add it before production.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A56A0" w:val="clear"/>
            <w:tcMar>
              <w:top w:type="dxa" w:w="80"/>
              <w:left w:type="dxa" w:w="110"/>
              <w:bottom w:type="dxa" w:w="80"/>
              <w:right w:type="dxa" w:w="110"/>
            </w:tcMar>
          </w:tcPr>
          <w:p>
            <w:r>
              <w:rPr>
                <w:rFonts w:ascii="Arial" w:cs="Arial" w:eastAsia="Arial" w:hAnsi="Arial"/>
                <w:b/>
                <w:bCs/>
                <w:color w:val="FFFFFF"/>
                <w:sz w:val="20"/>
                <w:szCs w:val="20"/>
              </w:rPr>
              <w:t xml:space="preserve">Table</w:t>
            </w:r>
          </w:p>
        </w:tc>
        <w:tc>
          <w:tcPr>
            <w:tcW w:type="dxa" w:w="2200"/>
            <w:tcBorders>
              <w:top w:val="single" w:color="CCCCCC" w:sz="1"/>
              <w:left w:val="single" w:color="CCCCCC" w:sz="1"/>
              <w:bottom w:val="single" w:color="CCCCCC" w:sz="1"/>
              <w:right w:val="single" w:color="CCCCCC" w:sz="1"/>
            </w:tcBorders>
            <w:shd w:fill="1A56A0" w:val="clear"/>
            <w:tcMar>
              <w:top w:type="dxa" w:w="80"/>
              <w:left w:type="dxa" w:w="110"/>
              <w:bottom w:type="dxa" w:w="80"/>
              <w:right w:type="dxa" w:w="110"/>
            </w:tcMar>
          </w:tcPr>
          <w:p>
            <w:r>
              <w:rPr>
                <w:rFonts w:ascii="Arial" w:cs="Arial" w:eastAsia="Arial" w:hAnsi="Arial"/>
                <w:b/>
                <w:bCs/>
                <w:color w:val="FFFFFF"/>
                <w:sz w:val="20"/>
                <w:szCs w:val="20"/>
              </w:rPr>
              <w:t xml:space="preserve">Key Columns</w:t>
            </w:r>
          </w:p>
        </w:tc>
        <w:tc>
          <w:tcPr>
            <w:tcW w:type="dxa" w:w="4960"/>
            <w:tcBorders>
              <w:top w:val="single" w:color="CCCCCC" w:sz="1"/>
              <w:left w:val="single" w:color="CCCCCC" w:sz="1"/>
              <w:bottom w:val="single" w:color="CCCCCC" w:sz="1"/>
              <w:right w:val="single" w:color="CCCCCC" w:sz="1"/>
            </w:tcBorders>
            <w:shd w:fill="1A56A0" w:val="clear"/>
            <w:tcMar>
              <w:top w:type="dxa" w:w="80"/>
              <w:left w:type="dxa" w:w="110"/>
              <w:bottom w:type="dxa" w:w="80"/>
              <w:right w:type="dxa" w:w="110"/>
            </w:tcMar>
          </w:tcPr>
          <w:p>
            <w:r>
              <w:rPr>
                <w:rFonts w:ascii="Arial" w:cs="Arial" w:eastAsia="Arial" w:hAnsi="Arial"/>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bCs/>
                <w:color w:val="2E75B6"/>
                <w:sz w:val="20"/>
                <w:szCs w:val="20"/>
              </w:rPr>
              <w:t xml:space="preserve">student_profiles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bCs/>
                <w:color w:val="333333"/>
                <w:sz w:val="20"/>
                <w:szCs w:val="20"/>
              </w:rPr>
              <w:t xml:space="preserve">id, grade, preferred_style, weak_topics (jsonb), mistake_patterns (jsonb), language, session_count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33333"/>
                <w:sz w:val="20"/>
                <w:szCs w:val="20"/>
              </w:rPr>
              <w:t xml:space="preserve">Core memory store. Read at session start. Written after every interaction.</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10"/>
              <w:bottom w:type="dxa" w:w="80"/>
              <w:right w:type="dxa" w:w="110"/>
            </w:tcMar>
          </w:tcPr>
          <w:p>
            <w:r>
              <w:rPr>
                <w:rFonts w:ascii="Arial" w:cs="Arial" w:eastAsia="Arial" w:hAnsi="Arial"/>
                <w:b/>
                <w:bCs/>
                <w:color w:val="2E75B6"/>
                <w:sz w:val="20"/>
                <w:szCs w:val="20"/>
              </w:rPr>
              <w:t xml:space="preserve">interactions</w:t>
            </w:r>
          </w:p>
        </w:tc>
        <w:tc>
          <w:tcPr>
            <w:tcW w:type="dxa" w:w="2200"/>
            <w:tcBorders>
              <w:top w:val="single" w:color="CCCCCC" w:sz="1"/>
              <w:left w:val="single" w:color="CCCCCC" w:sz="1"/>
              <w:bottom w:val="single" w:color="CCCCCC" w:sz="1"/>
              <w:right w:val="single" w:color="CCCCCC" w:sz="1"/>
            </w:tcBorders>
            <w:shd w:fill="EEF4FB" w:val="clear"/>
            <w:tcMar>
              <w:top w:type="dxa" w:w="80"/>
              <w:left w:type="dxa" w:w="110"/>
              <w:bottom w:type="dxa" w:w="80"/>
              <w:right w:type="dxa" w:w="110"/>
            </w:tcMar>
          </w:tcPr>
          <w:p>
            <w:r>
              <w:rPr>
                <w:rFonts w:ascii="Arial" w:cs="Arial" w:eastAsia="Arial" w:hAnsi="Arial"/>
                <w:b/>
                <w:bCs/>
                <w:color w:val="333333"/>
                <w:sz w:val="20"/>
                <w:szCs w:val="20"/>
              </w:rPr>
              <w:t xml:space="preserve">id, student_id, topic, question, explanation_style, outcome, created_at</w:t>
            </w:r>
          </w:p>
        </w:tc>
        <w:tc>
          <w:tcPr>
            <w:tcW w:type="dxa" w:w="4960"/>
            <w:tcBorders>
              <w:top w:val="single" w:color="CCCCCC" w:sz="1"/>
              <w:left w:val="single" w:color="CCCCCC" w:sz="1"/>
              <w:bottom w:val="single" w:color="CCCCCC" w:sz="1"/>
              <w:right w:val="single" w:color="CCCCCC" w:sz="1"/>
            </w:tcBorders>
            <w:shd w:fill="EEF4FB" w:val="clear"/>
            <w:tcMar>
              <w:top w:type="dxa" w:w="80"/>
              <w:left w:type="dxa" w:w="110"/>
              <w:bottom w:type="dxa" w:w="80"/>
              <w:right w:type="dxa" w:w="110"/>
            </w:tcMar>
          </w:tcPr>
          <w:p>
            <w:r>
              <w:rPr>
                <w:rFonts w:ascii="Arial" w:cs="Arial" w:eastAsia="Arial" w:hAnsi="Arial"/>
                <w:color w:val="333333"/>
                <w:sz w:val="20"/>
                <w:szCs w:val="20"/>
              </w:rPr>
              <w:t xml:space="preserve">Log of every explanation-check cycle. Used for pattern detection.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bCs/>
                <w:color w:val="2E75B6"/>
                <w:sz w:val="20"/>
                <w:szCs w:val="20"/>
              </w:rPr>
              <w:t xml:space="preserve">video_jobs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bCs/>
                <w:color w:val="333333"/>
                <w:sz w:val="20"/>
                <w:szCs w:val="20"/>
              </w:rPr>
              <w:t xml:space="preserve">id, student_id, topic, grade, status, video_url, created_at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33333"/>
                <w:sz w:val="20"/>
                <w:szCs w:val="20"/>
              </w:rPr>
              <w:t xml:space="preserve">Tracks Manim render jobs. Status: rendering / complete / failed.</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10"/>
              <w:bottom w:type="dxa" w:w="80"/>
              <w:right w:type="dxa" w:w="110"/>
            </w:tcMar>
          </w:tcPr>
          <w:p>
            <w:r>
              <w:rPr>
                <w:rFonts w:ascii="Arial" w:cs="Arial" w:eastAsia="Arial" w:hAnsi="Arial"/>
                <w:b/>
                <w:bCs/>
                <w:color w:val="2E75B6"/>
                <w:sz w:val="20"/>
                <w:szCs w:val="20"/>
              </w:rPr>
              <w:t xml:space="preserve">sessions</w:t>
            </w:r>
          </w:p>
        </w:tc>
        <w:tc>
          <w:tcPr>
            <w:tcW w:type="dxa" w:w="2200"/>
            <w:tcBorders>
              <w:top w:val="single" w:color="CCCCCC" w:sz="1"/>
              <w:left w:val="single" w:color="CCCCCC" w:sz="1"/>
              <w:bottom w:val="single" w:color="CCCCCC" w:sz="1"/>
              <w:right w:val="single" w:color="CCCCCC" w:sz="1"/>
            </w:tcBorders>
            <w:shd w:fill="EEF4FB" w:val="clear"/>
            <w:tcMar>
              <w:top w:type="dxa" w:w="80"/>
              <w:left w:type="dxa" w:w="110"/>
              <w:bottom w:type="dxa" w:w="80"/>
              <w:right w:type="dxa" w:w="110"/>
            </w:tcMar>
          </w:tcPr>
          <w:p>
            <w:r>
              <w:rPr>
                <w:rFonts w:ascii="Arial" w:cs="Arial" w:eastAsia="Arial" w:hAnsi="Arial"/>
                <w:b/>
                <w:bCs/>
                <w:color w:val="333333"/>
                <w:sz w:val="20"/>
                <w:szCs w:val="20"/>
              </w:rPr>
              <w:t xml:space="preserve">id, student_id, started_at, ended_at, topics_covered (jsonb), digest_text</w:t>
            </w:r>
          </w:p>
        </w:tc>
        <w:tc>
          <w:tcPr>
            <w:tcW w:type="dxa" w:w="4960"/>
            <w:tcBorders>
              <w:top w:val="single" w:color="CCCCCC" w:sz="1"/>
              <w:left w:val="single" w:color="CCCCCC" w:sz="1"/>
              <w:bottom w:val="single" w:color="CCCCCC" w:sz="1"/>
              <w:right w:val="single" w:color="CCCCCC" w:sz="1"/>
            </w:tcBorders>
            <w:shd w:fill="EEF4FB" w:val="clear"/>
            <w:tcMar>
              <w:top w:type="dxa" w:w="80"/>
              <w:left w:type="dxa" w:w="110"/>
              <w:bottom w:type="dxa" w:w="80"/>
              <w:right w:type="dxa" w:w="110"/>
            </w:tcMar>
          </w:tcPr>
          <w:p>
            <w:r>
              <w:rPr>
                <w:rFonts w:ascii="Arial" w:cs="Arial" w:eastAsia="Arial" w:hAnsi="Arial"/>
                <w:color w:val="333333"/>
                <w:sz w:val="20"/>
                <w:szCs w:val="20"/>
              </w:rPr>
              <w:t xml:space="preserve">One record per learning session. Digest generated on close.</w:t>
            </w:r>
          </w:p>
        </w:tc>
      </w:tr>
    </w:tbl>
    <w:p>
      <w:pPr>
        <w:spacing w:after="0" w:before="80"/>
      </w:pPr>
      <w:r>
        <w:t xml:space="preserve"/>
      </w:r>
    </w:p>
    <w:p>
      <w:pPr>
        <w:spacing w:after="80" w:before="80"/>
      </w:pPr>
      <w:r>
        <w:rPr>
          <w:rFonts w:ascii="Arial" w:cs="Arial" w:eastAsia="Arial" w:hAnsi="Arial"/>
          <w:color w:val="333333"/>
          <w:sz w:val="22"/>
          <w:szCs w:val="22"/>
        </w:rPr>
        <w:t xml:space="preserve">The local JSON fallback mirrors the student_profiles table structure exactly. students.json is a dictionary keyed by student_id. FastAPI reads from it and writes to it atomically using Python's json module. If Supabase comes back online, a sync function pushes any locally-written profiles back up.</w:t>
      </w:r>
    </w:p>
    <w:p>
      <w:pPr>
        <w:spacing w:after="0" w:before="100"/>
      </w:pPr>
      <w:r>
        <w:t xml:space="preserve"/>
      </w:r>
    </w:p>
    <w:p>
      <w:pPr>
        <w:pBdr>
          <w:bottom w:val="single" w:color="DDDDDD" w:sz="2" w:space="2"/>
        </w:pBdr>
        <w:spacing w:after="180" w:before="180"/>
      </w:pPr>
      <w:r>
        <w:t xml:space="preserve"/>
      </w:r>
    </w:p>
    <w:p>
      <w:pPr>
        <w:pStyle w:val="Heading1"/>
        <w:pBdr>
          <w:bottom w:val="single" w:color="2E75B6" w:sz="8" w:space="4"/>
        </w:pBdr>
        <w:spacing w:after="160" w:before="440"/>
      </w:pPr>
      <w:r>
        <w:rPr>
          <w:rFonts w:ascii="Arial" w:cs="Arial" w:eastAsia="Arial" w:hAnsi="Arial"/>
          <w:b/>
          <w:bCs/>
          <w:color w:val="1A56A0"/>
          <w:sz w:val="34"/>
          <w:szCs w:val="34"/>
        </w:rPr>
        <w:t xml:space="preserve">9. Personalization Engine</w:t>
      </w:r>
    </w:p>
    <w:p>
      <w:pPr>
        <w:spacing w:after="80" w:before="80"/>
      </w:pPr>
      <w:r>
        <w:rPr>
          <w:rFonts w:ascii="Arial" w:cs="Arial" w:eastAsia="Arial" w:hAnsi="Arial"/>
          <w:color w:val="333333"/>
          <w:sz w:val="22"/>
          <w:szCs w:val="22"/>
        </w:rPr>
        <w:t xml:space="preserve">Every Gemini call is preceded by a prompt construction step that injects the full student profile into the instruction. The AI never sees a raw question — it always receives a fully contextualised teaching directive. No custom model training. No fine-tuning. Pure prompt engineering.</w:t>
      </w:r>
    </w:p>
    <w:p>
      <w:pPr>
        <w:spacing w:after="0" w:before="80"/>
      </w:pPr>
      <w:r>
        <w:t xml:space="preserve"/>
      </w:r>
    </w:p>
    <w:p>
      <w:pPr>
        <w:spacing w:after="80" w:before="200"/>
      </w:pPr>
      <w:r>
        <w:rPr>
          <w:rFonts w:ascii="Arial" w:cs="Arial" w:eastAsia="Arial" w:hAnsi="Arial"/>
          <w:b/>
          <w:bCs/>
          <w:color w:val="1A56A0"/>
          <w:sz w:val="23"/>
          <w:szCs w:val="23"/>
        </w:rPr>
        <w:t xml:space="preserve">Example Constructed Prompt (Explain)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2E75B6" w:val="clear"/>
            <w:tcMar>
              <w:top w:type="dxa" w:w="120"/>
              <w:left w:type="dxa" w:w="180"/>
              <w:bottom w:type="dxa" w:w="120"/>
              <w:right w:type="dxa" w:w="180"/>
            </w:tcMar>
          </w:tcPr>
          <w:p>
            <w:r>
              <w:rPr>
                <w:rFonts w:ascii="Arial" w:cs="Arial" w:eastAsia="Arial" w:hAnsi="Arial"/>
                <w:b/>
                <w:bCs/>
                <w:color w:val="FFFFFF"/>
                <w:sz w:val="24"/>
                <w:szCs w:val="24"/>
              </w:rPr>
              <w:t xml:space="preserve">Prompt Template — Explanation</w:t>
            </w:r>
          </w:p>
        </w:tc>
      </w:tr>
      <w:tr>
        <w:tc>
          <w:tcPr>
            <w:tcBorders>
              <w:top w:val="nil"/>
              <w:left w:val="nil"/>
              <w:bottom w:val="nil"/>
              <w:right w:val="nil"/>
            </w:tcBorders>
            <w:shd w:fill="EEF4FB" w:val="clear"/>
            <w:tcMar>
              <w:top w:type="dxa" w:w="80"/>
              <w:left w:type="dxa" w:w="180"/>
              <w:bottom w:type="dxa" w:w="80"/>
              <w:right w:type="dxa" w:w="180"/>
            </w:tcMar>
          </w:tcPr>
          <w:p>
            <w:r>
              <w:rPr>
                <w:rFonts w:ascii="Arial" w:cs="Arial" w:eastAsia="Arial" w:hAnsi="Arial"/>
                <w:color w:val="333333"/>
                <w:sz w:val="21"/>
                <w:szCs w:val="21"/>
              </w:rPr>
              <w:t xml:space="preserve">You are an adaptive AI tutor for a Grade {grade} student.</w:t>
            </w:r>
          </w:p>
        </w:tc>
      </w:tr>
      <w:tr>
        <w:tc>
          <w:tcPr>
            <w:tcBorders>
              <w:top w:val="nil"/>
              <w:left w:val="nil"/>
              <w:bottom w:val="nil"/>
              <w:right w:val="nil"/>
            </w:tcBorders>
            <w:shd w:fill="EEF4FB" w:val="clear"/>
            <w:tcMar>
              <w:top w:type="dxa" w:w="80"/>
              <w:left w:type="dxa" w:w="180"/>
              <w:bottom w:type="dxa" w:w="80"/>
              <w:right w:type="dxa" w:w="180"/>
            </w:tcMar>
          </w:tcPr>
          <w:p>
            <w:r>
              <w:rPr>
                <w:rFonts w:ascii="Arial" w:cs="Arial" w:eastAsia="Arial" w:hAnsi="Arial"/>
                <w:color w:val="333333"/>
                <w:sz w:val="21"/>
                <w:szCs w:val="21"/>
              </w:rPr>
              <w:t xml:space="preserve">Student profile:</w:t>
            </w:r>
          </w:p>
        </w:tc>
      </w:tr>
      <w:tr>
        <w:tc>
          <w:tcPr>
            <w:tcBorders>
              <w:top w:val="nil"/>
              <w:left w:val="nil"/>
              <w:bottom w:val="nil"/>
              <w:right w:val="nil"/>
            </w:tcBorders>
            <w:shd w:fill="EEF4FB" w:val="clear"/>
            <w:tcMar>
              <w:top w:type="dxa" w:w="80"/>
              <w:left w:type="dxa" w:w="180"/>
              <w:bottom w:type="dxa" w:w="80"/>
              <w:right w:type="dxa" w:w="180"/>
            </w:tcMar>
          </w:tcPr>
          <w:p>
            <w:r>
              <w:rPr>
                <w:rFonts w:ascii="Arial" w:cs="Arial" w:eastAsia="Arial" w:hAnsi="Arial"/>
                <w:color w:val="333333"/>
                <w:sz w:val="21"/>
                <w:szCs w:val="21"/>
              </w:rPr>
              <w:t xml:space="preserve">  - Preferred learning style: {preferred_style}</w:t>
            </w:r>
          </w:p>
        </w:tc>
      </w:tr>
      <w:tr>
        <w:tc>
          <w:tcPr>
            <w:tcBorders>
              <w:top w:val="nil"/>
              <w:left w:val="nil"/>
              <w:bottom w:val="nil"/>
              <w:right w:val="nil"/>
            </w:tcBorders>
            <w:shd w:fill="EEF4FB" w:val="clear"/>
            <w:tcMar>
              <w:top w:type="dxa" w:w="80"/>
              <w:left w:type="dxa" w:w="180"/>
              <w:bottom w:type="dxa" w:w="80"/>
              <w:right w:type="dxa" w:w="180"/>
            </w:tcMar>
          </w:tcPr>
          <w:p>
            <w:r>
              <w:rPr>
                <w:rFonts w:ascii="Arial" w:cs="Arial" w:eastAsia="Arial" w:hAnsi="Arial"/>
                <w:color w:val="333333"/>
                <w:sz w:val="21"/>
                <w:szCs w:val="21"/>
              </w:rPr>
              <w:t xml:space="preserve">  - Weak topics: {weak_topics}</w:t>
            </w:r>
          </w:p>
        </w:tc>
      </w:tr>
      <w:tr>
        <w:tc>
          <w:tcPr>
            <w:tcBorders>
              <w:top w:val="nil"/>
              <w:left w:val="nil"/>
              <w:bottom w:val="nil"/>
              <w:right w:val="nil"/>
            </w:tcBorders>
            <w:shd w:fill="EEF4FB" w:val="clear"/>
            <w:tcMar>
              <w:top w:type="dxa" w:w="80"/>
              <w:left w:type="dxa" w:w="180"/>
              <w:bottom w:type="dxa" w:w="80"/>
              <w:right w:type="dxa" w:w="180"/>
            </w:tcMar>
          </w:tcPr>
          <w:p>
            <w:r>
              <w:rPr>
                <w:rFonts w:ascii="Arial" w:cs="Arial" w:eastAsia="Arial" w:hAnsi="Arial"/>
                <w:color w:val="333333"/>
                <w:sz w:val="21"/>
                <w:szCs w:val="21"/>
              </w:rPr>
              <w:t xml:space="preserve">  - Known misconceptions: {mistake_patterns}</w:t>
            </w:r>
          </w:p>
        </w:tc>
      </w:tr>
      <w:tr>
        <w:tc>
          <w:tcPr>
            <w:tcBorders>
              <w:top w:val="nil"/>
              <w:left w:val="nil"/>
              <w:bottom w:val="nil"/>
              <w:right w:val="nil"/>
            </w:tcBorders>
            <w:shd w:fill="EEF4FB" w:val="clear"/>
            <w:tcMar>
              <w:top w:type="dxa" w:w="80"/>
              <w:left w:type="dxa" w:w="180"/>
              <w:bottom w:type="dxa" w:w="80"/>
              <w:right w:type="dxa" w:w="180"/>
            </w:tcMar>
          </w:tcPr>
          <w:p>
            <w:r>
              <w:rPr>
                <w:rFonts w:ascii="Arial" w:cs="Arial" w:eastAsia="Arial" w:hAnsi="Arial"/>
                <w:color w:val="333333"/>
                <w:sz w:val="21"/>
                <w:szCs w:val="21"/>
              </w:rPr>
              <w:t xml:space="preserve">  - Language: {language}</w:t>
            </w:r>
          </w:p>
        </w:tc>
      </w:tr>
      <w:tr>
        <w:tc>
          <w:tcPr>
            <w:tcBorders>
              <w:top w:val="nil"/>
              <w:left w:val="nil"/>
              <w:bottom w:val="nil"/>
              <w:right w:val="nil"/>
            </w:tcBorders>
            <w:shd w:fill="EEF4FB" w:val="clear"/>
            <w:tcMar>
              <w:top w:type="dxa" w:w="80"/>
              <w:left w:type="dxa" w:w="180"/>
              <w:bottom w:type="dxa" w:w="80"/>
              <w:right w:type="dxa" w:w="180"/>
            </w:tcMar>
          </w:tcPr>
          <w:p>
            <w:r>
              <w:rPr>
                <w:rFonts w:ascii="Arial" w:cs="Arial" w:eastAsia="Arial" w:hAnsi="Arial"/>
                <w:color w:val="333333"/>
                <w:sz w:val="21"/>
                <w:szCs w:val="21"/>
              </w:rPr>
              <w:t xml:space="preserve"/>
            </w:r>
          </w:p>
        </w:tc>
      </w:tr>
      <w:tr>
        <w:tc>
          <w:tcPr>
            <w:tcBorders>
              <w:top w:val="nil"/>
              <w:left w:val="nil"/>
              <w:bottom w:val="nil"/>
              <w:right w:val="nil"/>
            </w:tcBorders>
            <w:shd w:fill="EEF4FB" w:val="clear"/>
            <w:tcMar>
              <w:top w:type="dxa" w:w="80"/>
              <w:left w:type="dxa" w:w="180"/>
              <w:bottom w:type="dxa" w:w="80"/>
              <w:right w:type="dxa" w:w="180"/>
            </w:tcMar>
          </w:tcPr>
          <w:p>
            <w:r>
              <w:rPr>
                <w:rFonts w:ascii="Arial" w:cs="Arial" w:eastAsia="Arial" w:hAnsi="Arial"/>
                <w:color w:val="333333"/>
                <w:sz w:val="21"/>
                <w:szCs w:val="21"/>
              </w:rPr>
              <w:t xml:space="preserve">Explain the following concept using the {preferred_style} style.</w:t>
            </w:r>
          </w:p>
        </w:tc>
      </w:tr>
      <w:tr>
        <w:tc>
          <w:tcPr>
            <w:tcBorders>
              <w:top w:val="nil"/>
              <w:left w:val="nil"/>
              <w:bottom w:val="nil"/>
              <w:right w:val="nil"/>
            </w:tcBorders>
            <w:shd w:fill="EEF4FB" w:val="clear"/>
            <w:tcMar>
              <w:top w:type="dxa" w:w="80"/>
              <w:left w:type="dxa" w:w="180"/>
              <w:bottom w:type="dxa" w:w="80"/>
              <w:right w:type="dxa" w:w="180"/>
            </w:tcMar>
          </w:tcPr>
          <w:p>
            <w:r>
              <w:rPr>
                <w:rFonts w:ascii="Arial" w:cs="Arial" w:eastAsia="Arial" w:hAnsi="Arial"/>
                <w:color w:val="333333"/>
                <w:sz w:val="21"/>
                <w:szCs w:val="21"/>
              </w:rPr>
              <w:t xml:space="preserve">Use vocabulary appropriate for Grade {grade}.</w:t>
            </w:r>
          </w:p>
        </w:tc>
      </w:tr>
      <w:tr>
        <w:tc>
          <w:tcPr>
            <w:tcBorders>
              <w:top w:val="nil"/>
              <w:left w:val="nil"/>
              <w:bottom w:val="nil"/>
              <w:right w:val="nil"/>
            </w:tcBorders>
            <w:shd w:fill="EEF4FB" w:val="clear"/>
            <w:tcMar>
              <w:top w:type="dxa" w:w="80"/>
              <w:left w:type="dxa" w:w="180"/>
              <w:bottom w:type="dxa" w:w="80"/>
              <w:right w:type="dxa" w:w="180"/>
            </w:tcMar>
          </w:tcPr>
          <w:p>
            <w:r>
              <w:rPr>
                <w:rFonts w:ascii="Arial" w:cs="Arial" w:eastAsia="Arial" w:hAnsi="Arial"/>
                <w:color w:val="333333"/>
                <w:sz w:val="21"/>
                <w:szCs w:val="21"/>
              </w:rPr>
              <w:t xml:space="preserve">If weak topics are listed, scaffold carefully around them.</w:t>
            </w:r>
          </w:p>
        </w:tc>
      </w:tr>
      <w:tr>
        <w:tc>
          <w:tcPr>
            <w:tcBorders>
              <w:top w:val="nil"/>
              <w:left w:val="nil"/>
              <w:bottom w:val="nil"/>
              <w:right w:val="nil"/>
            </w:tcBorders>
            <w:shd w:fill="EEF4FB" w:val="clear"/>
            <w:tcMar>
              <w:top w:type="dxa" w:w="80"/>
              <w:left w:type="dxa" w:w="180"/>
              <w:bottom w:type="dxa" w:w="80"/>
              <w:right w:type="dxa" w:w="180"/>
            </w:tcMar>
          </w:tcPr>
          <w:p>
            <w:r>
              <w:rPr>
                <w:rFonts w:ascii="Arial" w:cs="Arial" w:eastAsia="Arial" w:hAnsi="Arial"/>
                <w:color w:val="333333"/>
                <w:sz w:val="21"/>
                <w:szCs w:val="21"/>
              </w:rPr>
              <w:t xml:space="preserve">If misconceptions are listed, address them proactively before they appear.</w:t>
            </w:r>
          </w:p>
        </w:tc>
      </w:tr>
      <w:tr>
        <w:tc>
          <w:tcPr>
            <w:tcBorders>
              <w:top w:val="nil"/>
              <w:left w:val="nil"/>
              <w:bottom w:val="nil"/>
              <w:right w:val="nil"/>
            </w:tcBorders>
            <w:shd w:fill="EEF4FB" w:val="clear"/>
            <w:tcMar>
              <w:top w:type="dxa" w:w="80"/>
              <w:left w:type="dxa" w:w="180"/>
              <w:bottom w:type="dxa" w:w="80"/>
              <w:right w:type="dxa" w:w="180"/>
            </w:tcMar>
          </w:tcPr>
          <w:p>
            <w:r>
              <w:rPr>
                <w:rFonts w:ascii="Arial" w:cs="Arial" w:eastAsia="Arial" w:hAnsi="Arial"/>
                <w:color w:val="333333"/>
                <w:sz w:val="21"/>
                <w:szCs w:val="21"/>
              </w:rPr>
              <w:t xml:space="preserve"/>
            </w:r>
          </w:p>
        </w:tc>
      </w:tr>
      <w:tr>
        <w:tc>
          <w:tcPr>
            <w:tcBorders>
              <w:top w:val="nil"/>
              <w:left w:val="nil"/>
              <w:bottom w:val="nil"/>
              <w:right w:val="nil"/>
            </w:tcBorders>
            <w:shd w:fill="EEF4FB" w:val="clear"/>
            <w:tcMar>
              <w:top w:type="dxa" w:w="80"/>
              <w:left w:type="dxa" w:w="180"/>
              <w:bottom w:type="dxa" w:w="80"/>
              <w:right w:type="dxa" w:w="180"/>
            </w:tcMar>
          </w:tcPr>
          <w:p>
            <w:r>
              <w:rPr>
                <w:rFonts w:ascii="Arial" w:cs="Arial" w:eastAsia="Arial" w:hAnsi="Arial"/>
                <w:color w:val="333333"/>
                <w:sz w:val="21"/>
                <w:szCs w:val="21"/>
              </w:rPr>
              <w:t xml:space="preserve">After the explanation, generate:</w:t>
            </w:r>
          </w:p>
        </w:tc>
      </w:tr>
      <w:tr>
        <w:tc>
          <w:tcPr>
            <w:tcBorders>
              <w:top w:val="nil"/>
              <w:left w:val="nil"/>
              <w:bottom w:val="nil"/>
              <w:right w:val="nil"/>
            </w:tcBorders>
            <w:shd w:fill="EEF4FB" w:val="clear"/>
            <w:tcMar>
              <w:top w:type="dxa" w:w="80"/>
              <w:left w:type="dxa" w:w="180"/>
              <w:bottom w:type="dxa" w:w="80"/>
              <w:right w:type="dxa" w:w="180"/>
            </w:tcMar>
          </w:tcPr>
          <w:p>
            <w:r>
              <w:rPr>
                <w:rFonts w:ascii="Arial" w:cs="Arial" w:eastAsia="Arial" w:hAnsi="Arial"/>
                <w:color w:val="333333"/>
                <w:sz w:val="21"/>
                <w:szCs w:val="21"/>
              </w:rPr>
              <w:t xml:space="preserve">1. A board_script: JSON array of writing steps for the animated blackboard.</w:t>
            </w:r>
          </w:p>
        </w:tc>
      </w:tr>
      <w:tr>
        <w:tc>
          <w:tcPr>
            <w:tcBorders>
              <w:top w:val="nil"/>
              <w:left w:val="nil"/>
              <w:bottom w:val="nil"/>
              <w:right w:val="nil"/>
            </w:tcBorders>
            <w:shd w:fill="EEF4FB" w:val="clear"/>
            <w:tcMar>
              <w:top w:type="dxa" w:w="80"/>
              <w:left w:type="dxa" w:w="180"/>
              <w:bottom w:type="dxa" w:w="80"/>
              <w:right w:type="dxa" w:w="180"/>
            </w:tcMar>
          </w:tcPr>
          <w:p>
            <w:r>
              <w:rPr>
                <w:rFonts w:ascii="Arial" w:cs="Arial" w:eastAsia="Arial" w:hAnsi="Arial"/>
                <w:color w:val="333333"/>
                <w:sz w:val="21"/>
                <w:szCs w:val="21"/>
              </w:rPr>
              <w:t xml:space="preserve">2. A check_question: One question that tests understanding of the key concept.</w:t>
            </w:r>
          </w:p>
        </w:tc>
      </w:tr>
      <w:tr>
        <w:tc>
          <w:tcPr>
            <w:tcBorders>
              <w:top w:val="nil"/>
              <w:left w:val="nil"/>
              <w:bottom w:val="nil"/>
              <w:right w:val="nil"/>
            </w:tcBorders>
            <w:shd w:fill="EEF4FB" w:val="clear"/>
            <w:tcMar>
              <w:top w:type="dxa" w:w="80"/>
              <w:left w:type="dxa" w:w="180"/>
              <w:bottom w:type="dxa" w:w="80"/>
              <w:right w:type="dxa" w:w="180"/>
            </w:tcMar>
          </w:tcPr>
          <w:p>
            <w:r>
              <w:rPr>
                <w:rFonts w:ascii="Arial" w:cs="Arial" w:eastAsia="Arial" w:hAnsi="Arial"/>
                <w:color w:val="333333"/>
                <w:sz w:val="21"/>
                <w:szCs w:val="21"/>
              </w:rPr>
              <w:t xml:space="preserve"/>
            </w:r>
          </w:p>
        </w:tc>
      </w:tr>
      <w:tr>
        <w:tc>
          <w:tcPr>
            <w:tcBorders>
              <w:top w:val="nil"/>
              <w:left w:val="nil"/>
              <w:bottom w:val="nil"/>
              <w:right w:val="nil"/>
            </w:tcBorders>
            <w:shd w:fill="EEF4FB" w:val="clear"/>
            <w:tcMar>
              <w:top w:type="dxa" w:w="80"/>
              <w:left w:type="dxa" w:w="180"/>
              <w:bottom w:type="dxa" w:w="80"/>
              <w:right w:type="dxa" w:w="180"/>
            </w:tcMar>
          </w:tcPr>
          <w:p>
            <w:r>
              <w:rPr>
                <w:rFonts w:ascii="Arial" w:cs="Arial" w:eastAsia="Arial" w:hAnsi="Arial"/>
                <w:color w:val="333333"/>
                <w:sz w:val="21"/>
                <w:szCs w:val="21"/>
              </w:rPr>
              <w:t xml:space="preserve">Concept to explain: {question}</w:t>
            </w:r>
          </w:p>
        </w:tc>
      </w:tr>
      <w:tr>
        <w:tc>
          <w:tcPr>
            <w:tcBorders>
              <w:top w:val="nil"/>
              <w:left w:val="nil"/>
              <w:bottom w:val="nil"/>
              <w:right w:val="nil"/>
            </w:tcBorders>
            <w:shd w:fill="EEF4FB" w:val="clear"/>
            <w:tcMar>
              <w:top w:type="dxa" w:w="80"/>
              <w:left w:type="dxa" w:w="180"/>
              <w:bottom w:type="dxa" w:w="80"/>
              <w:right w:type="dxa" w:w="180"/>
            </w:tcMar>
          </w:tcPr>
          <w:p>
            <w:r>
              <w:rPr>
                <w:rFonts w:ascii="Arial" w:cs="Arial" w:eastAsia="Arial" w:hAnsi="Arial"/>
                <w:color w:val="333333"/>
                <w:sz w:val="21"/>
                <w:szCs w:val="21"/>
              </w:rPr>
              <w:t xml:space="preserve"/>
            </w:r>
          </w:p>
        </w:tc>
      </w:tr>
      <w:tr>
        <w:tc>
          <w:tcPr>
            <w:tcBorders>
              <w:top w:val="nil"/>
              <w:left w:val="nil"/>
              <w:bottom w:val="nil"/>
              <w:right w:val="nil"/>
            </w:tcBorders>
            <w:shd w:fill="EEF4FB" w:val="clear"/>
            <w:tcMar>
              <w:top w:type="dxa" w:w="80"/>
              <w:left w:type="dxa" w:w="180"/>
              <w:bottom w:type="dxa" w:w="80"/>
              <w:right w:type="dxa" w:w="180"/>
            </w:tcMar>
          </w:tcPr>
          <w:p>
            <w:r>
              <w:rPr>
                <w:rFonts w:ascii="Arial" w:cs="Arial" w:eastAsia="Arial" w:hAnsi="Arial"/>
                <w:color w:val="333333"/>
                <w:sz w:val="21"/>
                <w:szCs w:val="21"/>
              </w:rPr>
              <w:t xml:space="preserve">Respond ONLY in valid JSON: { explanation, board_script: [...], check_question }</w:t>
            </w:r>
          </w:p>
        </w:tc>
      </w:tr>
    </w:tbl>
    <w:p>
      <w:pPr>
        <w:spacing w:after="0" w:before="80"/>
      </w:pPr>
      <w:r>
        <w:t xml:space="preserve"/>
      </w:r>
    </w:p>
    <w:p>
      <w:pPr>
        <w:spacing w:after="80" w:before="80"/>
      </w:pPr>
      <w:r>
        <w:rPr>
          <w:rFonts w:ascii="Arial" w:cs="Arial" w:eastAsia="Arial" w:hAnsi="Arial"/>
          <w:color w:val="333333"/>
          <w:sz w:val="22"/>
          <w:szCs w:val="22"/>
        </w:rPr>
        <w:t xml:space="preserve">The board_script format each element follows is: { step, content, type (title/body/equation/highlight/diagram), draw_duration_ms }. The frontend iterates this array and animates each step sequentially.</w:t>
      </w:r>
    </w:p>
    <w:p>
      <w:pPr>
        <w:spacing w:after="0" w:before="100"/>
      </w:pPr>
      <w:r>
        <w:t xml:space="preserve"/>
      </w:r>
    </w:p>
    <w:p>
      <w:pPr>
        <w:pBdr>
          <w:bottom w:val="single" w:color="DDDDDD" w:sz="2" w:space="2"/>
        </w:pBdr>
        <w:spacing w:after="180" w:before="180"/>
      </w:pPr>
      <w:r>
        <w:t xml:space="preserve"/>
      </w:r>
    </w:p>
    <w:p>
      <w:pPr>
        <w:pStyle w:val="Heading1"/>
        <w:pBdr>
          <w:bottom w:val="single" w:color="2E75B6" w:sz="8" w:space="4"/>
        </w:pBdr>
        <w:spacing w:after="160" w:before="440"/>
      </w:pPr>
      <w:r>
        <w:rPr>
          <w:rFonts w:ascii="Arial" w:cs="Arial" w:eastAsia="Arial" w:hAnsi="Arial"/>
          <w:b/>
          <w:bCs/>
          <w:color w:val="1A56A0"/>
          <w:sz w:val="34"/>
          <w:szCs w:val="34"/>
        </w:rPr>
        <w:t xml:space="preserve">10. Manim Video Engine</w:t>
      </w:r>
    </w:p>
    <w:p>
      <w:pPr>
        <w:spacing w:after="80" w:before="80"/>
      </w:pPr>
      <w:r>
        <w:rPr>
          <w:rFonts w:ascii="Arial" w:cs="Arial" w:eastAsia="Arial" w:hAnsi="Arial"/>
          <w:color w:val="333333"/>
          <w:sz w:val="22"/>
          <w:szCs w:val="22"/>
        </w:rPr>
        <w:t xml:space="preserve">Manim runs entirely locally. There is no cloud, no container, no async queue. FastAPI calls Manim as a Python subprocess and blocks until render is complete, then returns the video URL. For the hackathon demo, this is the correct approach — simple, reliable, and fast enough that judges see the video within a minute of requesting it.</w:t>
      </w:r>
    </w:p>
    <w:p>
      <w:pPr>
        <w:spacing w:after="0" w:before="80"/>
      </w:pPr>
      <w:r>
        <w:t xml:space="preserve"/>
      </w:r>
    </w:p>
    <w:p>
      <w:pPr>
        <w:spacing w:after="80" w:before="200"/>
      </w:pPr>
      <w:r>
        <w:rPr>
          <w:rFonts w:ascii="Arial" w:cs="Arial" w:eastAsia="Arial" w:hAnsi="Arial"/>
          <w:b/>
          <w:bCs/>
          <w:color w:val="1A56A0"/>
          <w:sz w:val="23"/>
          <w:szCs w:val="23"/>
        </w:rPr>
        <w:t xml:space="preserve">Gemini-to-Manim Prompt Design</w:t>
      </w:r>
    </w:p>
    <w:p>
      <w:pPr>
        <w:spacing w:after="80" w:before="80"/>
      </w:pPr>
      <w:r>
        <w:rPr>
          <w:rFonts w:ascii="Arial" w:cs="Arial" w:eastAsia="Arial" w:hAnsi="Arial"/>
          <w:color w:val="333333"/>
          <w:sz w:val="22"/>
          <w:szCs w:val="22"/>
        </w:rPr>
        <w:t xml:space="preserve">The Manim scene script prompt is the most important single prompt in the system. It must produce a Python file that Manim can render without errors. The prompt instructs Gemini to: extend Scene, use only Manim Community Edition v0.18+ APIs, include a title card opening, divide the explanation into at least 4 distinct animation scenes, use MathTex for all mathematical notation, use Write() for text and Create() for shapes, include at least one worked example with step-by-step animated solution, set self.wait() between scenes for readability, and end with a summary slide.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1A6B30" w:val="clear"/>
            <w:tcMar>
              <w:top w:type="dxa" w:w="120"/>
              <w:left w:type="dxa" w:w="180"/>
              <w:bottom w:type="dxa" w:w="120"/>
              <w:right w:type="dxa" w:w="180"/>
            </w:tcMar>
          </w:tcPr>
          <w:p>
            <w:r>
              <w:rPr>
                <w:rFonts w:ascii="Arial" w:cs="Arial" w:eastAsia="Arial" w:hAnsi="Arial"/>
                <w:b/>
                <w:bCs/>
                <w:color w:val="FFFFFF"/>
                <w:sz w:val="24"/>
                <w:szCs w:val="24"/>
              </w:rPr>
              <w:t xml:space="preserve">Manim Video Quality Requirements (Enforced via Prompt)</w:t>
            </w:r>
          </w:p>
        </w:tc>
      </w:tr>
      <w:tr>
        <w:tc>
          <w:tcPr>
            <w:tcBorders>
              <w:top w:val="nil"/>
              <w:left w:val="nil"/>
              <w:bottom w:val="nil"/>
              <w:right w:val="nil"/>
            </w:tcBorders>
            <w:shd w:fill="E6F4EA" w:val="clear"/>
            <w:tcMar>
              <w:top w:type="dxa" w:w="80"/>
              <w:left w:type="dxa" w:w="180"/>
              <w:bottom w:type="dxa" w:w="80"/>
              <w:right w:type="dxa" w:w="180"/>
            </w:tcMar>
          </w:tcPr>
          <w:p>
            <w:r>
              <w:rPr>
                <w:rFonts w:ascii="Arial" w:cs="Arial" w:eastAsia="Arial" w:hAnsi="Arial"/>
                <w:color w:val="333333"/>
                <w:sz w:val="21"/>
                <w:szCs w:val="21"/>
              </w:rPr>
              <w:t xml:space="preserve">Minimum 4 animation scenes. Each scene has a clear heading.</w:t>
            </w:r>
          </w:p>
        </w:tc>
      </w:tr>
      <w:tr>
        <w:tc>
          <w:tcPr>
            <w:tcBorders>
              <w:top w:val="nil"/>
              <w:left w:val="nil"/>
              <w:bottom w:val="nil"/>
              <w:right w:val="nil"/>
            </w:tcBorders>
            <w:shd w:fill="E6F4EA" w:val="clear"/>
            <w:tcMar>
              <w:top w:type="dxa" w:w="80"/>
              <w:left w:type="dxa" w:w="180"/>
              <w:bottom w:type="dxa" w:w="80"/>
              <w:right w:type="dxa" w:w="180"/>
            </w:tcMar>
          </w:tcPr>
          <w:p>
            <w:r>
              <w:rPr>
                <w:rFonts w:ascii="Arial" w:cs="Arial" w:eastAsia="Arial" w:hAnsi="Arial"/>
                <w:color w:val="333333"/>
                <w:sz w:val="21"/>
                <w:szCs w:val="21"/>
              </w:rPr>
              <w:t xml:space="preserve">All equations rendered in MathTex (LaTeX math mode).</w:t>
            </w:r>
          </w:p>
        </w:tc>
      </w:tr>
      <w:tr>
        <w:tc>
          <w:tcPr>
            <w:tcBorders>
              <w:top w:val="nil"/>
              <w:left w:val="nil"/>
              <w:bottom w:val="nil"/>
              <w:right w:val="nil"/>
            </w:tcBorders>
            <w:shd w:fill="E6F4EA" w:val="clear"/>
            <w:tcMar>
              <w:top w:type="dxa" w:w="80"/>
              <w:left w:type="dxa" w:w="180"/>
              <w:bottom w:type="dxa" w:w="80"/>
              <w:right w:type="dxa" w:w="180"/>
            </w:tcMar>
          </w:tcPr>
          <w:p>
            <w:r>
              <w:rPr>
                <w:rFonts w:ascii="Arial" w:cs="Arial" w:eastAsia="Arial" w:hAnsi="Arial"/>
                <w:color w:val="333333"/>
                <w:sz w:val="21"/>
                <w:szCs w:val="21"/>
              </w:rPr>
              <w:t xml:space="preserve">At least one worked example animated step by step (not shown all at once).</w:t>
            </w:r>
          </w:p>
        </w:tc>
      </w:tr>
      <w:tr>
        <w:tc>
          <w:tcPr>
            <w:tcBorders>
              <w:top w:val="nil"/>
              <w:left w:val="nil"/>
              <w:bottom w:val="nil"/>
              <w:right w:val="nil"/>
            </w:tcBorders>
            <w:shd w:fill="E6F4EA" w:val="clear"/>
            <w:tcMar>
              <w:top w:type="dxa" w:w="80"/>
              <w:left w:type="dxa" w:w="180"/>
              <w:bottom w:type="dxa" w:w="80"/>
              <w:right w:type="dxa" w:w="180"/>
            </w:tcMar>
          </w:tcPr>
          <w:p>
            <w:r>
              <w:rPr>
                <w:rFonts w:ascii="Arial" w:cs="Arial" w:eastAsia="Arial" w:hAnsi="Arial"/>
                <w:color w:val="333333"/>
                <w:sz w:val="21"/>
                <w:szCs w:val="21"/>
              </w:rPr>
              <w:t xml:space="preserve">Text labels use grade-appropriate vocabulary as specified in the prompt.</w:t>
            </w:r>
          </w:p>
        </w:tc>
      </w:tr>
      <w:tr>
        <w:tc>
          <w:tcPr>
            <w:tcBorders>
              <w:top w:val="nil"/>
              <w:left w:val="nil"/>
              <w:bottom w:val="nil"/>
              <w:right w:val="nil"/>
            </w:tcBorders>
            <w:shd w:fill="E6F4EA" w:val="clear"/>
            <w:tcMar>
              <w:top w:type="dxa" w:w="80"/>
              <w:left w:type="dxa" w:w="180"/>
              <w:bottom w:type="dxa" w:w="80"/>
              <w:right w:type="dxa" w:w="180"/>
            </w:tcMar>
          </w:tcPr>
          <w:p>
            <w:r>
              <w:rPr>
                <w:rFonts w:ascii="Arial" w:cs="Arial" w:eastAsia="Arial" w:hAnsi="Arial"/>
                <w:color w:val="333333"/>
                <w:sz w:val="21"/>
                <w:szCs w:val="21"/>
              </w:rPr>
              <w:t xml:space="preserve">Scene transitions use FadeOut + FadeIn between major sections.</w:t>
            </w:r>
          </w:p>
        </w:tc>
      </w:tr>
      <w:tr>
        <w:tc>
          <w:tcPr>
            <w:tcBorders>
              <w:top w:val="nil"/>
              <w:left w:val="nil"/>
              <w:bottom w:val="nil"/>
              <w:right w:val="nil"/>
            </w:tcBorders>
            <w:shd w:fill="E6F4EA" w:val="clear"/>
            <w:tcMar>
              <w:top w:type="dxa" w:w="80"/>
              <w:left w:type="dxa" w:w="180"/>
              <w:bottom w:type="dxa" w:w="80"/>
              <w:right w:type="dxa" w:w="180"/>
            </w:tcMar>
          </w:tcPr>
          <w:p>
            <w:r>
              <w:rPr>
                <w:rFonts w:ascii="Arial" w:cs="Arial" w:eastAsia="Arial" w:hAnsi="Arial"/>
                <w:color w:val="333333"/>
                <w:sz w:val="21"/>
                <w:szCs w:val="21"/>
              </w:rPr>
              <w:t xml:space="preserve">Summary slide at the end recaps the 3 key concepts covered.</w:t>
            </w:r>
          </w:p>
        </w:tc>
      </w:tr>
      <w:tr>
        <w:tc>
          <w:tcPr>
            <w:tcBorders>
              <w:top w:val="nil"/>
              <w:left w:val="nil"/>
              <w:bottom w:val="nil"/>
              <w:right w:val="nil"/>
            </w:tcBorders>
            <w:shd w:fill="E6F4EA" w:val="clear"/>
            <w:tcMar>
              <w:top w:type="dxa" w:w="80"/>
              <w:left w:type="dxa" w:w="180"/>
              <w:bottom w:type="dxa" w:w="80"/>
              <w:right w:type="dxa" w:w="180"/>
            </w:tcMar>
          </w:tcPr>
          <w:p>
            <w:r>
              <w:rPr>
                <w:rFonts w:ascii="Arial" w:cs="Arial" w:eastAsia="Arial" w:hAnsi="Arial"/>
                <w:color w:val="333333"/>
                <w:sz w:val="21"/>
                <w:szCs w:val="21"/>
              </w:rPr>
              <w:t xml:space="preserve">Total video length: driven by content, not capped. Typically 2-8 minutes.</w:t>
            </w:r>
          </w:p>
        </w:tc>
      </w:tr>
      <w:tr>
        <w:tc>
          <w:tcPr>
            <w:tcBorders>
              <w:top w:val="nil"/>
              <w:left w:val="nil"/>
              <w:bottom w:val="nil"/>
              <w:right w:val="nil"/>
            </w:tcBorders>
            <w:shd w:fill="E6F4EA" w:val="clear"/>
            <w:tcMar>
              <w:top w:type="dxa" w:w="80"/>
              <w:left w:type="dxa" w:w="180"/>
              <w:bottom w:type="dxa" w:w="80"/>
              <w:right w:type="dxa" w:w="180"/>
            </w:tcMar>
          </w:tcPr>
          <w:p>
            <w:r>
              <w:rPr>
                <w:rFonts w:ascii="Arial" w:cs="Arial" w:eastAsia="Arial" w:hAnsi="Arial"/>
                <w:color w:val="333333"/>
                <w:sz w:val="21"/>
                <w:szCs w:val="21"/>
              </w:rPr>
              <w:t xml:space="preserve">Render quality: --quality m (720p). Fast enough for demo, clear enough for viewing.</w:t>
            </w:r>
          </w:p>
        </w:tc>
      </w:tr>
    </w:tbl>
    <w:p>
      <w:pPr>
        <w:spacing w:after="0" w:before="80"/>
      </w:pPr>
      <w:r>
        <w:t xml:space="preserve"/>
      </w:r>
    </w:p>
    <w:p>
      <w:pPr>
        <w:spacing w:after="80" w:before="200"/>
      </w:pPr>
      <w:r>
        <w:rPr>
          <w:rFonts w:ascii="Arial" w:cs="Arial" w:eastAsia="Arial" w:hAnsi="Arial"/>
          <w:b/>
          <w:bCs/>
          <w:color w:val="1A56A0"/>
          <w:sz w:val="23"/>
          <w:szCs w:val="23"/>
        </w:rPr>
        <w:t xml:space="preserve">Render Flow in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2E75B6" w:val="clear"/>
            <w:tcMar>
              <w:top w:type="dxa" w:w="120"/>
              <w:left w:type="dxa" w:w="180"/>
              <w:bottom w:type="dxa" w:w="120"/>
              <w:right w:type="dxa" w:w="180"/>
            </w:tcMar>
          </w:tcPr>
          <w:p>
            <w:r>
              <w:rPr>
                <w:rFonts w:ascii="Arial" w:cs="Arial" w:eastAsia="Arial" w:hAnsi="Arial"/>
                <w:b/>
                <w:bCs/>
                <w:color w:val="FFFFFF"/>
                <w:sz w:val="24"/>
                <w:szCs w:val="24"/>
              </w:rPr>
              <w:t xml:space="preserve">FastAPI manim_generator.py — Logic</w:t>
            </w:r>
          </w:p>
        </w:tc>
      </w:tr>
      <w:tr>
        <w:tc>
          <w:tcPr>
            <w:tcBorders>
              <w:top w:val="nil"/>
              <w:left w:val="nil"/>
              <w:bottom w:val="nil"/>
              <w:right w:val="nil"/>
            </w:tcBorders>
            <w:shd w:fill="EEF4FB" w:val="clear"/>
            <w:tcMar>
              <w:top w:type="dxa" w:w="80"/>
              <w:left w:type="dxa" w:w="180"/>
              <w:bottom w:type="dxa" w:w="80"/>
              <w:right w:type="dxa" w:w="180"/>
            </w:tcMar>
          </w:tcPr>
          <w:p>
            <w:r>
              <w:rPr>
                <w:rFonts w:ascii="Arial" w:cs="Arial" w:eastAsia="Arial" w:hAnsi="Arial"/>
                <w:color w:val="333333"/>
                <w:sz w:val="21"/>
                <w:szCs w:val="21"/>
              </w:rPr>
              <w:t xml:space="preserve">1.  Call Gemini with the Manim scene script prompt. Get Python code string back.</w:t>
            </w:r>
          </w:p>
        </w:tc>
      </w:tr>
      <w:tr>
        <w:tc>
          <w:tcPr>
            <w:tcBorders>
              <w:top w:val="nil"/>
              <w:left w:val="nil"/>
              <w:bottom w:val="nil"/>
              <w:right w:val="nil"/>
            </w:tcBorders>
            <w:shd w:fill="EEF4FB" w:val="clear"/>
            <w:tcMar>
              <w:top w:type="dxa" w:w="80"/>
              <w:left w:type="dxa" w:w="180"/>
              <w:bottom w:type="dxa" w:w="80"/>
              <w:right w:type="dxa" w:w="180"/>
            </w:tcMar>
          </w:tcPr>
          <w:p>
            <w:r>
              <w:rPr>
                <w:rFonts w:ascii="Arial" w:cs="Arial" w:eastAsia="Arial" w:hAnsi="Arial"/>
                <w:color w:val="333333"/>
                <w:sz w:val="21"/>
                <w:szCs w:val="21"/>
              </w:rPr>
              <w:t xml:space="preserve">2.  Validate: ast.parse(scene_code) to check Python syntax. If fails, retry once.</w:t>
            </w:r>
          </w:p>
        </w:tc>
      </w:tr>
      <w:tr>
        <w:tc>
          <w:tcPr>
            <w:tcBorders>
              <w:top w:val="nil"/>
              <w:left w:val="nil"/>
              <w:bottom w:val="nil"/>
              <w:right w:val="nil"/>
            </w:tcBorders>
            <w:shd w:fill="EEF4FB" w:val="clear"/>
            <w:tcMar>
              <w:top w:type="dxa" w:w="80"/>
              <w:left w:type="dxa" w:w="180"/>
              <w:bottom w:type="dxa" w:w="80"/>
              <w:right w:type="dxa" w:w="180"/>
            </w:tcMar>
          </w:tcPr>
          <w:p>
            <w:r>
              <w:rPr>
                <w:rFonts w:ascii="Arial" w:cs="Arial" w:eastAsia="Arial" w:hAnsi="Arial"/>
                <w:color w:val="333333"/>
                <w:sz w:val="21"/>
                <w:szCs w:val="21"/>
              </w:rPr>
              <w:t xml:space="preserve">3.  Write to: ./manim_scripts/{job_id}.py</w:t>
            </w:r>
          </w:p>
        </w:tc>
      </w:tr>
      <w:tr>
        <w:tc>
          <w:tcPr>
            <w:tcBorders>
              <w:top w:val="nil"/>
              <w:left w:val="nil"/>
              <w:bottom w:val="nil"/>
              <w:right w:val="nil"/>
            </w:tcBorders>
            <w:shd w:fill="EEF4FB" w:val="clear"/>
            <w:tcMar>
              <w:top w:type="dxa" w:w="80"/>
              <w:left w:type="dxa" w:w="180"/>
              <w:bottom w:type="dxa" w:w="80"/>
              <w:right w:type="dxa" w:w="180"/>
            </w:tcMar>
          </w:tcPr>
          <w:p>
            <w:r>
              <w:rPr>
                <w:rFonts w:ascii="Arial" w:cs="Arial" w:eastAsia="Arial" w:hAnsi="Arial"/>
                <w:color w:val="333333"/>
                <w:sz w:val="21"/>
                <w:szCs w:val="21"/>
              </w:rPr>
              <w:t xml:space="preserve">4.  Call subprocess: manim render ./manim_scripts/{job_id}.py MainScene --format mp4 --quality m --output_file {job_id}</w:t>
            </w:r>
          </w:p>
        </w:tc>
      </w:tr>
      <w:tr>
        <w:tc>
          <w:tcPr>
            <w:tcBorders>
              <w:top w:val="nil"/>
              <w:left w:val="nil"/>
              <w:bottom w:val="nil"/>
              <w:right w:val="nil"/>
            </w:tcBorders>
            <w:shd w:fill="EEF4FB" w:val="clear"/>
            <w:tcMar>
              <w:top w:type="dxa" w:w="80"/>
              <w:left w:type="dxa" w:w="180"/>
              <w:bottom w:type="dxa" w:w="80"/>
              <w:right w:type="dxa" w:w="180"/>
            </w:tcMar>
          </w:tcPr>
          <w:p>
            <w:r>
              <w:rPr>
                <w:rFonts w:ascii="Arial" w:cs="Arial" w:eastAsia="Arial" w:hAnsi="Arial"/>
                <w:color w:val="333333"/>
                <w:sz w:val="21"/>
                <w:szCs w:val="21"/>
              </w:rPr>
              <w:t xml:space="preserve">5.  Manim outputs to ./outputs/{job_id}.mp4</w:t>
            </w:r>
          </w:p>
        </w:tc>
      </w:tr>
      <w:tr>
        <w:tc>
          <w:tcPr>
            <w:tcBorders>
              <w:top w:val="nil"/>
              <w:left w:val="nil"/>
              <w:bottom w:val="nil"/>
              <w:right w:val="nil"/>
            </w:tcBorders>
            <w:shd w:fill="EEF4FB" w:val="clear"/>
            <w:tcMar>
              <w:top w:type="dxa" w:w="80"/>
              <w:left w:type="dxa" w:w="180"/>
              <w:bottom w:type="dxa" w:w="80"/>
              <w:right w:type="dxa" w:w="180"/>
            </w:tcMar>
          </w:tcPr>
          <w:p>
            <w:r>
              <w:rPr>
                <w:rFonts w:ascii="Arial" w:cs="Arial" w:eastAsia="Arial" w:hAnsi="Arial"/>
                <w:color w:val="333333"/>
                <w:sz w:val="21"/>
                <w:szCs w:val="21"/>
              </w:rPr>
              <w:t xml:space="preserve">6.  Read file size to confirm render succeeded (file &gt; 10KB).</w:t>
            </w:r>
          </w:p>
        </w:tc>
      </w:tr>
      <w:tr>
        <w:tc>
          <w:tcPr>
            <w:tcBorders>
              <w:top w:val="nil"/>
              <w:left w:val="nil"/>
              <w:bottom w:val="nil"/>
              <w:right w:val="nil"/>
            </w:tcBorders>
            <w:shd w:fill="EEF4FB" w:val="clear"/>
            <w:tcMar>
              <w:top w:type="dxa" w:w="80"/>
              <w:left w:type="dxa" w:w="180"/>
              <w:bottom w:type="dxa" w:w="80"/>
              <w:right w:type="dxa" w:w="180"/>
            </w:tcMar>
          </w:tcPr>
          <w:p>
            <w:r>
              <w:rPr>
                <w:rFonts w:ascii="Arial" w:cs="Arial" w:eastAsia="Arial" w:hAnsi="Arial"/>
                <w:color w:val="333333"/>
                <w:sz w:val="21"/>
                <w:szCs w:val="21"/>
              </w:rPr>
              <w:t xml:space="preserve">7.  Return: { video_url: f'/outputs/{job_id}.mp4', status: 'complete' }</w:t>
            </w:r>
          </w:p>
        </w:tc>
      </w:tr>
      <w:tr>
        <w:tc>
          <w:tcPr>
            <w:tcBorders>
              <w:top w:val="nil"/>
              <w:left w:val="nil"/>
              <w:bottom w:val="nil"/>
              <w:right w:val="nil"/>
            </w:tcBorders>
            <w:shd w:fill="EEF4FB" w:val="clear"/>
            <w:tcMar>
              <w:top w:type="dxa" w:w="80"/>
              <w:left w:type="dxa" w:w="180"/>
              <w:bottom w:type="dxa" w:w="80"/>
              <w:right w:type="dxa" w:w="180"/>
            </w:tcMar>
          </w:tcPr>
          <w:p>
            <w:r>
              <w:rPr>
                <w:rFonts w:ascii="Arial" w:cs="Arial" w:eastAsia="Arial" w:hAnsi="Arial"/>
                <w:color w:val="333333"/>
                <w:sz w:val="21"/>
                <w:szCs w:val="21"/>
              </w:rPr>
              <w:t xml:space="preserve">8.  If subprocess raises CalledProcessError: return { status: 'failed', error: stderr }</w:t>
            </w:r>
          </w:p>
        </w:tc>
      </w:tr>
    </w:tbl>
    <w:p>
      <w:pPr>
        <w:spacing w:after="0" w:before="100"/>
      </w:pPr>
      <w:r>
        <w:t xml:space="preserve"/>
      </w:r>
    </w:p>
    <w:p>
      <w:pPr>
        <w:pBdr>
          <w:bottom w:val="single" w:color="DDDDDD" w:sz="2" w:space="2"/>
        </w:pBdr>
        <w:spacing w:after="180" w:before="180"/>
      </w:pPr>
      <w:r>
        <w:t xml:space="preserve"/>
      </w:r>
    </w:p>
    <w:p>
      <w:pPr>
        <w:pStyle w:val="Heading1"/>
        <w:pBdr>
          <w:bottom w:val="single" w:color="2E75B6" w:sz="8" w:space="4"/>
        </w:pBdr>
        <w:spacing w:after="160" w:before="440"/>
      </w:pPr>
      <w:r>
        <w:rPr>
          <w:rFonts w:ascii="Arial" w:cs="Arial" w:eastAsia="Arial" w:hAnsi="Arial"/>
          <w:b/>
          <w:bCs/>
          <w:color w:val="1A56A0"/>
          <w:sz w:val="34"/>
          <w:szCs w:val="34"/>
        </w:rPr>
        <w:t xml:space="preserve">11. SDK Architecture</w:t>
      </w:r>
    </w:p>
    <w:p>
      <w:pPr>
        <w:spacing w:after="80" w:before="80"/>
      </w:pPr>
      <w:r>
        <w:rPr>
          <w:rFonts w:ascii="Arial" w:cs="Arial" w:eastAsia="Arial" w:hAnsi="Arial"/>
          <w:color w:val="333333"/>
          <w:sz w:val="22"/>
          <w:szCs w:val="22"/>
        </w:rPr>
        <w:t xml:space="preserve">The SDK is the same FastAPI backend, accessed from a different consumer context. For the hackathon, the SDK is demonstrated via sdk_demo.html — a standalone HTML file that calls the API with its own simulated student_id and org context. It renders the results independently, proving the API is consumable by any platform.</w:t>
      </w:r>
    </w:p>
    <w:p>
      <w:pPr>
        <w:spacing w:after="0" w:before="80"/>
      </w:pPr>
      <w:r>
        <w:t xml:space="preserve"/>
      </w:r>
    </w:p>
    <w:p>
      <w:pPr>
        <w:spacing w:after="80" w:before="200"/>
      </w:pPr>
      <w:r>
        <w:rPr>
          <w:rFonts w:ascii="Arial" w:cs="Arial" w:eastAsia="Arial" w:hAnsi="Arial"/>
          <w:b/>
          <w:bCs/>
          <w:color w:val="1A56A0"/>
          <w:sz w:val="23"/>
          <w:szCs w:val="23"/>
        </w:rPr>
        <w:t xml:space="preserve">sdk_demo.html — What It Contains</w:t>
      </w:r>
    </w:p>
    <w:p>
      <w:pPr>
        <w:pStyle w:val="ListParagraph"/>
        <w:numPr>
          <w:ilvl w:val="0"/>
          <w:numId w:val="2"/>
        </w:numPr>
        <w:spacing w:after="60" w:before="60"/>
      </w:pPr>
      <w:r>
        <w:rPr>
          <w:rFonts w:ascii="Arial" w:cs="Arial" w:eastAsia="Arial" w:hAnsi="Arial"/>
          <w:color w:val="333333"/>
          <w:sz w:val="22"/>
          <w:szCs w:val="22"/>
        </w:rPr>
        <w:t xml:space="preserve">A text input for the question, grade dropdown, language dropdown.</w:t>
      </w:r>
    </w:p>
    <w:p>
      <w:pPr>
        <w:pStyle w:val="ListParagraph"/>
        <w:numPr>
          <w:ilvl w:val="0"/>
          <w:numId w:val="2"/>
        </w:numPr>
        <w:spacing w:after="60" w:before="60"/>
      </w:pPr>
      <w:r>
        <w:rPr>
          <w:rFonts w:ascii="Arial" w:cs="Arial" w:eastAsia="Arial" w:hAnsi="Arial"/>
          <w:color w:val="333333"/>
          <w:sz w:val="22"/>
          <w:szCs w:val="22"/>
        </w:rPr>
        <w:t xml:space="preserve">An Explain button that calls POST /api/explain and renders the result.</w:t>
      </w:r>
    </w:p>
    <w:p>
      <w:pPr>
        <w:pStyle w:val="ListParagraph"/>
        <w:numPr>
          <w:ilvl w:val="0"/>
          <w:numId w:val="2"/>
        </w:numPr>
        <w:spacing w:after="60" w:before="60"/>
      </w:pPr>
      <w:r>
        <w:rPr>
          <w:rFonts w:ascii="Arial" w:cs="Arial" w:eastAsia="Arial" w:hAnsi="Arial"/>
          <w:color w:val="333333"/>
          <w:sz w:val="22"/>
          <w:szCs w:val="22"/>
        </w:rPr>
        <w:t xml:space="preserve">A blackboard canvas div that animates the returned board_script.</w:t>
      </w:r>
    </w:p>
    <w:p>
      <w:pPr>
        <w:pStyle w:val="ListParagraph"/>
        <w:numPr>
          <w:ilvl w:val="0"/>
          <w:numId w:val="2"/>
        </w:numPr>
        <w:spacing w:after="60" w:before="60"/>
      </w:pPr>
      <w:r>
        <w:rPr>
          <w:rFonts w:ascii="Arial" w:cs="Arial" w:eastAsia="Arial" w:hAnsi="Arial"/>
          <w:color w:val="333333"/>
          <w:sz w:val="22"/>
          <w:szCs w:val="22"/>
        </w:rPr>
        <w:t xml:space="preserve">A Generate Video button that calls POST /api/generate-video and shows the MP4 player.</w:t>
      </w:r>
    </w:p>
    <w:p>
      <w:pPr>
        <w:pStyle w:val="ListParagraph"/>
        <w:numPr>
          <w:ilvl w:val="0"/>
          <w:numId w:val="2"/>
        </w:numPr>
        <w:spacing w:after="60" w:before="60"/>
      </w:pPr>
      <w:r>
        <w:rPr>
          <w:rFonts w:ascii="Arial" w:cs="Arial" w:eastAsia="Arial" w:hAnsi="Arial"/>
          <w:color w:val="333333"/>
          <w:sz w:val="22"/>
          <w:szCs w:val="22"/>
        </w:rPr>
        <w:t xml:space="preserve">A right-side panel showing raw JSON responses for each API call — the clearest possible SDK signal to judges.</w:t>
      </w:r>
    </w:p>
    <w:p>
      <w:pPr>
        <w:pStyle w:val="ListParagraph"/>
        <w:numPr>
          <w:ilvl w:val="0"/>
          <w:numId w:val="2"/>
        </w:numPr>
        <w:spacing w:after="60" w:before="60"/>
      </w:pPr>
      <w:r>
        <w:rPr>
          <w:rFonts w:ascii="Arial" w:cs="Arial" w:eastAsia="Arial" w:hAnsi="Arial"/>
          <w:color w:val="333333"/>
          <w:sz w:val="22"/>
          <w:szCs w:val="22"/>
        </w:rPr>
        <w:t xml:space="preserve">A student profile panel at the bottom showing what memory was stored.</w:t>
      </w:r>
    </w:p>
    <w:p>
      <w:pPr>
        <w:spacing w:after="0" w:before="80"/>
      </w:pPr>
      <w:r>
        <w:t xml:space="preserve"/>
      </w:r>
    </w:p>
    <w:p>
      <w:pPr>
        <w:spacing w:after="80" w:before="80"/>
      </w:pPr>
      <w:r>
        <w:rPr>
          <w:rFonts w:ascii="Arial" w:cs="Arial" w:eastAsia="Arial" w:hAnsi="Arial"/>
          <w:color w:val="333333"/>
          <w:sz w:val="22"/>
          <w:szCs w:val="22"/>
        </w:rPr>
        <w:t xml:space="preserve">The file is completely self-contained. Open it in a browser. It works as long as the FastAPI server is running on localhost:8000. No npm, no build, no framework.</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SDK Endpoint</w:t>
            </w:r>
          </w:p>
        </w:tc>
        <w:tc>
          <w:tcPr>
            <w:tcW w:type="dxa" w:w="6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Consumer Usage</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A56A0"/>
                <w:sz w:val="21"/>
                <w:szCs w:val="21"/>
              </w:rPr>
              <w:t xml:space="preserve">POST /api/explain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1"/>
                <w:szCs w:val="21"/>
              </w:rPr>
              <w:t xml:space="preserve">Platform sends question + student context. Gets back explanation + board script + check question. Platform renders however it wants.</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A56A0"/>
                <w:sz w:val="21"/>
                <w:szCs w:val="21"/>
              </w:rPr>
              <w:t xml:space="preserve">POST /api/assess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1"/>
                <w:szCs w:val="21"/>
              </w:rPr>
              <w:t xml:space="preserve">Platform sends student's answer. Gets back evaluation result and recommended next style. Platform decides what to show next.</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A56A0"/>
                <w:sz w:val="21"/>
                <w:szCs w:val="21"/>
              </w:rPr>
              <w:t xml:space="preserve">POST /api/generate-video</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1"/>
                <w:szCs w:val="21"/>
              </w:rPr>
              <w:t xml:space="preserve">Platform requests a video for a topic. Gets back a video URL. Platform embeds the video in its own UI.</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A56A0"/>
                <w:sz w:val="21"/>
                <w:szCs w:val="21"/>
              </w:rPr>
              <w:t xml:space="preserve">GET /api/student/{id}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1"/>
                <w:szCs w:val="21"/>
              </w:rPr>
              <w:t xml:space="preserve">Platform reads the student's learning profile. Uses it to personalise its own content alongside the AI tutoring.</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A56A0"/>
                <w:sz w:val="21"/>
                <w:szCs w:val="21"/>
              </w:rPr>
              <w:t xml:space="preserve">GET /docs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1"/>
                <w:szCs w:val="21"/>
              </w:rPr>
              <w:t xml:space="preserve">Live Swagger UI showing all endpoints, schemas, and try-it-out functionality. This is the SDK documentation for the demo.</w:t>
            </w:r>
          </w:p>
        </w:tc>
      </w:tr>
    </w:tbl>
    <w:p>
      <w:pPr>
        <w:spacing w:after="0" w:before="100"/>
      </w:pPr>
      <w:r>
        <w:t xml:space="preserve"/>
      </w:r>
    </w:p>
    <w:p>
      <w:pPr>
        <w:pBdr>
          <w:bottom w:val="single" w:color="DDDDDD" w:sz="2" w:space="2"/>
        </w:pBdr>
        <w:spacing w:after="180" w:before="180"/>
      </w:pPr>
      <w:r>
        <w:t xml:space="preserve"/>
      </w:r>
    </w:p>
    <w:p>
      <w:pPr>
        <w:pStyle w:val="Heading1"/>
        <w:pBdr>
          <w:bottom w:val="single" w:color="2E75B6" w:sz="8" w:space="4"/>
        </w:pBdr>
        <w:spacing w:after="160" w:before="440"/>
      </w:pPr>
      <w:r>
        <w:rPr>
          <w:rFonts w:ascii="Arial" w:cs="Arial" w:eastAsia="Arial" w:hAnsi="Arial"/>
          <w:b/>
          <w:bCs/>
          <w:color w:val="1A56A0"/>
          <w:sz w:val="34"/>
          <w:szCs w:val="34"/>
        </w:rPr>
        <w:t xml:space="preserve">12. Demo Script for Judges</w:t>
      </w:r>
    </w:p>
    <w:p>
      <w:pPr>
        <w:spacing w:after="80" w:before="80"/>
      </w:pPr>
      <w:r>
        <w:rPr>
          <w:rFonts w:ascii="Arial" w:cs="Arial" w:eastAsia="Arial" w:hAnsi="Arial"/>
          <w:color w:val="333333"/>
          <w:sz w:val="22"/>
          <w:szCs w:val="22"/>
        </w:rPr>
        <w:t xml:space="preserve">The demo should take 5 to 7 minutes. Practice it until every click is confident. The sequence below is ordered to be maximally impressive — start with the most visual feature, build to the most technical.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2E75B6" w:val="clear"/>
            <w:tcMar>
              <w:top w:type="dxa" w:w="120"/>
              <w:left w:type="dxa" w:w="180"/>
              <w:bottom w:type="dxa" w:w="120"/>
              <w:right w:type="dxa" w:w="180"/>
            </w:tcMar>
          </w:tcPr>
          <w:p>
            <w:r>
              <w:rPr>
                <w:rFonts w:ascii="Arial" w:cs="Arial" w:eastAsia="Arial" w:hAnsi="Arial"/>
                <w:b/>
                <w:bCs/>
                <w:color w:val="FFFFFF"/>
                <w:sz w:val="24"/>
                <w:szCs w:val="24"/>
              </w:rPr>
              <w:t xml:space="preserve">Demo Sequence</w:t>
            </w:r>
          </w:p>
        </w:tc>
      </w:tr>
      <w:tr>
        <w:tc>
          <w:tcPr>
            <w:tcBorders>
              <w:top w:val="nil"/>
              <w:left w:val="nil"/>
              <w:bottom w:val="nil"/>
              <w:right w:val="nil"/>
            </w:tcBorders>
            <w:shd w:fill="EEF4FB" w:val="clear"/>
            <w:tcMar>
              <w:top w:type="dxa" w:w="80"/>
              <w:left w:type="dxa" w:w="180"/>
              <w:bottom w:type="dxa" w:w="80"/>
              <w:right w:type="dxa" w:w="180"/>
            </w:tcMar>
          </w:tcPr>
          <w:p>
            <w:r>
              <w:rPr>
                <w:rFonts w:ascii="Arial" w:cs="Arial" w:eastAsia="Arial" w:hAnsi="Arial"/>
                <w:color w:val="333333"/>
                <w:sz w:val="21"/>
                <w:szCs w:val="21"/>
              </w:rPr>
              <w:t xml:space="preserve">MINUTE 1 — Manim Video:</w:t>
            </w:r>
          </w:p>
        </w:tc>
      </w:tr>
      <w:tr>
        <w:tc>
          <w:tcPr>
            <w:tcBorders>
              <w:top w:val="nil"/>
              <w:left w:val="nil"/>
              <w:bottom w:val="nil"/>
              <w:right w:val="nil"/>
            </w:tcBorders>
            <w:shd w:fill="EEF4FB" w:val="clear"/>
            <w:tcMar>
              <w:top w:type="dxa" w:w="80"/>
              <w:left w:type="dxa" w:w="180"/>
              <w:bottom w:type="dxa" w:w="80"/>
              <w:right w:type="dxa" w:w="180"/>
            </w:tcMar>
          </w:tcPr>
          <w:p>
            <w:r>
              <w:rPr>
                <w:rFonts w:ascii="Arial" w:cs="Arial" w:eastAsia="Arial" w:hAnsi="Arial"/>
                <w:color w:val="333333"/>
                <w:sz w:val="21"/>
                <w:szCs w:val="21"/>
              </w:rPr>
              <w:t xml:space="preserve">  Open the parent panel. Type 'Long Division' + Grade 4. Click Generate Video.</w:t>
            </w:r>
          </w:p>
        </w:tc>
      </w:tr>
      <w:tr>
        <w:tc>
          <w:tcPr>
            <w:tcBorders>
              <w:top w:val="nil"/>
              <w:left w:val="nil"/>
              <w:bottom w:val="nil"/>
              <w:right w:val="nil"/>
            </w:tcBorders>
            <w:shd w:fill="EEF4FB" w:val="clear"/>
            <w:tcMar>
              <w:top w:type="dxa" w:w="80"/>
              <w:left w:type="dxa" w:w="180"/>
              <w:bottom w:type="dxa" w:w="80"/>
              <w:right w:type="dxa" w:w="180"/>
            </w:tcMar>
          </w:tcPr>
          <w:p>
            <w:r>
              <w:rPr>
                <w:rFonts w:ascii="Arial" w:cs="Arial" w:eastAsia="Arial" w:hAnsi="Arial"/>
                <w:color w:val="333333"/>
                <w:sz w:val="21"/>
                <w:szCs w:val="21"/>
              </w:rPr>
              <w:t xml:space="preserve">  Say: 'This is generating a full animated explanation video locally using Manim — no cloud, no limits.'</w:t>
            </w:r>
          </w:p>
        </w:tc>
      </w:tr>
      <w:tr>
        <w:tc>
          <w:tcPr>
            <w:tcBorders>
              <w:top w:val="nil"/>
              <w:left w:val="nil"/>
              <w:bottom w:val="nil"/>
              <w:right w:val="nil"/>
            </w:tcBorders>
            <w:shd w:fill="EEF4FB" w:val="clear"/>
            <w:tcMar>
              <w:top w:type="dxa" w:w="80"/>
              <w:left w:type="dxa" w:w="180"/>
              <w:bottom w:type="dxa" w:w="80"/>
              <w:right w:type="dxa" w:w="180"/>
            </w:tcMar>
          </w:tcPr>
          <w:p>
            <w:r>
              <w:rPr>
                <w:rFonts w:ascii="Arial" w:cs="Arial" w:eastAsia="Arial" w:hAnsi="Arial"/>
                <w:color w:val="333333"/>
                <w:sz w:val="21"/>
                <w:szCs w:val="21"/>
              </w:rPr>
              <w:t xml:space="preserve">  Video renders in ~30 seconds. Play the first 30 seconds. Point out MathTex equations, worked examples.</w:t>
            </w:r>
          </w:p>
        </w:tc>
      </w:tr>
      <w:tr>
        <w:tc>
          <w:tcPr>
            <w:tcBorders>
              <w:top w:val="nil"/>
              <w:left w:val="nil"/>
              <w:bottom w:val="nil"/>
              <w:right w:val="nil"/>
            </w:tcBorders>
            <w:shd w:fill="EEF4FB" w:val="clear"/>
            <w:tcMar>
              <w:top w:type="dxa" w:w="80"/>
              <w:left w:type="dxa" w:w="180"/>
              <w:bottom w:type="dxa" w:w="80"/>
              <w:right w:type="dxa" w:w="180"/>
            </w:tcMar>
          </w:tcPr>
          <w:p>
            <w:r>
              <w:rPr>
                <w:rFonts w:ascii="Arial" w:cs="Arial" w:eastAsia="Arial" w:hAnsi="Arial"/>
                <w:color w:val="333333"/>
                <w:sz w:val="21"/>
                <w:szCs w:val="21"/>
              </w:rPr>
              <w:t xml:space="preserve"/>
            </w:r>
          </w:p>
        </w:tc>
      </w:tr>
      <w:tr>
        <w:tc>
          <w:tcPr>
            <w:tcBorders>
              <w:top w:val="nil"/>
              <w:left w:val="nil"/>
              <w:bottom w:val="nil"/>
              <w:right w:val="nil"/>
            </w:tcBorders>
            <w:shd w:fill="EEF4FB" w:val="clear"/>
            <w:tcMar>
              <w:top w:type="dxa" w:w="80"/>
              <w:left w:type="dxa" w:w="180"/>
              <w:bottom w:type="dxa" w:w="80"/>
              <w:right w:type="dxa" w:w="180"/>
            </w:tcMar>
          </w:tcPr>
          <w:p>
            <w:r>
              <w:rPr>
                <w:rFonts w:ascii="Arial" w:cs="Arial" w:eastAsia="Arial" w:hAnsi="Arial"/>
                <w:color w:val="333333"/>
                <w:sz w:val="21"/>
                <w:szCs w:val="21"/>
              </w:rPr>
              <w:t xml:space="preserve">MINUTE 2-3 — AI Tutor + Blackboard:</w:t>
            </w:r>
          </w:p>
        </w:tc>
      </w:tr>
      <w:tr>
        <w:tc>
          <w:tcPr>
            <w:tcBorders>
              <w:top w:val="nil"/>
              <w:left w:val="nil"/>
              <w:bottom w:val="nil"/>
              <w:right w:val="nil"/>
            </w:tcBorders>
            <w:shd w:fill="EEF4FB" w:val="clear"/>
            <w:tcMar>
              <w:top w:type="dxa" w:w="80"/>
              <w:left w:type="dxa" w:w="180"/>
              <w:bottom w:type="dxa" w:w="80"/>
              <w:right w:type="dxa" w:w="180"/>
            </w:tcMar>
          </w:tcPr>
          <w:p>
            <w:r>
              <w:rPr>
                <w:rFonts w:ascii="Arial" w:cs="Arial" w:eastAsia="Arial" w:hAnsi="Arial"/>
                <w:color w:val="333333"/>
                <w:sz w:val="21"/>
                <w:szCs w:val="21"/>
              </w:rPr>
              <w:t xml:space="preserve">  Switch to student view. Ask: 'What is photosynthesis?' Grade 5.</w:t>
            </w:r>
          </w:p>
        </w:tc>
      </w:tr>
      <w:tr>
        <w:tc>
          <w:tcPr>
            <w:tcBorders>
              <w:top w:val="nil"/>
              <w:left w:val="nil"/>
              <w:bottom w:val="nil"/>
              <w:right w:val="nil"/>
            </w:tcBorders>
            <w:shd w:fill="EEF4FB" w:val="clear"/>
            <w:tcMar>
              <w:top w:type="dxa" w:w="80"/>
              <w:left w:type="dxa" w:w="180"/>
              <w:bottom w:type="dxa" w:w="80"/>
              <w:right w:type="dxa" w:w="180"/>
            </w:tcMar>
          </w:tcPr>
          <w:p>
            <w:r>
              <w:rPr>
                <w:rFonts w:ascii="Arial" w:cs="Arial" w:eastAsia="Arial" w:hAnsi="Arial"/>
                <w:color w:val="333333"/>
                <w:sz w:val="21"/>
                <w:szCs w:val="21"/>
              </w:rPr>
              <w:t xml:space="preserve">  Watch the blackboard animate. Say: 'The AI is writing this in real time based on what it knows about this student.'</w:t>
            </w:r>
          </w:p>
        </w:tc>
      </w:tr>
      <w:tr>
        <w:tc>
          <w:tcPr>
            <w:tcBorders>
              <w:top w:val="nil"/>
              <w:left w:val="nil"/>
              <w:bottom w:val="nil"/>
              <w:right w:val="nil"/>
            </w:tcBorders>
            <w:shd w:fill="EEF4FB" w:val="clear"/>
            <w:tcMar>
              <w:top w:type="dxa" w:w="80"/>
              <w:left w:type="dxa" w:w="180"/>
              <w:bottom w:type="dxa" w:w="80"/>
              <w:right w:type="dxa" w:w="180"/>
            </w:tcMar>
          </w:tcPr>
          <w:p>
            <w:r>
              <w:rPr>
                <w:rFonts w:ascii="Arial" w:cs="Arial" w:eastAsia="Arial" w:hAnsi="Arial"/>
                <w:color w:val="333333"/>
                <w:sz w:val="21"/>
                <w:szCs w:val="21"/>
              </w:rPr>
              <w:t xml:space="preserve">  Answer the check question WRONG on purpose.</w:t>
            </w:r>
          </w:p>
        </w:tc>
      </w:tr>
      <w:tr>
        <w:tc>
          <w:tcPr>
            <w:tcBorders>
              <w:top w:val="nil"/>
              <w:left w:val="nil"/>
              <w:bottom w:val="nil"/>
              <w:right w:val="nil"/>
            </w:tcBorders>
            <w:shd w:fill="EEF4FB" w:val="clear"/>
            <w:tcMar>
              <w:top w:type="dxa" w:w="80"/>
              <w:left w:type="dxa" w:w="180"/>
              <w:bottom w:type="dxa" w:w="80"/>
              <w:right w:type="dxa" w:w="180"/>
            </w:tcMar>
          </w:tcPr>
          <w:p>
            <w:r>
              <w:rPr>
                <w:rFonts w:ascii="Arial" w:cs="Arial" w:eastAsia="Arial" w:hAnsi="Arial"/>
                <w:color w:val="333333"/>
                <w:sz w:val="21"/>
                <w:szCs w:val="21"/>
              </w:rPr>
              <w:t xml:space="preserve">  System detects confusion. Style switches. Board resets and re-animates with a story explanation.</w:t>
            </w:r>
          </w:p>
        </w:tc>
      </w:tr>
      <w:tr>
        <w:tc>
          <w:tcPr>
            <w:tcBorders>
              <w:top w:val="nil"/>
              <w:left w:val="nil"/>
              <w:bottom w:val="nil"/>
              <w:right w:val="nil"/>
            </w:tcBorders>
            <w:shd w:fill="EEF4FB" w:val="clear"/>
            <w:tcMar>
              <w:top w:type="dxa" w:w="80"/>
              <w:left w:type="dxa" w:w="180"/>
              <w:bottom w:type="dxa" w:w="80"/>
              <w:right w:type="dxa" w:w="180"/>
            </w:tcMar>
          </w:tcPr>
          <w:p>
            <w:r>
              <w:rPr>
                <w:rFonts w:ascii="Arial" w:cs="Arial" w:eastAsia="Arial" w:hAnsi="Arial"/>
                <w:color w:val="333333"/>
                <w:sz w:val="21"/>
                <w:szCs w:val="21"/>
              </w:rPr>
              <w:t xml:space="preserve">  Say: 'The system detected confusion and switched teaching style automatically.'</w:t>
            </w:r>
          </w:p>
        </w:tc>
      </w:tr>
      <w:tr>
        <w:tc>
          <w:tcPr>
            <w:tcBorders>
              <w:top w:val="nil"/>
              <w:left w:val="nil"/>
              <w:bottom w:val="nil"/>
              <w:right w:val="nil"/>
            </w:tcBorders>
            <w:shd w:fill="EEF4FB" w:val="clear"/>
            <w:tcMar>
              <w:top w:type="dxa" w:w="80"/>
              <w:left w:type="dxa" w:w="180"/>
              <w:bottom w:type="dxa" w:w="80"/>
              <w:right w:type="dxa" w:w="180"/>
            </w:tcMar>
          </w:tcPr>
          <w:p>
            <w:r>
              <w:rPr>
                <w:rFonts w:ascii="Arial" w:cs="Arial" w:eastAsia="Arial" w:hAnsi="Arial"/>
                <w:color w:val="333333"/>
                <w:sz w:val="21"/>
                <w:szCs w:val="21"/>
              </w:rPr>
              <w:t xml:space="preserve">  Open student profile panel. Show weak_topics updated in real time.</w:t>
            </w:r>
          </w:p>
        </w:tc>
      </w:tr>
      <w:tr>
        <w:tc>
          <w:tcPr>
            <w:tcBorders>
              <w:top w:val="nil"/>
              <w:left w:val="nil"/>
              <w:bottom w:val="nil"/>
              <w:right w:val="nil"/>
            </w:tcBorders>
            <w:shd w:fill="EEF4FB" w:val="clear"/>
            <w:tcMar>
              <w:top w:type="dxa" w:w="80"/>
              <w:left w:type="dxa" w:w="180"/>
              <w:bottom w:type="dxa" w:w="80"/>
              <w:right w:type="dxa" w:w="180"/>
            </w:tcMar>
          </w:tcPr>
          <w:p>
            <w:r>
              <w:rPr>
                <w:rFonts w:ascii="Arial" w:cs="Arial" w:eastAsia="Arial" w:hAnsi="Arial"/>
                <w:color w:val="333333"/>
                <w:sz w:val="21"/>
                <w:szCs w:val="21"/>
              </w:rPr>
              <w:t xml:space="preserve"/>
            </w:r>
          </w:p>
        </w:tc>
      </w:tr>
      <w:tr>
        <w:tc>
          <w:tcPr>
            <w:tcBorders>
              <w:top w:val="nil"/>
              <w:left w:val="nil"/>
              <w:bottom w:val="nil"/>
              <w:right w:val="nil"/>
            </w:tcBorders>
            <w:shd w:fill="EEF4FB" w:val="clear"/>
            <w:tcMar>
              <w:top w:type="dxa" w:w="80"/>
              <w:left w:type="dxa" w:w="180"/>
              <w:bottom w:type="dxa" w:w="80"/>
              <w:right w:type="dxa" w:w="180"/>
            </w:tcMar>
          </w:tcPr>
          <w:p>
            <w:r>
              <w:rPr>
                <w:rFonts w:ascii="Arial" w:cs="Arial" w:eastAsia="Arial" w:hAnsi="Arial"/>
                <w:color w:val="333333"/>
                <w:sz w:val="21"/>
                <w:szCs w:val="21"/>
              </w:rPr>
              <w:t xml:space="preserve">MINUTE 4 — Grade Adaptation:</w:t>
            </w:r>
          </w:p>
        </w:tc>
      </w:tr>
      <w:tr>
        <w:tc>
          <w:tcPr>
            <w:tcBorders>
              <w:top w:val="nil"/>
              <w:left w:val="nil"/>
              <w:bottom w:val="nil"/>
              <w:right w:val="nil"/>
            </w:tcBorders>
            <w:shd w:fill="EEF4FB" w:val="clear"/>
            <w:tcMar>
              <w:top w:type="dxa" w:w="80"/>
              <w:left w:type="dxa" w:w="180"/>
              <w:bottom w:type="dxa" w:w="80"/>
              <w:right w:type="dxa" w:w="180"/>
            </w:tcMar>
          </w:tcPr>
          <w:p>
            <w:r>
              <w:rPr>
                <w:rFonts w:ascii="Arial" w:cs="Arial" w:eastAsia="Arial" w:hAnsi="Arial"/>
                <w:color w:val="333333"/>
                <w:sz w:val="21"/>
                <w:szCs w:val="21"/>
              </w:rPr>
              <w:t xml:space="preserve">  Same question: 'What is photosynthesis?' Change grade to 2.</w:t>
            </w:r>
          </w:p>
        </w:tc>
      </w:tr>
      <w:tr>
        <w:tc>
          <w:tcPr>
            <w:tcBorders>
              <w:top w:val="nil"/>
              <w:left w:val="nil"/>
              <w:bottom w:val="nil"/>
              <w:right w:val="nil"/>
            </w:tcBorders>
            <w:shd w:fill="EEF4FB" w:val="clear"/>
            <w:tcMar>
              <w:top w:type="dxa" w:w="80"/>
              <w:left w:type="dxa" w:w="180"/>
              <w:bottom w:type="dxa" w:w="80"/>
              <w:right w:type="dxa" w:w="180"/>
            </w:tcMar>
          </w:tcPr>
          <w:p>
            <w:r>
              <w:rPr>
                <w:rFonts w:ascii="Arial" w:cs="Arial" w:eastAsia="Arial" w:hAnsi="Arial"/>
                <w:color w:val="333333"/>
                <w:sz w:val="21"/>
                <w:szCs w:val="21"/>
              </w:rPr>
              <w:t xml:space="preserve">  New explanation appears. Vocabulary visibly simpler. Board script shorter.</w:t>
            </w:r>
          </w:p>
        </w:tc>
      </w:tr>
      <w:tr>
        <w:tc>
          <w:tcPr>
            <w:tcBorders>
              <w:top w:val="nil"/>
              <w:left w:val="nil"/>
              <w:bottom w:val="nil"/>
              <w:right w:val="nil"/>
            </w:tcBorders>
            <w:shd w:fill="EEF4FB" w:val="clear"/>
            <w:tcMar>
              <w:top w:type="dxa" w:w="80"/>
              <w:left w:type="dxa" w:w="180"/>
              <w:bottom w:type="dxa" w:w="80"/>
              <w:right w:type="dxa" w:w="180"/>
            </w:tcMar>
          </w:tcPr>
          <w:p>
            <w:r>
              <w:rPr>
                <w:rFonts w:ascii="Arial" w:cs="Arial" w:eastAsia="Arial" w:hAnsi="Arial"/>
                <w:color w:val="333333"/>
                <w:sz w:val="21"/>
                <w:szCs w:val="21"/>
              </w:rPr>
              <w:t xml:space="preserve">  Say: 'Same question, different grade, completely different explanation. This is personalisation.'</w:t>
            </w:r>
          </w:p>
        </w:tc>
      </w:tr>
      <w:tr>
        <w:tc>
          <w:tcPr>
            <w:tcBorders>
              <w:top w:val="nil"/>
              <w:left w:val="nil"/>
              <w:bottom w:val="nil"/>
              <w:right w:val="nil"/>
            </w:tcBorders>
            <w:shd w:fill="EEF4FB" w:val="clear"/>
            <w:tcMar>
              <w:top w:type="dxa" w:w="80"/>
              <w:left w:type="dxa" w:w="180"/>
              <w:bottom w:type="dxa" w:w="80"/>
              <w:right w:type="dxa" w:w="180"/>
            </w:tcMar>
          </w:tcPr>
          <w:p>
            <w:r>
              <w:rPr>
                <w:rFonts w:ascii="Arial" w:cs="Arial" w:eastAsia="Arial" w:hAnsi="Arial"/>
                <w:color w:val="333333"/>
                <w:sz w:val="21"/>
                <w:szCs w:val="21"/>
              </w:rPr>
              <w:t xml:space="preserve"/>
            </w:r>
          </w:p>
        </w:tc>
      </w:tr>
      <w:tr>
        <w:tc>
          <w:tcPr>
            <w:tcBorders>
              <w:top w:val="nil"/>
              <w:left w:val="nil"/>
              <w:bottom w:val="nil"/>
              <w:right w:val="nil"/>
            </w:tcBorders>
            <w:shd w:fill="EEF4FB" w:val="clear"/>
            <w:tcMar>
              <w:top w:type="dxa" w:w="80"/>
              <w:left w:type="dxa" w:w="180"/>
              <w:bottom w:type="dxa" w:w="80"/>
              <w:right w:type="dxa" w:w="180"/>
            </w:tcMar>
          </w:tcPr>
          <w:p>
            <w:r>
              <w:rPr>
                <w:rFonts w:ascii="Arial" w:cs="Arial" w:eastAsia="Arial" w:hAnsi="Arial"/>
                <w:color w:val="333333"/>
                <w:sz w:val="21"/>
                <w:szCs w:val="21"/>
              </w:rPr>
              <w:t xml:space="preserve">MINUTE 5 — SDK Demo:</w:t>
            </w:r>
          </w:p>
        </w:tc>
      </w:tr>
      <w:tr>
        <w:tc>
          <w:tcPr>
            <w:tcBorders>
              <w:top w:val="nil"/>
              <w:left w:val="nil"/>
              <w:bottom w:val="nil"/>
              <w:right w:val="nil"/>
            </w:tcBorders>
            <w:shd w:fill="EEF4FB" w:val="clear"/>
            <w:tcMar>
              <w:top w:type="dxa" w:w="80"/>
              <w:left w:type="dxa" w:w="180"/>
              <w:bottom w:type="dxa" w:w="80"/>
              <w:right w:type="dxa" w:w="180"/>
            </w:tcMar>
          </w:tcPr>
          <w:p>
            <w:r>
              <w:rPr>
                <w:rFonts w:ascii="Arial" w:cs="Arial" w:eastAsia="Arial" w:hAnsi="Arial"/>
                <w:color w:val="333333"/>
                <w:sz w:val="21"/>
                <w:szCs w:val="21"/>
              </w:rPr>
              <w:t xml:space="preserve">  Open sdk_demo.html in a new browser tab.</w:t>
            </w:r>
          </w:p>
        </w:tc>
      </w:tr>
      <w:tr>
        <w:tc>
          <w:tcPr>
            <w:tcBorders>
              <w:top w:val="nil"/>
              <w:left w:val="nil"/>
              <w:bottom w:val="nil"/>
              <w:right w:val="nil"/>
            </w:tcBorders>
            <w:shd w:fill="EEF4FB" w:val="clear"/>
            <w:tcMar>
              <w:top w:type="dxa" w:w="80"/>
              <w:left w:type="dxa" w:w="180"/>
              <w:bottom w:type="dxa" w:w="80"/>
              <w:right w:type="dxa" w:w="180"/>
            </w:tcMar>
          </w:tcPr>
          <w:p>
            <w:r>
              <w:rPr>
                <w:rFonts w:ascii="Arial" w:cs="Arial" w:eastAsia="Arial" w:hAnsi="Arial"/>
                <w:color w:val="333333"/>
                <w:sz w:val="21"/>
                <w:szCs w:val="21"/>
              </w:rPr>
              <w:t xml:space="preserve">  Say: 'This is a completely separate platform consuming the SnapLearn AI engine via API.'</w:t>
            </w:r>
          </w:p>
        </w:tc>
      </w:tr>
      <w:tr>
        <w:tc>
          <w:tcPr>
            <w:tcBorders>
              <w:top w:val="nil"/>
              <w:left w:val="nil"/>
              <w:bottom w:val="nil"/>
              <w:right w:val="nil"/>
            </w:tcBorders>
            <w:shd w:fill="EEF4FB" w:val="clear"/>
            <w:tcMar>
              <w:top w:type="dxa" w:w="80"/>
              <w:left w:type="dxa" w:w="180"/>
              <w:bottom w:type="dxa" w:w="80"/>
              <w:right w:type="dxa" w:w="180"/>
            </w:tcMar>
          </w:tcPr>
          <w:p>
            <w:r>
              <w:rPr>
                <w:rFonts w:ascii="Arial" w:cs="Arial" w:eastAsia="Arial" w:hAnsi="Arial"/>
                <w:color w:val="333333"/>
                <w:sz w:val="21"/>
                <w:szCs w:val="21"/>
              </w:rPr>
              <w:t xml:space="preserve">  Submit a question. Point to the right-side JSON panel showing the raw API call and response.</w:t>
            </w:r>
          </w:p>
        </w:tc>
      </w:tr>
      <w:tr>
        <w:tc>
          <w:tcPr>
            <w:tcBorders>
              <w:top w:val="nil"/>
              <w:left w:val="nil"/>
              <w:bottom w:val="nil"/>
              <w:right w:val="nil"/>
            </w:tcBorders>
            <w:shd w:fill="EEF4FB" w:val="clear"/>
            <w:tcMar>
              <w:top w:type="dxa" w:w="80"/>
              <w:left w:type="dxa" w:w="180"/>
              <w:bottom w:type="dxa" w:w="80"/>
              <w:right w:type="dxa" w:w="180"/>
            </w:tcMar>
          </w:tcPr>
          <w:p>
            <w:r>
              <w:rPr>
                <w:rFonts w:ascii="Arial" w:cs="Arial" w:eastAsia="Arial" w:hAnsi="Arial"/>
                <w:color w:val="333333"/>
                <w:sz w:val="21"/>
                <w:szCs w:val="21"/>
              </w:rPr>
              <w:t xml:space="preserve">  Say: 'Any EdTech platform can do this with two lines of code.'</w:t>
            </w:r>
          </w:p>
        </w:tc>
      </w:tr>
    </w:tbl>
    <w:p>
      <w:pPr>
        <w:spacing w:after="0" w:before="100"/>
      </w:pPr>
      <w:r>
        <w:t xml:space="preserve"/>
      </w:r>
    </w:p>
    <w:p>
      <w:pPr>
        <w:pBdr>
          <w:bottom w:val="single" w:color="DDDDDD" w:sz="2" w:space="2"/>
        </w:pBdr>
        <w:spacing w:after="180" w:before="180"/>
      </w:pPr>
      <w:r>
        <w:t xml:space="preserve"/>
      </w:r>
    </w:p>
    <w:p>
      <w:pPr>
        <w:pStyle w:val="Heading1"/>
        <w:pBdr>
          <w:bottom w:val="single" w:color="2E75B6" w:sz="8" w:space="4"/>
        </w:pBdr>
        <w:spacing w:after="160" w:before="440"/>
      </w:pPr>
      <w:r>
        <w:rPr>
          <w:rFonts w:ascii="Arial" w:cs="Arial" w:eastAsia="Arial" w:hAnsi="Arial"/>
          <w:b/>
          <w:bCs/>
          <w:color w:val="1A56A0"/>
          <w:sz w:val="34"/>
          <w:szCs w:val="34"/>
        </w:rPr>
        <w:t xml:space="preserve">13. Local Setup Checklist</w:t>
      </w:r>
    </w:p>
    <w:p>
      <w:pPr>
        <w:spacing w:after="80" w:before="80"/>
      </w:pPr>
      <w:r>
        <w:rPr>
          <w:rFonts w:ascii="Arial" w:cs="Arial" w:eastAsia="Arial" w:hAnsi="Arial"/>
          <w:color w:val="333333"/>
          <w:sz w:val="22"/>
          <w:szCs w:val="22"/>
        </w:rPr>
        <w:t xml:space="preserve">Everything needed to run the full demo on a single laptop. Install these once before the hackathon.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Item</w:t>
            </w:r>
          </w:p>
        </w:tc>
        <w:tc>
          <w:tcPr>
            <w:tcW w:type="dxa" w:w="6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Command / Action</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A56A0"/>
                <w:sz w:val="21"/>
                <w:szCs w:val="21"/>
              </w:rPr>
              <w:t xml:space="preserve">Python 3.11+</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1"/>
                <w:szCs w:val="21"/>
              </w:rPr>
              <w:t xml:space="preserve">python --version</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A56A0"/>
                <w:sz w:val="21"/>
                <w:szCs w:val="21"/>
              </w:rPr>
              <w:t xml:space="preserve">FastAPI + Uvicorn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1"/>
                <w:szCs w:val="21"/>
              </w:rPr>
              <w:t xml:space="preserve">pip install fastapi uvicorn python-dotenv google-generativeai supabase</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A56A0"/>
                <w:sz w:val="21"/>
                <w:szCs w:val="21"/>
              </w:rPr>
              <w:t xml:space="preserve">Manim CE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1"/>
                <w:szCs w:val="21"/>
              </w:rPr>
              <w:t xml:space="preserve">pip install manim (then: manim --version to confirm)</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A56A0"/>
                <w:sz w:val="21"/>
                <w:szCs w:val="21"/>
              </w:rPr>
              <w:t xml:space="preserve">FFmpeg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1"/>
                <w:szCs w:val="21"/>
              </w:rPr>
              <w:t xml:space="preserve">brew install ffmpeg (Mac) or choco install ffmpeg (Windows)</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A56A0"/>
                <w:sz w:val="21"/>
                <w:szCs w:val="21"/>
              </w:rPr>
              <w:t xml:space="preserve">Cairo</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1"/>
                <w:szCs w:val="21"/>
              </w:rPr>
              <w:t xml:space="preserve">Installed automatically with manim on most systems. Verify: python -c 'import cairo'</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A56A0"/>
                <w:sz w:val="21"/>
                <w:szCs w:val="21"/>
              </w:rPr>
              <w:t xml:space="preserve">LaTeX (for MathTex)</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1"/>
                <w:szCs w:val="21"/>
              </w:rPr>
              <w:t xml:space="preserve">brew install basictex (Mac) or MiKTeX (Windows). Required for equations in Manim.</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A56A0"/>
                <w:sz w:val="21"/>
                <w:szCs w:val="21"/>
              </w:rPr>
              <w:t xml:space="preserve">Node.js + npm</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1"/>
                <w:szCs w:val="21"/>
              </w:rPr>
              <w:t xml:space="preserve">For React + Vite frontend only</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A56A0"/>
                <w:sz w:val="21"/>
                <w:szCs w:val="21"/>
              </w:rPr>
              <w:t xml:space="preserve">React + Vite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1"/>
                <w:szCs w:val="21"/>
              </w:rPr>
              <w:t xml:space="preserve">npm create vite@latest snaplearn-frontend -- --template react</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A56A0"/>
                <w:sz w:val="21"/>
                <w:szCs w:val="21"/>
              </w:rPr>
              <w:t xml:space="preserve">.env file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1"/>
                <w:szCs w:val="21"/>
              </w:rPr>
              <w:t xml:space="preserve">GEMINI_API_KEY=your_key, SUPABASE_URL=..., SUPABASE_KEY=..., OUTPUT_DIR=./outputs</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A56A0"/>
                <w:sz w:val="21"/>
                <w:szCs w:val="21"/>
              </w:rPr>
              <w:t xml:space="preserve">Start backend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1"/>
                <w:szCs w:val="21"/>
              </w:rPr>
              <w:t xml:space="preserve">uvicorn main:app --reload --port 8000</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A56A0"/>
                <w:sz w:val="21"/>
                <w:szCs w:val="21"/>
              </w:rPr>
              <w:t xml:space="preserve">Start frontend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1"/>
                <w:szCs w:val="21"/>
              </w:rPr>
              <w:t xml:space="preserve">npm run dev (runs on port 5173)</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A56A0"/>
                <w:sz w:val="21"/>
                <w:szCs w:val="21"/>
              </w:rPr>
              <w:t xml:space="preserve">SDK demo</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1"/>
                <w:szCs w:val="21"/>
              </w:rPr>
              <w:t xml:space="preserve">Open sdk_demo.html directly in browser. No server needed.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8B1A1A" w:val="clear"/>
            <w:tcMar>
              <w:top w:type="dxa" w:w="120"/>
              <w:left w:type="dxa" w:w="180"/>
              <w:bottom w:type="dxa" w:w="120"/>
              <w:right w:type="dxa" w:w="180"/>
            </w:tcMar>
          </w:tcPr>
          <w:p>
            <w:r>
              <w:rPr>
                <w:rFonts w:ascii="Arial" w:cs="Arial" w:eastAsia="Arial" w:hAnsi="Arial"/>
                <w:b/>
                <w:bCs/>
                <w:color w:val="FFFFFF"/>
                <w:sz w:val="24"/>
                <w:szCs w:val="24"/>
              </w:rPr>
              <w:t xml:space="preserve">Critical Pre-Demo Check (Do This 1 Hour Before)</w:t>
            </w:r>
          </w:p>
        </w:tc>
      </w:tr>
      <w:tr>
        <w:tc>
          <w:tcPr>
            <w:tcBorders>
              <w:top w:val="nil"/>
              <w:left w:val="nil"/>
              <w:bottom w:val="nil"/>
              <w:right w:val="nil"/>
            </w:tcBorders>
            <w:shd w:fill="FFF0F0" w:val="clear"/>
            <w:tcMar>
              <w:top w:type="dxa" w:w="80"/>
              <w:left w:type="dxa" w:w="180"/>
              <w:bottom w:type="dxa" w:w="80"/>
              <w:right w:type="dxa" w:w="180"/>
            </w:tcMar>
          </w:tcPr>
          <w:p>
            <w:r>
              <w:rPr>
                <w:rFonts w:ascii="Arial" w:cs="Arial" w:eastAsia="Arial" w:hAnsi="Arial"/>
                <w:color w:val="333333"/>
                <w:sz w:val="21"/>
                <w:szCs w:val="21"/>
              </w:rPr>
              <w:t xml:space="preserve">1.  Run: manim render test_scene.py TestScene --quality m  → confirm Manim renders without error.</w:t>
            </w:r>
          </w:p>
        </w:tc>
      </w:tr>
      <w:tr>
        <w:tc>
          <w:tcPr>
            <w:tcBorders>
              <w:top w:val="nil"/>
              <w:left w:val="nil"/>
              <w:bottom w:val="nil"/>
              <w:right w:val="nil"/>
            </w:tcBorders>
            <w:shd w:fill="FFF0F0" w:val="clear"/>
            <w:tcMar>
              <w:top w:type="dxa" w:w="80"/>
              <w:left w:type="dxa" w:w="180"/>
              <w:bottom w:type="dxa" w:w="80"/>
              <w:right w:type="dxa" w:w="180"/>
            </w:tcMar>
          </w:tcPr>
          <w:p>
            <w:r>
              <w:rPr>
                <w:rFonts w:ascii="Arial" w:cs="Arial" w:eastAsia="Arial" w:hAnsi="Arial"/>
                <w:color w:val="333333"/>
                <w:sz w:val="21"/>
                <w:szCs w:val="21"/>
              </w:rPr>
              <w:t xml:space="preserve">2.  Run: uvicorn main:app  → open http://localhost:8000/docs → confirm all endpoints listed.</w:t>
            </w:r>
          </w:p>
        </w:tc>
      </w:tr>
      <w:tr>
        <w:tc>
          <w:tcPr>
            <w:tcBorders>
              <w:top w:val="nil"/>
              <w:left w:val="nil"/>
              <w:bottom w:val="nil"/>
              <w:right w:val="nil"/>
            </w:tcBorders>
            <w:shd w:fill="FFF0F0" w:val="clear"/>
            <w:tcMar>
              <w:top w:type="dxa" w:w="80"/>
              <w:left w:type="dxa" w:w="180"/>
              <w:bottom w:type="dxa" w:w="80"/>
              <w:right w:type="dxa" w:w="180"/>
            </w:tcMar>
          </w:tcPr>
          <w:p>
            <w:r>
              <w:rPr>
                <w:rFonts w:ascii="Arial" w:cs="Arial" w:eastAsia="Arial" w:hAnsi="Arial"/>
                <w:color w:val="333333"/>
                <w:sz w:val="21"/>
                <w:szCs w:val="21"/>
              </w:rPr>
              <w:t xml:space="preserve">3.  Test POST /api/explain with a sample question → confirm Gemini responds and board_script returns.</w:t>
            </w:r>
          </w:p>
        </w:tc>
      </w:tr>
      <w:tr>
        <w:tc>
          <w:tcPr>
            <w:tcBorders>
              <w:top w:val="nil"/>
              <w:left w:val="nil"/>
              <w:bottom w:val="nil"/>
              <w:right w:val="nil"/>
            </w:tcBorders>
            <w:shd w:fill="FFF0F0" w:val="clear"/>
            <w:tcMar>
              <w:top w:type="dxa" w:w="80"/>
              <w:left w:type="dxa" w:w="180"/>
              <w:bottom w:type="dxa" w:w="80"/>
              <w:right w:type="dxa" w:w="180"/>
            </w:tcMar>
          </w:tcPr>
          <w:p>
            <w:r>
              <w:rPr>
                <w:rFonts w:ascii="Arial" w:cs="Arial" w:eastAsia="Arial" w:hAnsi="Arial"/>
                <w:color w:val="333333"/>
                <w:sz w:val="21"/>
                <w:szCs w:val="21"/>
              </w:rPr>
              <w:t xml:space="preserve">4.  Test POST /api/generate-video  → confirm MP4 appears in ./outputs/</w:t>
            </w:r>
          </w:p>
        </w:tc>
      </w:tr>
      <w:tr>
        <w:tc>
          <w:tcPr>
            <w:tcBorders>
              <w:top w:val="nil"/>
              <w:left w:val="nil"/>
              <w:bottom w:val="nil"/>
              <w:right w:val="nil"/>
            </w:tcBorders>
            <w:shd w:fill="FFF0F0" w:val="clear"/>
            <w:tcMar>
              <w:top w:type="dxa" w:w="80"/>
              <w:left w:type="dxa" w:w="180"/>
              <w:bottom w:type="dxa" w:w="80"/>
              <w:right w:type="dxa" w:w="180"/>
            </w:tcMar>
          </w:tcPr>
          <w:p>
            <w:r>
              <w:rPr>
                <w:rFonts w:ascii="Arial" w:cs="Arial" w:eastAsia="Arial" w:hAnsi="Arial"/>
                <w:color w:val="333333"/>
                <w:sz w:val="21"/>
                <w:szCs w:val="21"/>
              </w:rPr>
              <w:t xml:space="preserve">5.  Open sdk_demo.html  → submit a question  → confirm explanation and board animation appear.</w:t>
            </w:r>
          </w:p>
        </w:tc>
      </w:tr>
      <w:tr>
        <w:tc>
          <w:tcPr>
            <w:tcBorders>
              <w:top w:val="nil"/>
              <w:left w:val="nil"/>
              <w:bottom w:val="nil"/>
              <w:right w:val="nil"/>
            </w:tcBorders>
            <w:shd w:fill="FFF0F0" w:val="clear"/>
            <w:tcMar>
              <w:top w:type="dxa" w:w="80"/>
              <w:left w:type="dxa" w:w="180"/>
              <w:bottom w:type="dxa" w:w="80"/>
              <w:right w:type="dxa" w:w="180"/>
            </w:tcMar>
          </w:tcPr>
          <w:p>
            <w:r>
              <w:rPr>
                <w:rFonts w:ascii="Arial" w:cs="Arial" w:eastAsia="Arial" w:hAnsi="Arial"/>
                <w:color w:val="333333"/>
                <w:sz w:val="21"/>
                <w:szCs w:val="21"/>
              </w:rPr>
              <w:t xml:space="preserve">6.  Check students.json exists and has at least one test student profile.</w:t>
            </w:r>
          </w:p>
        </w:tc>
      </w:tr>
      <w:tr>
        <w:tc>
          <w:tcPr>
            <w:tcBorders>
              <w:top w:val="nil"/>
              <w:left w:val="nil"/>
              <w:bottom w:val="nil"/>
              <w:right w:val="nil"/>
            </w:tcBorders>
            <w:shd w:fill="FFF0F0" w:val="clear"/>
            <w:tcMar>
              <w:top w:type="dxa" w:w="80"/>
              <w:left w:type="dxa" w:w="180"/>
              <w:bottom w:type="dxa" w:w="80"/>
              <w:right w:type="dxa" w:w="180"/>
            </w:tcMar>
          </w:tcPr>
          <w:p>
            <w:r>
              <w:rPr>
                <w:rFonts w:ascii="Arial" w:cs="Arial" w:eastAsia="Arial" w:hAnsi="Arial"/>
                <w:color w:val="333333"/>
                <w:sz w:val="21"/>
                <w:szCs w:val="21"/>
              </w:rPr>
              <w:t xml:space="preserve">7.  If Supabase is unavailable, confirm fallback to JSON works by disconnecting internet briefly.</w:t>
            </w:r>
          </w:p>
        </w:tc>
      </w:tr>
    </w:tbl>
    <w:p>
      <w:pPr>
        <w:spacing w:after="0" w:before="100"/>
      </w:pPr>
      <w:r>
        <w:t xml:space="preserve"/>
      </w:r>
    </w:p>
    <w:p>
      <w:pPr>
        <w:pBdr>
          <w:bottom w:val="single" w:color="DDDDDD" w:sz="2" w:space="2"/>
        </w:pBdr>
        <w:spacing w:after="180" w:before="180"/>
      </w:pPr>
      <w:r>
        <w:t xml:space="preserve"/>
      </w:r>
    </w:p>
    <w:p>
      <w:pPr>
        <w:pStyle w:val="Heading1"/>
        <w:pBdr>
          <w:bottom w:val="single" w:color="2E75B6" w:sz="8" w:space="4"/>
        </w:pBdr>
        <w:spacing w:after="160" w:before="440"/>
      </w:pPr>
      <w:r>
        <w:rPr>
          <w:rFonts w:ascii="Arial" w:cs="Arial" w:eastAsia="Arial" w:hAnsi="Arial"/>
          <w:b/>
          <w:bCs/>
          <w:color w:val="1A56A0"/>
          <w:sz w:val="34"/>
          <w:szCs w:val="34"/>
        </w:rPr>
        <w:t xml:space="preserve">14. MCPs and Agent Skills for Cursor</w:t>
      </w:r>
    </w:p>
    <w:p>
      <w:pPr>
        <w:spacing w:after="80" w:before="80"/>
      </w:pPr>
      <w:r>
        <w:rPr>
          <w:rFonts w:ascii="Arial" w:cs="Arial" w:eastAsia="Arial" w:hAnsi="Arial"/>
          <w:color w:val="333333"/>
          <w:sz w:val="22"/>
          <w:szCs w:val="22"/>
        </w:rPr>
        <w:t xml:space="preserve">Updated for the hackathon stack. No Firebase MCP needed. Focus is on the five MCPs that directly accelerate building the three hero features.</w:t>
      </w:r>
    </w:p>
    <w:p>
      <w:pPr>
        <w:spacing w:after="0" w:before="80"/>
      </w:pPr>
      <w:r>
        <w:t xml:space="preserve"/>
      </w:r>
    </w:p>
    <w:p>
      <w:pPr>
        <w:pStyle w:val="Heading2"/>
        <w:spacing w:after="120" w:before="300"/>
      </w:pPr>
      <w:r>
        <w:rPr>
          <w:rFonts w:ascii="Arial" w:cs="Arial" w:eastAsia="Arial" w:hAnsi="Arial"/>
          <w:b/>
          <w:bCs/>
          <w:color w:val="2E75B6"/>
          <w:sz w:val="26"/>
          <w:szCs w:val="26"/>
        </w:rPr>
        <w:t xml:space="preserve">MCPs You Have — Hackathon Usage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MCP</w:t>
            </w:r>
          </w:p>
        </w:tc>
        <w:tc>
          <w:tcPr>
            <w:tcW w:type="dxa" w:w="7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How to Use It for This Build</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A56A0"/>
                <w:sz w:val="21"/>
                <w:szCs w:val="21"/>
              </w:rPr>
              <w:t xml:space="preserve">Context7</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1"/>
                <w:szCs w:val="21"/>
              </w:rPr>
              <w:t xml:space="preserve">Use before writing every integration: Gemini API (especially structured JSON output mode), Manim CE v0.18 API (before writing the scene script generator), Supabase Python client (before writing memory.py), FastAPI StaticFiles (before setting up video serving).</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A56A0"/>
                <w:sz w:val="21"/>
                <w:szCs w:val="21"/>
              </w:rPr>
              <w:t xml:space="preserve">Sequential Thinking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1"/>
                <w:szCs w:val="21"/>
              </w:rPr>
              <w:t xml:space="preserve">Use for: designing the Gemini-to-Manim prompt (map out what a good Manim scene needs before writing the prompt), designing the confusion detection decision tree, designing the board_script JSON schema before writing the frontend renderer.</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A56A0"/>
                <w:sz w:val="21"/>
                <w:szCs w:val="21"/>
              </w:rPr>
              <w:t xml:space="preserve">Supabase MCP</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1"/>
                <w:szCs w:val="21"/>
              </w:rPr>
              <w:t xml:space="preserve">Create the four tables directly from Cursor. Write the student_profiles schema, add the jsonb columns for weak_topics and mistake_patterns, create the video_jobs table. Inspect records during testing without leaving Cursor.</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A56A0"/>
                <w:sz w:val="21"/>
                <w:szCs w:val="21"/>
              </w:rPr>
              <w:t xml:space="preserve">GitHub MCP</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1"/>
                <w:szCs w:val="21"/>
              </w:rPr>
              <w:t xml:space="preserve">One branch per feature: feature/manim-video, feature/blackboard-tutor, feature/sdk-demo. Commit working states before attempting the next feature so you can roll back if something breaks before the demo.</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A56A0"/>
                <w:sz w:val="21"/>
                <w:szCs w:val="21"/>
              </w:rPr>
              <w:t xml:space="preserve">Vercel MCP</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1"/>
                <w:szCs w:val="21"/>
              </w:rPr>
              <w:t xml:space="preserve">If you want to deploy the React frontend to a public URL for the demo (optional but impressive), Vercel deploys a Vite app in under 2 minutes. The FastAPI still runs locally; Vercel frontend calls it via localhost during demo, or via ngrok for a public URL.</w:t>
            </w:r>
          </w:p>
        </w:tc>
      </w:tr>
    </w:tbl>
    <w:p>
      <w:pPr>
        <w:spacing w:after="0" w:before="80"/>
      </w:pPr>
      <w:r>
        <w:t xml:space="preserve"/>
      </w:r>
    </w:p>
    <w:p>
      <w:pPr>
        <w:pStyle w:val="Heading2"/>
        <w:spacing w:after="120" w:before="300"/>
      </w:pPr>
      <w:r>
        <w:rPr>
          <w:rFonts w:ascii="Arial" w:cs="Arial" w:eastAsia="Arial" w:hAnsi="Arial"/>
          <w:b/>
          <w:bCs/>
          <w:color w:val="2E75B6"/>
          <w:sz w:val="26"/>
          <w:szCs w:val="26"/>
        </w:rPr>
        <w:t xml:space="preserve">Additional MCP Worth Adding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MCP</w:t>
            </w:r>
          </w:p>
        </w:tc>
        <w:tc>
          <w:tcPr>
            <w:tcW w:type="dxa" w:w="7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Why It Helps</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A56A0"/>
                <w:sz w:val="21"/>
                <w:szCs w:val="21"/>
              </w:rPr>
              <w:t xml:space="preserve">Stitch (Google)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1"/>
                <w:szCs w:val="21"/>
              </w:rPr>
              <w:t xml:space="preserve">Generate the React UI components for the blackboard canvas, parent video panel, and student chat interface. Stitch produces working component code from a description. Use it to scaffold the visual layer so the team focuses time on AI logic, not CSS layout.</w:t>
            </w:r>
          </w:p>
        </w:tc>
      </w:tr>
    </w:tbl>
    <w:p>
      <w:pPr>
        <w:spacing w:after="0" w:before="80"/>
      </w:pPr>
      <w:r>
        <w:t xml:space="preserve"/>
      </w:r>
    </w:p>
    <w:p>
      <w:pPr>
        <w:pStyle w:val="Heading2"/>
        <w:spacing w:after="120" w:before="300"/>
      </w:pPr>
      <w:r>
        <w:rPr>
          <w:rFonts w:ascii="Arial" w:cs="Arial" w:eastAsia="Arial" w:hAnsi="Arial"/>
          <w:b/>
          <w:bCs/>
          <w:color w:val="2E75B6"/>
          <w:sz w:val="26"/>
          <w:szCs w:val="26"/>
        </w:rPr>
        <w:t xml:space="preserve">Agent Skills — Where to Use Them</w:t>
      </w:r>
    </w:p>
    <w:p>
      <w:pPr>
        <w:pStyle w:val="ListParagraph"/>
        <w:numPr>
          <w:ilvl w:val="0"/>
          <w:numId w:val="2"/>
        </w:numPr>
        <w:spacing w:after="60" w:before="60"/>
      </w:pPr>
      <w:r>
        <w:rPr>
          <w:rFonts w:ascii="Arial" w:cs="Arial" w:eastAsia="Arial" w:hAnsi="Arial"/>
          <w:color w:val="333333"/>
          <w:sz w:val="22"/>
          <w:szCs w:val="22"/>
        </w:rPr>
        <w:t xml:space="preserve">Coding skill: Generate main.py FastAPI scaffold, manim_generator.py subprocess handler, memory.py with Supabase + JSON fallback, the board_script SVG animation React component, and sdk_demo.html.</w:t>
      </w:r>
    </w:p>
    <w:p>
      <w:pPr>
        <w:pStyle w:val="ListParagraph"/>
        <w:numPr>
          <w:ilvl w:val="0"/>
          <w:numId w:val="2"/>
        </w:numPr>
        <w:spacing w:after="60" w:before="60"/>
      </w:pPr>
      <w:r>
        <w:rPr>
          <w:rFonts w:ascii="Arial" w:cs="Arial" w:eastAsia="Arial" w:hAnsi="Arial"/>
          <w:color w:val="333333"/>
          <w:sz w:val="22"/>
          <w:szCs w:val="22"/>
        </w:rPr>
        <w:t xml:space="preserve">Sequential Thinking: Before writing the Gemini-to-Manim prompt, use sequential thinking to map out every element a good Grade 4 Manim video needs. Then encode that into the prompt. This is the single highest-leverage thinking task in the whole build.</w:t>
      </w:r>
    </w:p>
    <w:p>
      <w:pPr>
        <w:pStyle w:val="ListParagraph"/>
        <w:numPr>
          <w:ilvl w:val="0"/>
          <w:numId w:val="2"/>
        </w:numPr>
        <w:spacing w:after="60" w:before="60"/>
      </w:pPr>
      <w:r>
        <w:rPr>
          <w:rFonts w:ascii="Arial" w:cs="Arial" w:eastAsia="Arial" w:hAnsi="Arial"/>
          <w:color w:val="333333"/>
          <w:sz w:val="22"/>
          <w:szCs w:val="22"/>
        </w:rPr>
        <w:t xml:space="preserve">Writing skill: Draft all prompt templates in the /prompts/ folder. The quality of prompts directly determines demo quality. Iterate on explain.txt and manim_scene.txt with the writing skill before hardcoding them.</w:t>
      </w:r>
    </w:p>
    <w:p>
      <w:pPr>
        <w:pStyle w:val="ListParagraph"/>
        <w:numPr>
          <w:ilvl w:val="0"/>
          <w:numId w:val="2"/>
        </w:numPr>
        <w:spacing w:after="60" w:before="60"/>
      </w:pPr>
      <w:r>
        <w:rPr>
          <w:rFonts w:ascii="Arial" w:cs="Arial" w:eastAsia="Arial" w:hAnsi="Arial"/>
          <w:color w:val="333333"/>
          <w:sz w:val="22"/>
          <w:szCs w:val="22"/>
        </w:rPr>
        <w:t xml:space="preserve">Analysis skill: After a Manim render, if the video looks wrong, use the analysis skill to diagnose what the Gemini scene script got wrong and how to fix the prompt template.</w:t>
      </w:r>
    </w:p>
    <w:p>
      <w:pPr>
        <w:spacing w:after="0" w:before="100"/>
      </w:pPr>
      <w:r>
        <w:t xml:space="preserve"/>
      </w:r>
    </w:p>
    <w:p>
      <w:pPr>
        <w:pBdr>
          <w:bottom w:val="single" w:color="DDDDDD" w:sz="2" w:space="2"/>
        </w:pBdr>
        <w:spacing w:after="180" w:before="180"/>
      </w:pPr>
      <w:r>
        <w:t xml:space="preserve"/>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1A56A0" w:val="clear"/>
            <w:tcMar>
              <w:top w:type="dxa" w:w="320"/>
              <w:left w:type="dxa" w:w="360"/>
              <w:bottom w:type="dxa" w:w="320"/>
              <w:right w:type="dxa" w:w="360"/>
            </w:tcMar>
          </w:tcPr>
          <w:p>
            <w:pPr>
              <w:jc w:val="center"/>
            </w:pPr>
            <w:r>
              <w:rPr>
                <w:rFonts w:ascii="Arial" w:cs="Arial" w:eastAsia="Arial" w:hAnsi="Arial"/>
                <w:b/>
                <w:bCs/>
                <w:i/>
                <w:iCs/>
                <w:color w:val="FFFFFF"/>
                <w:sz w:val="28"/>
                <w:szCs w:val="28"/>
              </w:rPr>
              <w:t xml:space="preserve">Three features. One laptop. Zero excuses.</w:t>
            </w:r>
          </w:p>
          <w:p>
            <w:pPr>
              <w:spacing w:before="80"/>
              <w:jc w:val="center"/>
            </w:pPr>
            <w:r>
              <w:rPr>
                <w:rFonts w:ascii="Arial" w:cs="Arial" w:eastAsia="Arial" w:hAnsi="Arial"/>
                <w:color w:val="5588AA"/>
                <w:sz w:val="18"/>
                <w:szCs w:val="18"/>
              </w:rPr>
              <w:t xml:space="preserve">SnapLearn AI  —  Hackathon Reference v4.0  —  FastAPI + React + Manim Local + Supabase</w:t>
            </w:r>
          </w:p>
        </w:tc>
      </w:tr>
    </w:tbl>
    <w:p>
      <w:pPr>
        <w:spacing w:after="0" w:before="80"/>
      </w:pPr>
      <w:r>
        <w:t xml:space="preserve"/>
      </w: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2"/>
      </w:pBdr>
      <w:spacing w:before="80"/>
    </w:pPr>
    <w:r>
      <w:rPr>
        <w:rFonts w:ascii="Arial" w:cs="Arial" w:eastAsia="Arial" w:hAnsi="Arial"/>
        <w:color w:val="999999"/>
        <w:sz w:val="18"/>
        <w:szCs w:val="18"/>
      </w:rPr>
      <w:t xml:space="preserve">SnapLearn AI  —  Hackathon Reference  —  Page </w:t>
    </w:r>
    <w:r>
      <w:rPr>
        <w:rFonts w:ascii="Arial" w:cs="Arial" w:eastAsia="Arial" w:hAnsi="Arial"/>
        <w:color w:val="999999"/>
        <w:sz w:val="18"/>
        <w:szCs w:val="18"/>
      </w:rPr>
      <w:fldChar w:fldCharType="begin"/>
      <w:instrText xml:space="preserve">PAGE</w:instrText>
      <w:fldChar w:fldCharType="separate"/>
      <w:fldChar w:fldCharType="end"/>
    </w:r>
    <w:r>
      <w:rPr>
        <w:rFonts w:ascii="Arial" w:cs="Arial" w:eastAsia="Arial" w:hAnsi="Arial"/>
        <w:color w:val="999999"/>
        <w:sz w:val="18"/>
        <w:szCs w:val="18"/>
      </w:rPr>
      <w:t xml:space="preserve"> of </w:t>
    </w:r>
    <w:r>
      <w:rPr>
        <w:rFonts w:ascii="Arial" w:cs="Arial" w:eastAsia="Arial" w:hAnsi="Arial"/>
        <w:color w:val="9999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3"/>
      </w:pBdr>
    </w:pPr>
    <w:r>
      <w:rPr>
        <w:rFonts w:ascii="Arial" w:cs="Arial" w:eastAsia="Arial" w:hAnsi="Arial"/>
        <w:b/>
        <w:bCs/>
        <w:color w:val="1A56A0"/>
        <w:sz w:val="20"/>
        <w:szCs w:val="20"/>
      </w:rPr>
      <w:t xml:space="preserve">SnapLearn AI  </w:t>
    </w:r>
    <w:r>
      <w:rPr>
        <w:rFonts w:ascii="Arial" w:cs="Arial" w:eastAsia="Arial" w:hAnsi="Arial"/>
        <w:color w:val="888888"/>
        <w:sz w:val="18"/>
        <w:szCs w:val="18"/>
      </w:rPr>
      <w:t xml:space="preserve">—  Hackathon Product Reference (Simplified Stack)</w:t>
    </w:r>
    <w:r>
      <w:rPr>
        <w:rFonts w:ascii="Arial" w:cs="Arial" w:eastAsia="Arial" w:hAnsi="Arial"/>
        <w:color w:val="AAAAAA"/>
        <w:sz w:val="18"/>
        <w:szCs w:val="18"/>
      </w:rPr>
      <w:t xml:space="preserve">		FastAPI • React • Manim Local • Supabase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40"/>
      <w:outlineLvl w:val="0"/>
    </w:pPr>
    <w:rPr>
      <w:rFonts w:ascii="Arial" w:cs="Arial" w:eastAsia="Arial" w:hAnsi="Arial"/>
      <w:b/>
      <w:bCs/>
      <w:color w:val="1A56A0"/>
      <w:sz w:val="34"/>
      <w:szCs w:val="34"/>
    </w:rPr>
  </w:style>
  <w:style w:type="paragraph" w:styleId="Heading2">
    <w:name w:val="Heading 2"/>
    <w:basedOn w:val="Normal"/>
    <w:next w:val="Normal"/>
    <w:qFormat/>
    <w:pPr>
      <w:spacing w:after="120" w:before="3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2026-04-25T14:31:52.317Z</dcterms:created>
  <dcterms:modified xsi:type="dcterms:W3CDTF">2026-04-25T14:31:52.318Z</dcterms:modified>
</cp:coreProperties>
</file>

<file path=docProps/custom.xml><?xml version="1.0" encoding="utf-8"?>
<Properties xmlns="http://schemas.openxmlformats.org/officeDocument/2006/custom-properties" xmlns:vt="http://schemas.openxmlformats.org/officeDocument/2006/docPropsVTypes"/>
</file>