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sz w:val="48"/>
          <w:szCs w:val="48"/>
        </w:rPr>
        <w:t xml:space="preserve">Floor Map: how to use</w:t>
      </w:r>
    </w:p>
    <w:p>
      <w:pPr>
        <w:pBdr>
          <w:bottom w:val="single" w:color="E6007E" w:sz="24" w:space="6"/>
        </w:pBdr>
        <w:spacing w:after="260"/>
      </w:pPr>
      <w:r>
        <w:rPr>
          <w:rFonts w:ascii="Arial" w:cs="Arial" w:eastAsia="Arial" w:hAnsi="Arial"/>
          <w:color w:val="595959"/>
          <w:sz w:val="26"/>
          <w:szCs w:val="26"/>
        </w:rPr>
        <w:t xml:space="preserve">Open Floor_Map_Simple.xlsx. No macros, nothing to set up.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00843D" w:sz="48"/>
              <w:bottom w:val="none" w:color="FFFFFF" w:sz="0"/>
              <w:right w:val="none" w:color="FFFFFF" w:sz="0"/>
            </w:tcBorders>
            <w:shd w:fill="F5F5F5" w:color="auto" w:val="clear"/>
            <w:tcMar>
              <w:top w:type="dxa" w:w="140"/>
              <w:left w:type="dxa" w:w="260"/>
              <w:bottom w:type="dxa" w:w="120"/>
              <w:right w:type="dxa" w:w="20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00843D"/>
                <w:sz w:val="32"/>
                <w:szCs w:val="32"/>
              </w:rPr>
              <w:t xml:space="preserve">PUT A PALLET AWAY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00843D"/>
                <w:sz w:val="26"/>
                <w:szCs w:val="26"/>
              </w:rPr>
              <w:t xml:space="preserve">1.  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Click a square on the </w:t>
            </w: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Map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00843D"/>
                <w:sz w:val="26"/>
                <w:szCs w:val="26"/>
              </w:rPr>
              <w:t xml:space="preserve">2.  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Click the </w:t>
            </w: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little arrow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 next to it.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00843D"/>
                <w:sz w:val="26"/>
                <w:szCs w:val="26"/>
              </w:rPr>
              <w:t xml:space="preserve">3.  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Pick the item. The square fills with colour.</w:t>
            </w:r>
          </w:p>
        </w:tc>
      </w:tr>
    </w:tbl>
    <w:p>
      <w:pPr>
        <w:spacing w:after="1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C00000" w:sz="48"/>
              <w:bottom w:val="none" w:color="FFFFFF" w:sz="0"/>
              <w:right w:val="none" w:color="FFFFFF" w:sz="0"/>
            </w:tcBorders>
            <w:shd w:fill="F5F5F5" w:color="auto" w:val="clear"/>
            <w:tcMar>
              <w:top w:type="dxa" w:w="140"/>
              <w:left w:type="dxa" w:w="260"/>
              <w:bottom w:type="dxa" w:w="120"/>
              <w:right w:type="dxa" w:w="20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C00000"/>
                <w:sz w:val="32"/>
                <w:szCs w:val="32"/>
              </w:rPr>
              <w:t xml:space="preserve">TAKE A PALLET OUT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C00000"/>
                <w:sz w:val="26"/>
                <w:szCs w:val="26"/>
              </w:rPr>
              <w:t xml:space="preserve">1.  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Click the square.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C00000"/>
                <w:sz w:val="26"/>
                <w:szCs w:val="26"/>
              </w:rPr>
              <w:t xml:space="preserve">2.  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Press </w:t>
            </w: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Delete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. The square goes back to stripes.</w:t>
            </w:r>
          </w:p>
        </w:tc>
      </w:tr>
    </w:tbl>
    <w:p>
      <w:pPr>
        <w:spacing w:after="1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0070C0" w:sz="48"/>
              <w:bottom w:val="none" w:color="FFFFFF" w:sz="0"/>
              <w:right w:val="none" w:color="FFFFFF" w:sz="0"/>
            </w:tcBorders>
            <w:shd w:fill="F5F5F5" w:color="auto" w:val="clear"/>
            <w:tcMar>
              <w:top w:type="dxa" w:w="140"/>
              <w:left w:type="dxa" w:w="260"/>
              <w:bottom w:type="dxa" w:w="120"/>
              <w:right w:type="dxa" w:w="20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0070C0"/>
                <w:sz w:val="32"/>
                <w:szCs w:val="32"/>
              </w:rPr>
              <w:t xml:space="preserve">MOVE A PALLET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0070C0"/>
                <w:sz w:val="26"/>
                <w:szCs w:val="26"/>
              </w:rPr>
              <w:t xml:space="preserve">1.  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Take it out of the old square (</w:t>
            </w: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Delete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).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0070C0"/>
                <w:sz w:val="26"/>
                <w:szCs w:val="26"/>
              </w:rPr>
              <w:t xml:space="preserve">2.  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Put it in the new square (</w:t>
            </w: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arrow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, then pick).</w:t>
            </w:r>
          </w:p>
        </w:tc>
      </w:tr>
    </w:tbl>
    <w:p>
      <w:pPr>
        <w:spacing w:after="1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E6007E" w:sz="48"/>
              <w:bottom w:val="none" w:color="FFFFFF" w:sz="0"/>
              <w:right w:val="none" w:color="FFFFFF" w:sz="0"/>
            </w:tcBorders>
            <w:shd w:fill="F5F5F5" w:color="auto" w:val="clear"/>
            <w:tcMar>
              <w:top w:type="dxa" w:w="140"/>
              <w:left w:type="dxa" w:w="260"/>
              <w:bottom w:type="dxa" w:w="120"/>
              <w:right w:type="dxa" w:w="20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E6007E"/>
                <w:sz w:val="32"/>
                <w:szCs w:val="32"/>
              </w:rPr>
              <w:t xml:space="preserve">NEW ITEM?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E6007E"/>
                <w:sz w:val="26"/>
                <w:szCs w:val="26"/>
              </w:rPr>
              <w:t xml:space="preserve">1.  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Go to the </w:t>
            </w: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Stock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 sheet.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E6007E"/>
                <w:sz w:val="26"/>
                <w:szCs w:val="26"/>
              </w:rPr>
              <w:t xml:space="preserve">2.  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Type it on the first empty row: </w:t>
            </w: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code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description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zone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E6007E"/>
                <w:sz w:val="26"/>
                <w:szCs w:val="26"/>
              </w:rPr>
              <w:t xml:space="preserve">3.  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It now shows up in the arrow list on the Map.</w:t>
            </w:r>
          </w:p>
        </w:tc>
      </w:tr>
    </w:tbl>
    <w:p>
      <w:pPr>
        <w:spacing w:after="260"/>
      </w:pPr>
    </w:p>
    <w:p>
      <w:pPr>
        <w:spacing w:after="1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What the colours mean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000"/>
        <w:gridCol w:w="5938"/>
      </w:tblGrid>
      <w:tr>
        <w:tc>
          <w:tcPr>
            <w:tcW w:type="dxa" w:w="700"/>
            <w:tcBorders>
              <w:top w:val="single" w:color="FFFFFF" w:sz="12"/>
              <w:left w:val="none" w:color="FFFFFF" w:sz="0"/>
              <w:bottom w:val="single" w:color="FFFFFF" w:sz="12"/>
              <w:right w:val="none" w:color="FFFFFF" w:sz="0"/>
            </w:tcBorders>
            <w:shd w:fill="C8A165" w:color="auto" w:val="clear"/>
          </w:tcPr>
          <w:p>
            <w: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200"/>
              <w:bottom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Coloured square</w:t>
            </w:r>
          </w:p>
        </w:tc>
        <w:tc>
          <w:tcPr>
            <w:tcW w:type="dxa" w:w="59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bottom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>A pallet is there</w:t>
            </w:r>
          </w:p>
        </w:tc>
      </w:tr>
      <w:tr>
        <w:tc>
          <w:tcPr>
            <w:tcW w:type="dxa" w:w="700"/>
            <w:tcBorders>
              <w:top w:val="single" w:color="FFFFFF" w:sz="12"/>
              <w:left w:val="none" w:color="FFFFFF" w:sz="0"/>
              <w:bottom w:val="single" w:color="FFFFFF" w:sz="12"/>
              <w:right w:val="none" w:color="FFFFFF" w:sz="0"/>
            </w:tcBorders>
            <w:shd w:fill="F3EBDD" w:color="auto" w:val="clear"/>
          </w:tcPr>
          <w:p>
            <w: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200"/>
              <w:bottom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Stripes</w:t>
            </w:r>
          </w:p>
        </w:tc>
        <w:tc>
          <w:tcPr>
            <w:tcW w:type="dxa" w:w="59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bottom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>Free space</w:t>
            </w:r>
          </w:p>
        </w:tc>
      </w:tr>
      <w:tr>
        <w:tc>
          <w:tcPr>
            <w:tcW w:type="dxa" w:w="700"/>
            <w:tcBorders>
              <w:top w:val="single" w:color="FFFFFF" w:sz="12"/>
              <w:left w:val="none" w:color="FFFFFF" w:sz="0"/>
              <w:bottom w:val="single" w:color="FFFFFF" w:sz="12"/>
              <w:right w:val="none" w:color="FFFFFF" w:sz="0"/>
            </w:tcBorders>
            <w:shd w:fill="FF0000" w:color="auto" w:val="clear"/>
          </w:tcPr>
          <w:p>
            <w: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200"/>
              <w:bottom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Red square</w:t>
            </w:r>
          </w:p>
        </w:tc>
        <w:tc>
          <w:tcPr>
            <w:tcW w:type="dxa" w:w="59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bottom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>Wrong zone: move it</w:t>
            </w:r>
          </w:p>
        </w:tc>
      </w:tr>
      <w:tr>
        <w:tc>
          <w:tcPr>
            <w:tcW w:type="dxa" w:w="700"/>
            <w:tcBorders>
              <w:top w:val="single" w:color="FFFFFF" w:sz="12"/>
              <w:left w:val="none" w:color="FFFFFF" w:sz="0"/>
              <w:bottom w:val="single" w:color="FFFFFF" w:sz="12"/>
              <w:right w:val="none" w:color="FFFFFF" w:sz="0"/>
            </w:tcBorders>
            <w:shd w:fill="BFBFBF" w:color="auto" w:val="clear"/>
          </w:tcPr>
          <w:p>
            <w: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200"/>
              <w:bottom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Grey</w:t>
            </w:r>
          </w:p>
        </w:tc>
        <w:tc>
          <w:tcPr>
            <w:tcW w:type="dxa" w:w="59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bottom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>Not ours: don't use</w:t>
            </w:r>
          </w:p>
        </w:tc>
      </w:tr>
    </w:tbl>
    <w:p>
      <w:pPr>
        <w:spacing w:after="200"/>
      </w:pPr>
    </w:p>
    <w:p>
      <w:pPr>
        <w:spacing w:after="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LOW</w:t>
      </w:r>
      <w:r>
        <w:rPr>
          <w:rFonts w:ascii="Arial" w:cs="Arial" w:eastAsia="Arial" w:hAnsi="Arial"/>
          <w:sz w:val="24"/>
          <w:szCs w:val="24"/>
        </w:rPr>
        <w:t xml:space="preserve"> on the Stock sheet means you're nearly out: time to order.</w:t>
      </w:r>
    </w:p>
    <w:sectPr>
      <w:pgSz w:w="11906" w:h="16838" w:orient="portrait"/>
      <w:pgMar w:top="1000" w:right="1134" w:bottom="9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6"/>
        <w:szCs w:val="26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2026-09-30T14:54:40.922Z</dcterms:created>
  <dcterms:modified xsi:type="dcterms:W3CDTF">2026-09-30T14:54:40.928Z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