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E6A1" w14:textId="77777777" w:rsidR="001A43C1" w:rsidRDefault="001A43C1" w:rsidP="001A43C1">
      <w:pPr>
        <w:pStyle w:val="Title"/>
      </w:pPr>
      <w:r>
        <w:rPr>
          <w:b/>
          <w:bCs/>
        </w:rPr>
        <w:t>Academic Elective Bidding &amp; Allocation System</w:t>
      </w:r>
    </w:p>
    <w:p w14:paraId="060C6078" w14:textId="77777777" w:rsidR="001A43C1" w:rsidRPr="00E72FA8" w:rsidRDefault="001A43C1" w:rsidP="001A43C1">
      <w:pPr>
        <w:spacing w:after="200"/>
        <w:rPr>
          <w:sz w:val="28"/>
          <w:szCs w:val="28"/>
        </w:rPr>
      </w:pPr>
      <w:r w:rsidRPr="00E72FA8">
        <w:rPr>
          <w:sz w:val="32"/>
          <w:szCs w:val="32"/>
        </w:rPr>
        <w:t>Requirements Table — Lab 1: Requirements Engineering &amp; UML Use-Case Modelling</w:t>
      </w:r>
    </w:p>
    <w:p w14:paraId="23DD94FE" w14:textId="77777777" w:rsidR="001A43C1" w:rsidRPr="00E72FA8" w:rsidRDefault="001A43C1" w:rsidP="001A43C1">
      <w:pPr>
        <w:spacing w:after="240"/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40"/>
        <w:gridCol w:w="1562"/>
        <w:gridCol w:w="4081"/>
        <w:gridCol w:w="1134"/>
        <w:gridCol w:w="4111"/>
        <w:gridCol w:w="3118"/>
      </w:tblGrid>
      <w:tr w:rsidR="001A43C1" w14:paraId="32A7E482" w14:textId="77777777" w:rsidTr="00C23272">
        <w:tc>
          <w:tcPr>
            <w:tcW w:w="1440" w:type="dxa"/>
          </w:tcPr>
          <w:p w14:paraId="06A9A3FE" w14:textId="77777777" w:rsidR="001A43C1" w:rsidRDefault="001A43C1" w:rsidP="00C23272">
            <w:r>
              <w:rPr>
                <w:rFonts w:ascii="Arial" w:hAnsi="Arial"/>
                <w:b/>
              </w:rPr>
              <w:t>Req ID</w:t>
            </w:r>
          </w:p>
        </w:tc>
        <w:tc>
          <w:tcPr>
            <w:tcW w:w="1562" w:type="dxa"/>
          </w:tcPr>
          <w:p w14:paraId="3504F5B1" w14:textId="77777777" w:rsidR="001A43C1" w:rsidRDefault="001A43C1" w:rsidP="00C23272">
            <w:r>
              <w:rPr>
                <w:rFonts w:ascii="Arial" w:hAnsi="Arial"/>
                <w:b/>
              </w:rPr>
              <w:t>Type</w:t>
            </w:r>
          </w:p>
        </w:tc>
        <w:tc>
          <w:tcPr>
            <w:tcW w:w="4081" w:type="dxa"/>
          </w:tcPr>
          <w:p w14:paraId="1A526227" w14:textId="77777777" w:rsidR="001A43C1" w:rsidRDefault="001A43C1" w:rsidP="00C23272">
            <w:r>
              <w:rPr>
                <w:rFonts w:ascii="Arial" w:hAnsi="Arial"/>
                <w:b/>
              </w:rPr>
              <w:t>Description</w:t>
            </w:r>
          </w:p>
        </w:tc>
        <w:tc>
          <w:tcPr>
            <w:tcW w:w="1134" w:type="dxa"/>
          </w:tcPr>
          <w:p w14:paraId="658C4201" w14:textId="77777777" w:rsidR="001A43C1" w:rsidRDefault="001A43C1" w:rsidP="00C23272">
            <w:r>
              <w:rPr>
                <w:rFonts w:ascii="Arial" w:hAnsi="Arial"/>
                <w:b/>
              </w:rPr>
              <w:t>Priority</w:t>
            </w:r>
          </w:p>
        </w:tc>
        <w:tc>
          <w:tcPr>
            <w:tcW w:w="4111" w:type="dxa"/>
          </w:tcPr>
          <w:p w14:paraId="50CCFBAA" w14:textId="77777777" w:rsidR="001A43C1" w:rsidRDefault="001A43C1" w:rsidP="00C23272">
            <w:r>
              <w:rPr>
                <w:rFonts w:ascii="Arial" w:hAnsi="Arial"/>
                <w:b/>
              </w:rPr>
              <w:t>Acceptance Criteria</w:t>
            </w:r>
          </w:p>
        </w:tc>
        <w:tc>
          <w:tcPr>
            <w:tcW w:w="3118" w:type="dxa"/>
          </w:tcPr>
          <w:p w14:paraId="62DF7C14" w14:textId="77777777" w:rsidR="001A43C1" w:rsidRDefault="001A43C1" w:rsidP="00C23272">
            <w:r>
              <w:rPr>
                <w:rFonts w:ascii="Arial" w:hAnsi="Arial"/>
                <w:b/>
              </w:rPr>
              <w:t>Rationale</w:t>
            </w:r>
          </w:p>
        </w:tc>
      </w:tr>
      <w:tr w:rsidR="001A43C1" w14:paraId="600CBD9A" w14:textId="77777777" w:rsidTr="00C23272">
        <w:tc>
          <w:tcPr>
            <w:tcW w:w="1440" w:type="dxa"/>
          </w:tcPr>
          <w:p w14:paraId="6DF60F83" w14:textId="77777777" w:rsidR="001A43C1" w:rsidRDefault="001A43C1" w:rsidP="00C23272">
            <w:r>
              <w:rPr>
                <w:rFonts w:ascii="Arial" w:hAnsi="Arial"/>
              </w:rPr>
              <w:t>FR-001</w:t>
            </w:r>
          </w:p>
        </w:tc>
        <w:tc>
          <w:tcPr>
            <w:tcW w:w="1562" w:type="dxa"/>
          </w:tcPr>
          <w:p w14:paraId="13BE0EF3" w14:textId="77777777" w:rsidR="001A43C1" w:rsidRDefault="001A43C1" w:rsidP="00C23272">
            <w:r>
              <w:rPr>
                <w:rFonts w:ascii="Arial" w:hAnsi="Arial"/>
              </w:rPr>
              <w:t>Functional</w:t>
            </w:r>
          </w:p>
        </w:tc>
        <w:tc>
          <w:tcPr>
            <w:tcW w:w="4081" w:type="dxa"/>
          </w:tcPr>
          <w:p w14:paraId="7D504B94" w14:textId="77777777" w:rsidR="001A43C1" w:rsidRDefault="001A43C1" w:rsidP="00C23272">
            <w:r>
              <w:rPr>
                <w:rFonts w:ascii="Arial" w:hAnsi="Arial"/>
              </w:rPr>
              <w:t>The system shall allow students to distribute 100 bidding credits across their ranked elective preferences and validate prerequisite course completions before accepting a bid.</w:t>
            </w:r>
          </w:p>
        </w:tc>
        <w:tc>
          <w:tcPr>
            <w:tcW w:w="1134" w:type="dxa"/>
          </w:tcPr>
          <w:p w14:paraId="0C705BAA" w14:textId="77777777" w:rsidR="001A43C1" w:rsidRDefault="001A43C1" w:rsidP="00C23272">
            <w:r>
              <w:rPr>
                <w:rFonts w:ascii="Arial" w:hAnsi="Arial"/>
              </w:rPr>
              <w:t>High</w:t>
            </w:r>
          </w:p>
        </w:tc>
        <w:tc>
          <w:tcPr>
            <w:tcW w:w="4111" w:type="dxa"/>
          </w:tcPr>
          <w:p w14:paraId="4D7935A4" w14:textId="77777777" w:rsidR="001A43C1" w:rsidRDefault="001A43C1" w:rsidP="00C23272">
            <w:r>
              <w:rPr>
                <w:rFonts w:ascii="Arial" w:hAnsi="Arial"/>
              </w:rPr>
              <w:t>Pass: Credits deduct accurately and prerequisites are validated for every submitted bid.</w:t>
            </w:r>
            <w:r>
              <w:rPr>
                <w:rFonts w:ascii="Arial" w:hAnsi="Arial"/>
              </w:rPr>
              <w:br/>
              <w:t>Fail: Total allocated credits exceed 100, or a bid with an unmet prerequisite is accepted.</w:t>
            </w:r>
          </w:p>
        </w:tc>
        <w:tc>
          <w:tcPr>
            <w:tcW w:w="3118" w:type="dxa"/>
          </w:tcPr>
          <w:p w14:paraId="3E0BA6DA" w14:textId="77777777" w:rsidR="001A43C1" w:rsidRDefault="001A43C1" w:rsidP="00C23272">
            <w:r>
              <w:rPr>
                <w:rFonts w:ascii="Arial" w:hAnsi="Arial"/>
              </w:rPr>
              <w:t>Core mechanism that lets students express weighted preferences while protecting academic eligibility rules.</w:t>
            </w:r>
          </w:p>
        </w:tc>
      </w:tr>
      <w:tr w:rsidR="001A43C1" w14:paraId="4A1A1423" w14:textId="77777777" w:rsidTr="00C23272">
        <w:tc>
          <w:tcPr>
            <w:tcW w:w="1440" w:type="dxa"/>
          </w:tcPr>
          <w:p w14:paraId="63D2B6ED" w14:textId="77777777" w:rsidR="001A43C1" w:rsidRDefault="001A43C1" w:rsidP="00C23272">
            <w:r>
              <w:rPr>
                <w:rFonts w:ascii="Arial" w:hAnsi="Arial"/>
              </w:rPr>
              <w:t>FR-002</w:t>
            </w:r>
          </w:p>
        </w:tc>
        <w:tc>
          <w:tcPr>
            <w:tcW w:w="1562" w:type="dxa"/>
          </w:tcPr>
          <w:p w14:paraId="25C09736" w14:textId="77777777" w:rsidR="001A43C1" w:rsidRDefault="001A43C1" w:rsidP="00C23272">
            <w:r>
              <w:rPr>
                <w:rFonts w:ascii="Arial" w:hAnsi="Arial"/>
              </w:rPr>
              <w:t>Functional</w:t>
            </w:r>
          </w:p>
        </w:tc>
        <w:tc>
          <w:tcPr>
            <w:tcW w:w="4081" w:type="dxa"/>
          </w:tcPr>
          <w:p w14:paraId="6875C8C8" w14:textId="77777777" w:rsidR="001A43C1" w:rsidRDefault="001A43C1" w:rsidP="00C23272">
            <w:r>
              <w:rPr>
                <w:rFonts w:ascii="Arial" w:hAnsi="Arial"/>
              </w:rPr>
              <w:t>The system shall accept elective bid submissions only within the registrar-configured bidding window and shall reject any submission attempted before it opens or after it closes.</w:t>
            </w:r>
          </w:p>
        </w:tc>
        <w:tc>
          <w:tcPr>
            <w:tcW w:w="1134" w:type="dxa"/>
          </w:tcPr>
          <w:p w14:paraId="09A49C84" w14:textId="77777777" w:rsidR="001A43C1" w:rsidRDefault="001A43C1" w:rsidP="00C23272">
            <w:r>
              <w:rPr>
                <w:rFonts w:ascii="Arial" w:hAnsi="Arial"/>
              </w:rPr>
              <w:t>High</w:t>
            </w:r>
          </w:p>
        </w:tc>
        <w:tc>
          <w:tcPr>
            <w:tcW w:w="4111" w:type="dxa"/>
          </w:tcPr>
          <w:p w14:paraId="0B153119" w14:textId="77777777" w:rsidR="001A43C1" w:rsidRDefault="001A43C1" w:rsidP="00C23272">
            <w:r>
              <w:rPr>
                <w:rFonts w:ascii="Arial" w:hAnsi="Arial"/>
              </w:rPr>
              <w:t>Pass: Submission attempts outside the configured window are rejected with a clear error message and no credits are deducted.</w:t>
            </w:r>
            <w:r>
              <w:rPr>
                <w:rFonts w:ascii="Arial" w:hAnsi="Arial"/>
              </w:rPr>
              <w:br/>
              <w:t>Fail: A bid is accepted, or credits are deducted, outside the configured bidding window.</w:t>
            </w:r>
          </w:p>
        </w:tc>
        <w:tc>
          <w:tcPr>
            <w:tcW w:w="3118" w:type="dxa"/>
          </w:tcPr>
          <w:p w14:paraId="470947F3" w14:textId="77777777" w:rsidR="001A43C1" w:rsidRDefault="001A43C1" w:rsidP="00C23272">
            <w:r>
              <w:rPr>
                <w:rFonts w:ascii="Arial" w:hAnsi="Arial"/>
              </w:rPr>
              <w:t>Preserves fairness and a consistent, auditable timeline for all students competing for the same seats.</w:t>
            </w:r>
          </w:p>
        </w:tc>
      </w:tr>
      <w:tr w:rsidR="001A43C1" w14:paraId="7E243EFD" w14:textId="77777777" w:rsidTr="00C23272">
        <w:tc>
          <w:tcPr>
            <w:tcW w:w="1440" w:type="dxa"/>
          </w:tcPr>
          <w:p w14:paraId="65835AE7" w14:textId="77777777" w:rsidR="001A43C1" w:rsidRDefault="001A43C1" w:rsidP="00C23272">
            <w:r>
              <w:rPr>
                <w:rFonts w:ascii="Arial" w:hAnsi="Arial"/>
              </w:rPr>
              <w:t>FR-003</w:t>
            </w:r>
          </w:p>
        </w:tc>
        <w:tc>
          <w:tcPr>
            <w:tcW w:w="1562" w:type="dxa"/>
          </w:tcPr>
          <w:p w14:paraId="7B43481A" w14:textId="77777777" w:rsidR="001A43C1" w:rsidRDefault="001A43C1" w:rsidP="00C23272">
            <w:r>
              <w:rPr>
                <w:rFonts w:ascii="Arial" w:hAnsi="Arial"/>
              </w:rPr>
              <w:t>Functional</w:t>
            </w:r>
          </w:p>
        </w:tc>
        <w:tc>
          <w:tcPr>
            <w:tcW w:w="4081" w:type="dxa"/>
          </w:tcPr>
          <w:p w14:paraId="5F31F4C5" w14:textId="77777777" w:rsidR="001A43C1" w:rsidRDefault="001A43C1" w:rsidP="00C23272">
            <w:r>
              <w:rPr>
                <w:rFonts w:ascii="Arial" w:hAnsi="Arial"/>
              </w:rPr>
              <w:t>The system shall check each ranked elective preference against the student's existing timetable and flag any preference whose session timing overlaps with an already-enrolled course.</w:t>
            </w:r>
          </w:p>
        </w:tc>
        <w:tc>
          <w:tcPr>
            <w:tcW w:w="1134" w:type="dxa"/>
          </w:tcPr>
          <w:p w14:paraId="1A8815FE" w14:textId="77777777" w:rsidR="001A43C1" w:rsidRDefault="001A43C1" w:rsidP="00C23272">
            <w:r>
              <w:rPr>
                <w:rFonts w:ascii="Arial" w:hAnsi="Arial"/>
              </w:rPr>
              <w:t>High</w:t>
            </w:r>
          </w:p>
        </w:tc>
        <w:tc>
          <w:tcPr>
            <w:tcW w:w="4111" w:type="dxa"/>
          </w:tcPr>
          <w:p w14:paraId="71C05E61" w14:textId="77777777" w:rsidR="001A43C1" w:rsidRDefault="001A43C1" w:rsidP="00C23272">
            <w:r>
              <w:rPr>
                <w:rFonts w:ascii="Arial" w:hAnsi="Arial"/>
              </w:rPr>
              <w:t>Pass: Overlapping electives are flagged before final submission and excluded from allocation eligibility.</w:t>
            </w:r>
            <w:r>
              <w:rPr>
                <w:rFonts w:ascii="Arial" w:hAnsi="Arial"/>
              </w:rPr>
              <w:br/>
              <w:t>Fail: A student is allocated two electives whose scheduled sessions overlap.</w:t>
            </w:r>
          </w:p>
        </w:tc>
        <w:tc>
          <w:tcPr>
            <w:tcW w:w="3118" w:type="dxa"/>
          </w:tcPr>
          <w:p w14:paraId="7BF19669" w14:textId="77777777" w:rsidR="001A43C1" w:rsidRDefault="001A43C1" w:rsidP="00C23272">
            <w:r>
              <w:rPr>
                <w:rFonts w:ascii="Arial" w:hAnsi="Arial"/>
              </w:rPr>
              <w:t>Prevents unusable allocations and reduces manual timetable-correction effort for the Registrar.</w:t>
            </w:r>
          </w:p>
        </w:tc>
      </w:tr>
      <w:tr w:rsidR="001A43C1" w14:paraId="3FB15200" w14:textId="77777777" w:rsidTr="00C23272">
        <w:tc>
          <w:tcPr>
            <w:tcW w:w="1440" w:type="dxa"/>
          </w:tcPr>
          <w:p w14:paraId="4F91720F" w14:textId="77777777" w:rsidR="001A43C1" w:rsidRDefault="001A43C1" w:rsidP="00C23272">
            <w:r>
              <w:rPr>
                <w:rFonts w:ascii="Arial" w:hAnsi="Arial"/>
              </w:rPr>
              <w:t>FR-004</w:t>
            </w:r>
          </w:p>
        </w:tc>
        <w:tc>
          <w:tcPr>
            <w:tcW w:w="1562" w:type="dxa"/>
          </w:tcPr>
          <w:p w14:paraId="19D196EC" w14:textId="77777777" w:rsidR="001A43C1" w:rsidRDefault="001A43C1" w:rsidP="00C23272">
            <w:r>
              <w:rPr>
                <w:rFonts w:ascii="Arial" w:hAnsi="Arial"/>
              </w:rPr>
              <w:t>Functional</w:t>
            </w:r>
          </w:p>
        </w:tc>
        <w:tc>
          <w:tcPr>
            <w:tcW w:w="4081" w:type="dxa"/>
          </w:tcPr>
          <w:p w14:paraId="18979DAD" w14:textId="77777777" w:rsidR="001A43C1" w:rsidRDefault="001A43C1" w:rsidP="00C23272">
            <w:r>
              <w:rPr>
                <w:rFonts w:ascii="Arial" w:hAnsi="Arial"/>
              </w:rPr>
              <w:t>The system shall notify each student of their final allocated elective(s) or waitlist status via the student portal and registered email within 2 hours of the allocation run completing.</w:t>
            </w:r>
          </w:p>
        </w:tc>
        <w:tc>
          <w:tcPr>
            <w:tcW w:w="1134" w:type="dxa"/>
          </w:tcPr>
          <w:p w14:paraId="0B88A355" w14:textId="77777777" w:rsidR="001A43C1" w:rsidRDefault="001A43C1" w:rsidP="00C23272">
            <w:r>
              <w:rPr>
                <w:rFonts w:ascii="Arial" w:hAnsi="Arial"/>
              </w:rPr>
              <w:t>Medium</w:t>
            </w:r>
          </w:p>
        </w:tc>
        <w:tc>
          <w:tcPr>
            <w:tcW w:w="4111" w:type="dxa"/>
          </w:tcPr>
          <w:p w14:paraId="13EEB12C" w14:textId="77777777" w:rsidR="001A43C1" w:rsidRDefault="001A43C1" w:rsidP="00C23272">
            <w:r>
              <w:rPr>
                <w:rFonts w:ascii="Arial" w:hAnsi="Arial"/>
              </w:rPr>
              <w:t>Pass: 100% of students with a submitted bid receive a portal and email notification within 2 hours of allocation completion.</w:t>
            </w:r>
            <w:r>
              <w:rPr>
                <w:rFonts w:ascii="Arial" w:hAnsi="Arial"/>
              </w:rPr>
              <w:br/>
              <w:t>Fail: Any student misses notification of results, or is notified after the 2-hour SLA.</w:t>
            </w:r>
          </w:p>
        </w:tc>
        <w:tc>
          <w:tcPr>
            <w:tcW w:w="3118" w:type="dxa"/>
          </w:tcPr>
          <w:p w14:paraId="470FAECA" w14:textId="77777777" w:rsidR="001A43C1" w:rsidRDefault="001A43C1" w:rsidP="00C23272">
            <w:r>
              <w:rPr>
                <w:rFonts w:ascii="Arial" w:hAnsi="Arial"/>
              </w:rPr>
              <w:t>Keeps students informed promptly so they can act on waitlist offers or add/drop windows without delay.</w:t>
            </w:r>
          </w:p>
        </w:tc>
      </w:tr>
      <w:tr w:rsidR="001A43C1" w14:paraId="603C505A" w14:textId="77777777" w:rsidTr="00C23272">
        <w:tc>
          <w:tcPr>
            <w:tcW w:w="1440" w:type="dxa"/>
          </w:tcPr>
          <w:p w14:paraId="10A3A2F1" w14:textId="77777777" w:rsidR="001A43C1" w:rsidRDefault="001A43C1" w:rsidP="00C23272">
            <w:r>
              <w:rPr>
                <w:rFonts w:ascii="Arial" w:hAnsi="Arial"/>
              </w:rPr>
              <w:t>FR-005</w:t>
            </w:r>
          </w:p>
        </w:tc>
        <w:tc>
          <w:tcPr>
            <w:tcW w:w="1562" w:type="dxa"/>
          </w:tcPr>
          <w:p w14:paraId="70AEC254" w14:textId="77777777" w:rsidR="001A43C1" w:rsidRDefault="001A43C1" w:rsidP="00C23272">
            <w:r>
              <w:rPr>
                <w:rFonts w:ascii="Arial" w:hAnsi="Arial"/>
              </w:rPr>
              <w:t>Functional</w:t>
            </w:r>
          </w:p>
        </w:tc>
        <w:tc>
          <w:tcPr>
            <w:tcW w:w="4081" w:type="dxa"/>
          </w:tcPr>
          <w:p w14:paraId="7B61F4FE" w14:textId="77777777" w:rsidR="001A43C1" w:rsidRDefault="001A43C1" w:rsidP="00C23272">
            <w:r>
              <w:rPr>
                <w:rFonts w:ascii="Arial" w:hAnsi="Arial"/>
              </w:rPr>
              <w:t>The system shall allow the Academic Registrar to manually reassign or override a student's automated allocation for a specific case (e.g., medical or disability accommodation), and shall require a recorded justification note.</w:t>
            </w:r>
          </w:p>
        </w:tc>
        <w:tc>
          <w:tcPr>
            <w:tcW w:w="1134" w:type="dxa"/>
          </w:tcPr>
          <w:p w14:paraId="7800A470" w14:textId="77777777" w:rsidR="001A43C1" w:rsidRDefault="001A43C1" w:rsidP="00C23272">
            <w:r>
              <w:rPr>
                <w:rFonts w:ascii="Arial" w:hAnsi="Arial"/>
              </w:rPr>
              <w:t>Medium</w:t>
            </w:r>
          </w:p>
        </w:tc>
        <w:tc>
          <w:tcPr>
            <w:tcW w:w="4111" w:type="dxa"/>
          </w:tcPr>
          <w:p w14:paraId="4BB159BE" w14:textId="77777777" w:rsidR="001A43C1" w:rsidRDefault="001A43C1" w:rsidP="00C23272">
            <w:r>
              <w:rPr>
                <w:rFonts w:ascii="Arial" w:hAnsi="Arial"/>
              </w:rPr>
              <w:t>Pass: Every manual override is saved with the Registrar's ID, a timestamp, and a justification, and is reflected in the student's final allocation.</w:t>
            </w:r>
            <w:r>
              <w:rPr>
                <w:rFonts w:ascii="Arial" w:hAnsi="Arial"/>
              </w:rPr>
              <w:br/>
              <w:t>Fail: An override is applied without a logged justification, or the student's final record is not updated.</w:t>
            </w:r>
          </w:p>
        </w:tc>
        <w:tc>
          <w:tcPr>
            <w:tcW w:w="3118" w:type="dxa"/>
          </w:tcPr>
          <w:p w14:paraId="6DCCAE01" w14:textId="77777777" w:rsidR="001A43C1" w:rsidRDefault="001A43C1" w:rsidP="00C23272">
            <w:r>
              <w:rPr>
                <w:rFonts w:ascii="Arial" w:hAnsi="Arial"/>
              </w:rPr>
              <w:t>Supports legitimate exceptions to the automated process while preserving accountability and an audit trail.</w:t>
            </w:r>
          </w:p>
        </w:tc>
      </w:tr>
      <w:tr w:rsidR="001A43C1" w14:paraId="15F969FD" w14:textId="77777777" w:rsidTr="00C23272">
        <w:tc>
          <w:tcPr>
            <w:tcW w:w="1440" w:type="dxa"/>
          </w:tcPr>
          <w:p w14:paraId="04E36D6F" w14:textId="77777777" w:rsidR="001A43C1" w:rsidRDefault="001A43C1" w:rsidP="00C23272">
            <w:r>
              <w:rPr>
                <w:rFonts w:ascii="Arial" w:hAnsi="Arial"/>
              </w:rPr>
              <w:lastRenderedPageBreak/>
              <w:t>NFR-001</w:t>
            </w:r>
          </w:p>
        </w:tc>
        <w:tc>
          <w:tcPr>
            <w:tcW w:w="1562" w:type="dxa"/>
          </w:tcPr>
          <w:p w14:paraId="23E9DB8C" w14:textId="77777777" w:rsidR="001A43C1" w:rsidRDefault="001A43C1" w:rsidP="00C23272">
            <w:r>
              <w:rPr>
                <w:rFonts w:ascii="Arial" w:hAnsi="Arial"/>
              </w:rPr>
              <w:t>Nonfunctional</w:t>
            </w:r>
          </w:p>
        </w:tc>
        <w:tc>
          <w:tcPr>
            <w:tcW w:w="4081" w:type="dxa"/>
          </w:tcPr>
          <w:p w14:paraId="5D984161" w14:textId="77777777" w:rsidR="001A43C1" w:rsidRDefault="001A43C1" w:rsidP="00C23272">
            <w:r>
              <w:rPr>
                <w:rFonts w:ascii="Arial" w:hAnsi="Arial"/>
              </w:rPr>
              <w:t>[Type: Performance &amp; Security] The final elective allocation solver shall process 5,000 student bids and resolve schedule conflicts in under 30 seconds.</w:t>
            </w:r>
          </w:p>
        </w:tc>
        <w:tc>
          <w:tcPr>
            <w:tcW w:w="1134" w:type="dxa"/>
          </w:tcPr>
          <w:p w14:paraId="351116EE" w14:textId="77777777" w:rsidR="001A43C1" w:rsidRDefault="001A43C1" w:rsidP="00C23272">
            <w:r>
              <w:rPr>
                <w:rFonts w:ascii="Arial" w:hAnsi="Arial"/>
              </w:rPr>
              <w:t>High</w:t>
            </w:r>
          </w:p>
        </w:tc>
        <w:tc>
          <w:tcPr>
            <w:tcW w:w="4111" w:type="dxa"/>
          </w:tcPr>
          <w:p w14:paraId="6BA9897E" w14:textId="77777777" w:rsidR="001A43C1" w:rsidRDefault="001A43C1" w:rsidP="00C23272">
            <w:r>
              <w:rPr>
                <w:rFonts w:ascii="Arial" w:hAnsi="Arial"/>
              </w:rPr>
              <w:t>Pass: Benchmarking tests confirm target latency and security standards are met under simulated peak load.</w:t>
            </w:r>
            <w:r>
              <w:rPr>
                <w:rFonts w:ascii="Arial" w:hAnsi="Arial"/>
              </w:rPr>
              <w:br/>
              <w:t>Fail: The solver exceeds 30 seconds for a 5,000-bid batch, or fails security checks under load.</w:t>
            </w:r>
          </w:p>
        </w:tc>
        <w:tc>
          <w:tcPr>
            <w:tcW w:w="3118" w:type="dxa"/>
          </w:tcPr>
          <w:p w14:paraId="620C893A" w14:textId="77777777" w:rsidR="001A43C1" w:rsidRDefault="001A43C1" w:rsidP="00C23272">
            <w:r>
              <w:rPr>
                <w:rFonts w:ascii="Arial" w:hAnsi="Arial"/>
              </w:rPr>
              <w:t>The allocation run is a single time-boxed batch job; slow processing delays results for the entire student cohort.</w:t>
            </w:r>
          </w:p>
        </w:tc>
      </w:tr>
      <w:tr w:rsidR="001A43C1" w14:paraId="65DBB3C2" w14:textId="77777777" w:rsidTr="00C23272">
        <w:tc>
          <w:tcPr>
            <w:tcW w:w="1440" w:type="dxa"/>
          </w:tcPr>
          <w:p w14:paraId="1C63C250" w14:textId="77777777" w:rsidR="001A43C1" w:rsidRDefault="001A43C1" w:rsidP="00C23272">
            <w:r>
              <w:rPr>
                <w:rFonts w:ascii="Arial" w:hAnsi="Arial"/>
              </w:rPr>
              <w:t>NFR-002</w:t>
            </w:r>
          </w:p>
        </w:tc>
        <w:tc>
          <w:tcPr>
            <w:tcW w:w="1562" w:type="dxa"/>
          </w:tcPr>
          <w:p w14:paraId="3A2241C4" w14:textId="77777777" w:rsidR="001A43C1" w:rsidRDefault="001A43C1" w:rsidP="00C23272">
            <w:r>
              <w:rPr>
                <w:rFonts w:ascii="Arial" w:hAnsi="Arial"/>
              </w:rPr>
              <w:t>Nonfunctional</w:t>
            </w:r>
          </w:p>
        </w:tc>
        <w:tc>
          <w:tcPr>
            <w:tcW w:w="4081" w:type="dxa"/>
          </w:tcPr>
          <w:p w14:paraId="4F41D9B7" w14:textId="77777777" w:rsidR="001A43C1" w:rsidRDefault="001A43C1" w:rsidP="00C23272">
            <w:r>
              <w:rPr>
                <w:rFonts w:ascii="Arial" w:hAnsi="Arial"/>
              </w:rPr>
              <w:t>[Type: Reliability &amp; Availability] The elective bidding portal shall maintain at least 99.5% uptime and support at least 5,000 concurrent student sessions with response times under 3 seconds during the published bidding window.</w:t>
            </w:r>
          </w:p>
        </w:tc>
        <w:tc>
          <w:tcPr>
            <w:tcW w:w="1134" w:type="dxa"/>
          </w:tcPr>
          <w:p w14:paraId="2C4A0F55" w14:textId="77777777" w:rsidR="001A43C1" w:rsidRDefault="001A43C1" w:rsidP="00C23272">
            <w:r>
              <w:rPr>
                <w:rFonts w:ascii="Arial" w:hAnsi="Arial"/>
              </w:rPr>
              <w:t>High</w:t>
            </w:r>
          </w:p>
        </w:tc>
        <w:tc>
          <w:tcPr>
            <w:tcW w:w="4111" w:type="dxa"/>
          </w:tcPr>
          <w:p w14:paraId="303AFF28" w14:textId="77777777" w:rsidR="001A43C1" w:rsidRDefault="001A43C1" w:rsidP="00C23272">
            <w:r>
              <w:rPr>
                <w:rFonts w:ascii="Arial" w:hAnsi="Arial"/>
              </w:rPr>
              <w:t>Pass: Load testing confirms ≥99.5% uptime and &lt;3s response time at 5,000 concurrent sessions across the full bidding window.</w:t>
            </w:r>
            <w:r>
              <w:rPr>
                <w:rFonts w:ascii="Arial" w:hAnsi="Arial"/>
              </w:rPr>
              <w:br/>
              <w:t>Fail: Downtime exceeds the 0.5% budget, or response times exceed 3 seconds under peak concurrent load.</w:t>
            </w:r>
          </w:p>
        </w:tc>
        <w:tc>
          <w:tcPr>
            <w:tcW w:w="3118" w:type="dxa"/>
          </w:tcPr>
          <w:p w14:paraId="625B5BC0" w14:textId="77777777" w:rsidR="001A43C1" w:rsidRDefault="001A43C1" w:rsidP="00C23272">
            <w:r>
              <w:rPr>
                <w:rFonts w:ascii="Arial" w:hAnsi="Arial"/>
              </w:rPr>
              <w:t>Bidding windows are strictly time-boxed; an outage or slowdown can unfairly disadvantage students who cannot resubmit in time.</w:t>
            </w:r>
          </w:p>
        </w:tc>
      </w:tr>
    </w:tbl>
    <w:p w14:paraId="7352145C" w14:textId="7B82D144" w:rsidR="007D3957" w:rsidRPr="001A43C1" w:rsidRDefault="007D3957" w:rsidP="001A43C1"/>
    <w:sectPr w:rsidR="007D3957" w:rsidRPr="001A43C1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1CE3"/>
    <w:multiLevelType w:val="hybridMultilevel"/>
    <w:tmpl w:val="B838B32A"/>
    <w:lvl w:ilvl="0" w:tplc="F2228258">
      <w:start w:val="1"/>
      <w:numFmt w:val="bullet"/>
      <w:lvlText w:val="●"/>
      <w:lvlJc w:val="left"/>
      <w:pPr>
        <w:ind w:left="720" w:hanging="360"/>
      </w:pPr>
    </w:lvl>
    <w:lvl w:ilvl="1" w:tplc="D5C46E80">
      <w:start w:val="1"/>
      <w:numFmt w:val="bullet"/>
      <w:lvlText w:val="○"/>
      <w:lvlJc w:val="left"/>
      <w:pPr>
        <w:ind w:left="1440" w:hanging="360"/>
      </w:pPr>
    </w:lvl>
    <w:lvl w:ilvl="2" w:tplc="8BF007A0">
      <w:start w:val="1"/>
      <w:numFmt w:val="bullet"/>
      <w:lvlText w:val="■"/>
      <w:lvlJc w:val="left"/>
      <w:pPr>
        <w:ind w:left="2160" w:hanging="360"/>
      </w:pPr>
    </w:lvl>
    <w:lvl w:ilvl="3" w:tplc="001A2178">
      <w:start w:val="1"/>
      <w:numFmt w:val="bullet"/>
      <w:lvlText w:val="●"/>
      <w:lvlJc w:val="left"/>
      <w:pPr>
        <w:ind w:left="2880" w:hanging="360"/>
      </w:pPr>
    </w:lvl>
    <w:lvl w:ilvl="4" w:tplc="7046C036">
      <w:start w:val="1"/>
      <w:numFmt w:val="bullet"/>
      <w:lvlText w:val="○"/>
      <w:lvlJc w:val="left"/>
      <w:pPr>
        <w:ind w:left="3600" w:hanging="360"/>
      </w:pPr>
    </w:lvl>
    <w:lvl w:ilvl="5" w:tplc="604E2F40">
      <w:start w:val="1"/>
      <w:numFmt w:val="bullet"/>
      <w:lvlText w:val="■"/>
      <w:lvlJc w:val="left"/>
      <w:pPr>
        <w:ind w:left="4320" w:hanging="360"/>
      </w:pPr>
    </w:lvl>
    <w:lvl w:ilvl="6" w:tplc="FDC40466">
      <w:start w:val="1"/>
      <w:numFmt w:val="bullet"/>
      <w:lvlText w:val="●"/>
      <w:lvlJc w:val="left"/>
      <w:pPr>
        <w:ind w:left="5040" w:hanging="360"/>
      </w:pPr>
    </w:lvl>
    <w:lvl w:ilvl="7" w:tplc="211A6C9E">
      <w:start w:val="1"/>
      <w:numFmt w:val="bullet"/>
      <w:lvlText w:val="●"/>
      <w:lvlJc w:val="left"/>
      <w:pPr>
        <w:ind w:left="5760" w:hanging="360"/>
      </w:pPr>
    </w:lvl>
    <w:lvl w:ilvl="8" w:tplc="773235CA">
      <w:start w:val="1"/>
      <w:numFmt w:val="bullet"/>
      <w:lvlText w:val="●"/>
      <w:lvlJc w:val="left"/>
      <w:pPr>
        <w:ind w:left="6480" w:hanging="360"/>
      </w:pPr>
    </w:lvl>
  </w:abstractNum>
  <w:num w:numId="1" w16cid:durableId="32779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957"/>
    <w:rsid w:val="001A43C1"/>
    <w:rsid w:val="00534127"/>
    <w:rsid w:val="007D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9D7C"/>
  <w15:docId w15:val="{E721C04B-AB18-468A-AE90-6EB84245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1A43C1"/>
    <w:rPr>
      <w:sz w:val="56"/>
      <w:szCs w:val="56"/>
    </w:rPr>
  </w:style>
  <w:style w:type="table" w:styleId="TableGrid">
    <w:name w:val="Table Grid"/>
    <w:basedOn w:val="TableNormal"/>
    <w:uiPriority w:val="59"/>
    <w:rsid w:val="001A43C1"/>
    <w:rPr>
      <w:rFonts w:asciiTheme="minorHAnsi" w:eastAsiaTheme="minorEastAsia" w:hAnsiTheme="minorHAnsi" w:cstheme="minorBidi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 Govekar</cp:lastModifiedBy>
  <cp:revision>2</cp:revision>
  <dcterms:created xsi:type="dcterms:W3CDTF">2026-08-21T04:14:00Z</dcterms:created>
  <dcterms:modified xsi:type="dcterms:W3CDTF">2026-08-21T10:32:00Z</dcterms:modified>
</cp:coreProperties>
</file>