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CAA3" w14:textId="77777777" w:rsidR="008E1881" w:rsidRPr="005F2F06" w:rsidRDefault="00000000">
      <w:pPr>
        <w:pStyle w:val="Heading1"/>
        <w:rPr>
          <w:rFonts w:ascii="Times New Roman" w:hAnsi="Times New Roman" w:cs="Times New Roman"/>
        </w:rPr>
      </w:pPr>
      <w:r w:rsidRPr="005F2F06">
        <w:rPr>
          <w:rFonts w:ascii="Times New Roman" w:hAnsi="Times New Roman" w:cs="Times New Roman"/>
        </w:rPr>
        <w:t>Wide Area Networks (WAN) - Questions and Answers</w:t>
      </w:r>
    </w:p>
    <w:p w14:paraId="334281CB" w14:textId="77777777" w:rsidR="008E1881" w:rsidRPr="005F2F06" w:rsidRDefault="00000000">
      <w:pPr>
        <w:pStyle w:val="Heading2"/>
        <w:rPr>
          <w:rFonts w:ascii="Times New Roman" w:hAnsi="Times New Roman" w:cs="Times New Roman"/>
        </w:rPr>
      </w:pPr>
      <w:r w:rsidRPr="005F2F06">
        <w:rPr>
          <w:rFonts w:ascii="Times New Roman" w:hAnsi="Times New Roman" w:cs="Times New Roman"/>
        </w:rPr>
        <w:t>Task</w:t>
      </w:r>
    </w:p>
    <w:p w14:paraId="197A1387" w14:textId="77777777" w:rsidR="008E1881" w:rsidRPr="005F2F06" w:rsidRDefault="00000000">
      <w:pPr>
        <w:rPr>
          <w:rFonts w:ascii="Times New Roman" w:hAnsi="Times New Roman" w:cs="Times New Roman"/>
        </w:rPr>
      </w:pPr>
      <w:r w:rsidRPr="005F2F06">
        <w:rPr>
          <w:rFonts w:ascii="Times New Roman" w:hAnsi="Times New Roman" w:cs="Times New Roman"/>
        </w:rPr>
        <w:t>1. Draw a simple WAN diagram showing phone to Instagram through ISP and WAN devices.</w:t>
      </w:r>
    </w:p>
    <w:p w14:paraId="7B4BE028" w14:textId="77777777" w:rsidR="008E1881" w:rsidRPr="005F2F06" w:rsidRDefault="00000000">
      <w:pPr>
        <w:pStyle w:val="Heading2"/>
        <w:rPr>
          <w:rFonts w:ascii="Times New Roman" w:hAnsi="Times New Roman" w:cs="Times New Roman"/>
        </w:rPr>
      </w:pPr>
      <w:r w:rsidRPr="005F2F06">
        <w:rPr>
          <w:rFonts w:ascii="Times New Roman" w:hAnsi="Times New Roman" w:cs="Times New Roman"/>
        </w:rPr>
        <w:t>Answer</w:t>
      </w:r>
    </w:p>
    <w:p w14:paraId="780CA370" w14:textId="77777777" w:rsidR="005F2F06" w:rsidRPr="005F2F06" w:rsidRDefault="005F2F06">
      <w:pPr>
        <w:pStyle w:val="Heading2"/>
        <w:rPr>
          <w:rFonts w:ascii="Times New Roman" w:hAnsi="Times New Roman" w:cs="Times New Roman"/>
        </w:rPr>
      </w:pPr>
      <w:r w:rsidRPr="005F2F06">
        <w:rPr>
          <w:rFonts w:ascii="Times New Roman" w:hAnsi="Times New Roman" w:cs="Times New Roman"/>
          <w:noProof/>
        </w:rPr>
        <w:drawing>
          <wp:inline distT="0" distB="0" distL="0" distR="0" wp14:anchorId="07FC6726" wp14:editId="515F708F">
            <wp:extent cx="5196840" cy="4775800"/>
            <wp:effectExtent l="0" t="0" r="3810" b="6350"/>
            <wp:docPr id="142124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49919" name="Picture 1421249919"/>
                    <pic:cNvPicPr/>
                  </pic:nvPicPr>
                  <pic:blipFill>
                    <a:blip r:embed="rId6"/>
                    <a:stretch>
                      <a:fillRect/>
                    </a:stretch>
                  </pic:blipFill>
                  <pic:spPr>
                    <a:xfrm>
                      <a:off x="0" y="0"/>
                      <a:ext cx="5199741" cy="4778466"/>
                    </a:xfrm>
                    <a:prstGeom prst="rect">
                      <a:avLst/>
                    </a:prstGeom>
                  </pic:spPr>
                </pic:pic>
              </a:graphicData>
            </a:graphic>
          </wp:inline>
        </w:drawing>
      </w:r>
    </w:p>
    <w:p w14:paraId="334C1FC6" w14:textId="556E0041" w:rsidR="008E1881" w:rsidRPr="005F2F06" w:rsidRDefault="00000000">
      <w:pPr>
        <w:pStyle w:val="Heading2"/>
        <w:rPr>
          <w:rFonts w:ascii="Times New Roman" w:hAnsi="Times New Roman" w:cs="Times New Roman"/>
        </w:rPr>
      </w:pPr>
      <w:r w:rsidRPr="005F2F06">
        <w:rPr>
          <w:rFonts w:ascii="Times New Roman" w:hAnsi="Times New Roman" w:cs="Times New Roman"/>
        </w:rPr>
        <w:t>Task</w:t>
      </w:r>
    </w:p>
    <w:p w14:paraId="0A6BCBFF" w14:textId="77777777" w:rsidR="008E1881" w:rsidRPr="005F2F06" w:rsidRDefault="00000000">
      <w:pPr>
        <w:rPr>
          <w:rFonts w:ascii="Times New Roman" w:hAnsi="Times New Roman" w:cs="Times New Roman"/>
        </w:rPr>
      </w:pPr>
      <w:r w:rsidRPr="005F2F06">
        <w:rPr>
          <w:rFonts w:ascii="Times New Roman" w:hAnsi="Times New Roman" w:cs="Times New Roman"/>
        </w:rPr>
        <w:t>2. Compare WAN technologies (MPLS, Leased Line, Broadband Internet).</w:t>
      </w:r>
    </w:p>
    <w:p w14:paraId="647D99AD" w14:textId="77777777" w:rsidR="008E1881" w:rsidRPr="005F2F06" w:rsidRDefault="00000000">
      <w:pPr>
        <w:pStyle w:val="Heading2"/>
        <w:rPr>
          <w:rFonts w:ascii="Times New Roman" w:hAnsi="Times New Roman" w:cs="Times New Roman"/>
        </w:rPr>
      </w:pPr>
      <w:r w:rsidRPr="005F2F06">
        <w:rPr>
          <w:rFonts w:ascii="Times New Roman" w:hAnsi="Times New Roman" w:cs="Times New Roman"/>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501"/>
        <w:gridCol w:w="2227"/>
        <w:gridCol w:w="2365"/>
      </w:tblGrid>
      <w:tr w:rsidR="005F2F06" w:rsidRPr="005F2F06" w14:paraId="25C6B537" w14:textId="77777777">
        <w:trPr>
          <w:tblHeader/>
          <w:tblCellSpacing w:w="15" w:type="dxa"/>
        </w:trPr>
        <w:tc>
          <w:tcPr>
            <w:tcW w:w="0" w:type="auto"/>
            <w:vAlign w:val="center"/>
            <w:hideMark/>
          </w:tcPr>
          <w:p w14:paraId="6F84CC79"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Feature</w:t>
            </w:r>
          </w:p>
        </w:tc>
        <w:tc>
          <w:tcPr>
            <w:tcW w:w="0" w:type="auto"/>
            <w:vAlign w:val="center"/>
            <w:hideMark/>
          </w:tcPr>
          <w:p w14:paraId="54A520F0"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MPLS (Multiprotocol Label Switching)</w:t>
            </w:r>
          </w:p>
        </w:tc>
        <w:tc>
          <w:tcPr>
            <w:tcW w:w="0" w:type="auto"/>
            <w:vAlign w:val="center"/>
            <w:hideMark/>
          </w:tcPr>
          <w:p w14:paraId="5DED6F14"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Leased Line</w:t>
            </w:r>
          </w:p>
        </w:tc>
        <w:tc>
          <w:tcPr>
            <w:tcW w:w="0" w:type="auto"/>
            <w:vAlign w:val="center"/>
            <w:hideMark/>
          </w:tcPr>
          <w:p w14:paraId="78CB2E93"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Broadband Internet</w:t>
            </w:r>
          </w:p>
        </w:tc>
      </w:tr>
      <w:tr w:rsidR="005F2F06" w:rsidRPr="005F2F06" w14:paraId="5DD7C338" w14:textId="77777777">
        <w:trPr>
          <w:tblCellSpacing w:w="15" w:type="dxa"/>
        </w:trPr>
        <w:tc>
          <w:tcPr>
            <w:tcW w:w="0" w:type="auto"/>
            <w:vAlign w:val="center"/>
            <w:hideMark/>
          </w:tcPr>
          <w:p w14:paraId="5322C38A"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Speed</w:t>
            </w:r>
          </w:p>
        </w:tc>
        <w:tc>
          <w:tcPr>
            <w:tcW w:w="0" w:type="auto"/>
            <w:vAlign w:val="center"/>
            <w:hideMark/>
          </w:tcPr>
          <w:p w14:paraId="77B466B0"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High (scalable, 10 Mbps to multi-Gbps)</w:t>
            </w:r>
          </w:p>
        </w:tc>
        <w:tc>
          <w:tcPr>
            <w:tcW w:w="0" w:type="auto"/>
            <w:vAlign w:val="center"/>
            <w:hideMark/>
          </w:tcPr>
          <w:p w14:paraId="5ED45ACF"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Dedicated, very stable (10 Mbps–1 Gbps+)</w:t>
            </w:r>
          </w:p>
        </w:tc>
        <w:tc>
          <w:tcPr>
            <w:tcW w:w="0" w:type="auto"/>
            <w:vAlign w:val="center"/>
            <w:hideMark/>
          </w:tcPr>
          <w:p w14:paraId="13AC8E32"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Variable (typically 50 Mbps–1 Gbps)</w:t>
            </w:r>
          </w:p>
        </w:tc>
      </w:tr>
      <w:tr w:rsidR="005F2F06" w:rsidRPr="005F2F06" w14:paraId="5AA2CC5A" w14:textId="77777777">
        <w:trPr>
          <w:tblCellSpacing w:w="15" w:type="dxa"/>
        </w:trPr>
        <w:tc>
          <w:tcPr>
            <w:tcW w:w="0" w:type="auto"/>
            <w:vAlign w:val="center"/>
            <w:hideMark/>
          </w:tcPr>
          <w:p w14:paraId="396917E2"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Cost</w:t>
            </w:r>
          </w:p>
        </w:tc>
        <w:tc>
          <w:tcPr>
            <w:tcW w:w="0" w:type="auto"/>
            <w:vAlign w:val="center"/>
            <w:hideMark/>
          </w:tcPr>
          <w:p w14:paraId="0FC5F918"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High</w:t>
            </w:r>
          </w:p>
        </w:tc>
        <w:tc>
          <w:tcPr>
            <w:tcW w:w="0" w:type="auto"/>
            <w:vAlign w:val="center"/>
            <w:hideMark/>
          </w:tcPr>
          <w:p w14:paraId="38F1C5D7"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Very high (most expensive option)</w:t>
            </w:r>
          </w:p>
        </w:tc>
        <w:tc>
          <w:tcPr>
            <w:tcW w:w="0" w:type="auto"/>
            <w:vAlign w:val="center"/>
            <w:hideMark/>
          </w:tcPr>
          <w:p w14:paraId="2E3FA4D2"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Low to medium (most affordable)</w:t>
            </w:r>
          </w:p>
        </w:tc>
      </w:tr>
      <w:tr w:rsidR="005F2F06" w:rsidRPr="005F2F06" w14:paraId="692F55BD" w14:textId="77777777">
        <w:trPr>
          <w:tblCellSpacing w:w="15" w:type="dxa"/>
        </w:trPr>
        <w:tc>
          <w:tcPr>
            <w:tcW w:w="0" w:type="auto"/>
            <w:vAlign w:val="center"/>
            <w:hideMark/>
          </w:tcPr>
          <w:p w14:paraId="32867E26"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Performance</w:t>
            </w:r>
          </w:p>
        </w:tc>
        <w:tc>
          <w:tcPr>
            <w:tcW w:w="0" w:type="auto"/>
            <w:vAlign w:val="center"/>
            <w:hideMark/>
          </w:tcPr>
          <w:p w14:paraId="6CA24F65"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Reliable, low latency, prioritised traffic</w:t>
            </w:r>
          </w:p>
        </w:tc>
        <w:tc>
          <w:tcPr>
            <w:tcW w:w="0" w:type="auto"/>
            <w:vAlign w:val="center"/>
            <w:hideMark/>
          </w:tcPr>
          <w:p w14:paraId="29CCBC7F"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Extremely stable and consistent</w:t>
            </w:r>
          </w:p>
        </w:tc>
        <w:tc>
          <w:tcPr>
            <w:tcW w:w="0" w:type="auto"/>
            <w:vAlign w:val="center"/>
            <w:hideMark/>
          </w:tcPr>
          <w:p w14:paraId="2E680FB5"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Can fluctuate depending on network congestion</w:t>
            </w:r>
          </w:p>
        </w:tc>
      </w:tr>
      <w:tr w:rsidR="005F2F06" w:rsidRPr="005F2F06" w14:paraId="377D6743" w14:textId="77777777">
        <w:trPr>
          <w:tblCellSpacing w:w="15" w:type="dxa"/>
        </w:trPr>
        <w:tc>
          <w:tcPr>
            <w:tcW w:w="0" w:type="auto"/>
            <w:vAlign w:val="center"/>
            <w:hideMark/>
          </w:tcPr>
          <w:p w14:paraId="57F91C55"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Connection Type</w:t>
            </w:r>
          </w:p>
        </w:tc>
        <w:tc>
          <w:tcPr>
            <w:tcW w:w="0" w:type="auto"/>
            <w:vAlign w:val="center"/>
            <w:hideMark/>
          </w:tcPr>
          <w:p w14:paraId="0AC0DF92"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Private managed network (ISP backbone)</w:t>
            </w:r>
          </w:p>
        </w:tc>
        <w:tc>
          <w:tcPr>
            <w:tcW w:w="0" w:type="auto"/>
            <w:vAlign w:val="center"/>
            <w:hideMark/>
          </w:tcPr>
          <w:p w14:paraId="244D8CBA"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Dedicated point-to-point link</w:t>
            </w:r>
          </w:p>
        </w:tc>
        <w:tc>
          <w:tcPr>
            <w:tcW w:w="0" w:type="auto"/>
            <w:vAlign w:val="center"/>
            <w:hideMark/>
          </w:tcPr>
          <w:p w14:paraId="4E1C873F"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Shared public internet</w:t>
            </w:r>
          </w:p>
        </w:tc>
      </w:tr>
      <w:tr w:rsidR="005F2F06" w:rsidRPr="005F2F06" w14:paraId="733E124E" w14:textId="77777777">
        <w:trPr>
          <w:tblCellSpacing w:w="15" w:type="dxa"/>
        </w:trPr>
        <w:tc>
          <w:tcPr>
            <w:tcW w:w="0" w:type="auto"/>
            <w:vAlign w:val="center"/>
            <w:hideMark/>
          </w:tcPr>
          <w:p w14:paraId="60EF33FA"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Security</w:t>
            </w:r>
          </w:p>
        </w:tc>
        <w:tc>
          <w:tcPr>
            <w:tcW w:w="0" w:type="auto"/>
            <w:vAlign w:val="center"/>
            <w:hideMark/>
          </w:tcPr>
          <w:p w14:paraId="53A9F854"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High (private routing paths)</w:t>
            </w:r>
          </w:p>
        </w:tc>
        <w:tc>
          <w:tcPr>
            <w:tcW w:w="0" w:type="auto"/>
            <w:vAlign w:val="center"/>
            <w:hideMark/>
          </w:tcPr>
          <w:p w14:paraId="3AA887AE"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Very high (isolated circuit)</w:t>
            </w:r>
          </w:p>
        </w:tc>
        <w:tc>
          <w:tcPr>
            <w:tcW w:w="0" w:type="auto"/>
            <w:vAlign w:val="center"/>
            <w:hideMark/>
          </w:tcPr>
          <w:p w14:paraId="6E69FDE4"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Moderate (needs VPN for security)</w:t>
            </w:r>
          </w:p>
        </w:tc>
      </w:tr>
      <w:tr w:rsidR="005F2F06" w:rsidRPr="005F2F06" w14:paraId="4C16ADC4" w14:textId="77777777">
        <w:trPr>
          <w:tblCellSpacing w:w="15" w:type="dxa"/>
        </w:trPr>
        <w:tc>
          <w:tcPr>
            <w:tcW w:w="0" w:type="auto"/>
            <w:vAlign w:val="center"/>
            <w:hideMark/>
          </w:tcPr>
          <w:p w14:paraId="2F512B8E"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Typical Use Case</w:t>
            </w:r>
          </w:p>
        </w:tc>
        <w:tc>
          <w:tcPr>
            <w:tcW w:w="0" w:type="auto"/>
            <w:vAlign w:val="center"/>
            <w:hideMark/>
          </w:tcPr>
          <w:p w14:paraId="5800ABBE"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Banks, enterprise WAN, cloud connectivity</w:t>
            </w:r>
          </w:p>
        </w:tc>
        <w:tc>
          <w:tcPr>
            <w:tcW w:w="0" w:type="auto"/>
            <w:vAlign w:val="center"/>
            <w:hideMark/>
          </w:tcPr>
          <w:p w14:paraId="2CC98AF7"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Large enterprises, data centres</w:t>
            </w:r>
          </w:p>
        </w:tc>
        <w:tc>
          <w:tcPr>
            <w:tcW w:w="0" w:type="auto"/>
            <w:vAlign w:val="center"/>
            <w:hideMark/>
          </w:tcPr>
          <w:p w14:paraId="4AE4F1A2" w14:textId="77777777" w:rsidR="005F2F06" w:rsidRPr="005F2F06" w:rsidRDefault="005F2F06" w:rsidP="005F2F06">
            <w:pPr>
              <w:pStyle w:val="Heading2"/>
              <w:rPr>
                <w:rFonts w:ascii="Times New Roman" w:hAnsi="Times New Roman" w:cs="Times New Roman"/>
                <w:color w:val="auto"/>
                <w:lang w:val="en-IN"/>
              </w:rPr>
            </w:pPr>
            <w:r w:rsidRPr="005F2F06">
              <w:rPr>
                <w:rFonts w:ascii="Times New Roman" w:hAnsi="Times New Roman" w:cs="Times New Roman"/>
                <w:color w:val="auto"/>
                <w:lang w:val="en-IN"/>
              </w:rPr>
              <w:t>Home users, small offices</w:t>
            </w:r>
          </w:p>
        </w:tc>
      </w:tr>
    </w:tbl>
    <w:p w14:paraId="0352882C" w14:textId="77777777" w:rsidR="008E1881" w:rsidRPr="005F2F06" w:rsidRDefault="00000000">
      <w:pPr>
        <w:pStyle w:val="Heading2"/>
        <w:rPr>
          <w:rFonts w:ascii="Times New Roman" w:hAnsi="Times New Roman" w:cs="Times New Roman"/>
        </w:rPr>
      </w:pPr>
      <w:r w:rsidRPr="005F2F06">
        <w:rPr>
          <w:rFonts w:ascii="Times New Roman" w:hAnsi="Times New Roman" w:cs="Times New Roman"/>
        </w:rPr>
        <w:t>Task</w:t>
      </w:r>
    </w:p>
    <w:p w14:paraId="103EA766" w14:textId="77777777" w:rsidR="008E1881" w:rsidRPr="005F2F06" w:rsidRDefault="00000000">
      <w:pPr>
        <w:rPr>
          <w:rFonts w:ascii="Times New Roman" w:hAnsi="Times New Roman" w:cs="Times New Roman"/>
        </w:rPr>
      </w:pPr>
      <w:r w:rsidRPr="005F2F06">
        <w:rPr>
          <w:rFonts w:ascii="Times New Roman" w:hAnsi="Times New Roman" w:cs="Times New Roman"/>
        </w:rPr>
        <w:t>3. VPN and WAN explanation.</w:t>
      </w:r>
    </w:p>
    <w:p w14:paraId="4EA8BC5D" w14:textId="77777777" w:rsidR="008E1881" w:rsidRPr="005F2F06" w:rsidRDefault="00000000">
      <w:pPr>
        <w:pStyle w:val="Heading2"/>
        <w:rPr>
          <w:rFonts w:ascii="Times New Roman" w:hAnsi="Times New Roman" w:cs="Times New Roman"/>
        </w:rPr>
      </w:pPr>
      <w:r w:rsidRPr="005F2F06">
        <w:rPr>
          <w:rFonts w:ascii="Times New Roman" w:hAnsi="Times New Roman" w:cs="Times New Roman"/>
        </w:rPr>
        <w:t>Answer</w:t>
      </w:r>
    </w:p>
    <w:p w14:paraId="3A4F1121" w14:textId="77777777" w:rsidR="008E1881" w:rsidRPr="005F2F06" w:rsidRDefault="00000000">
      <w:pPr>
        <w:rPr>
          <w:rFonts w:ascii="Times New Roman" w:hAnsi="Times New Roman" w:cs="Times New Roman"/>
        </w:rPr>
      </w:pPr>
      <w:r w:rsidRPr="005F2F06">
        <w:rPr>
          <w:rFonts w:ascii="Times New Roman" w:hAnsi="Times New Roman" w:cs="Times New Roman"/>
        </w:rPr>
        <w:t>A VPN uses the WAN (internet) to create a secure encrypted tunnel between your device and a VPN server. When using public WiFi (like a café), your data is encrypted before leaving your device. The VPN server then sends your traffic to apps like YouTube or Spotify securely. This hides your IP address and protects your data from attackers on the public WAN.</w:t>
      </w:r>
    </w:p>
    <w:p w14:paraId="0650F48F" w14:textId="77777777" w:rsidR="008E1881" w:rsidRPr="005F2F06" w:rsidRDefault="00000000">
      <w:pPr>
        <w:pStyle w:val="Heading2"/>
        <w:rPr>
          <w:rFonts w:ascii="Times New Roman" w:hAnsi="Times New Roman" w:cs="Times New Roman"/>
        </w:rPr>
      </w:pPr>
      <w:r w:rsidRPr="005F2F06">
        <w:rPr>
          <w:rFonts w:ascii="Times New Roman" w:hAnsi="Times New Roman" w:cs="Times New Roman"/>
        </w:rPr>
        <w:t>Task</w:t>
      </w:r>
    </w:p>
    <w:p w14:paraId="6AC2D60F" w14:textId="77777777" w:rsidR="008E1881" w:rsidRPr="005F2F06" w:rsidRDefault="00000000">
      <w:pPr>
        <w:rPr>
          <w:rFonts w:ascii="Times New Roman" w:hAnsi="Times New Roman" w:cs="Times New Roman"/>
        </w:rPr>
      </w:pPr>
      <w:r w:rsidRPr="005F2F06">
        <w:rPr>
          <w:rFonts w:ascii="Times New Roman" w:hAnsi="Times New Roman" w:cs="Times New Roman"/>
        </w:rPr>
        <w:t>4. WAN technology recommendation for Flipkart warehouses.</w:t>
      </w:r>
    </w:p>
    <w:p w14:paraId="4F9ADB8F" w14:textId="77777777" w:rsidR="008E1881" w:rsidRPr="005F2F06" w:rsidRDefault="00000000">
      <w:pPr>
        <w:pStyle w:val="Heading2"/>
        <w:rPr>
          <w:rFonts w:ascii="Times New Roman" w:hAnsi="Times New Roman" w:cs="Times New Roman"/>
        </w:rPr>
      </w:pPr>
      <w:r w:rsidRPr="005F2F06">
        <w:rPr>
          <w:rFonts w:ascii="Times New Roman" w:hAnsi="Times New Roman" w:cs="Times New Roman"/>
        </w:rPr>
        <w:t>Answer</w:t>
      </w:r>
    </w:p>
    <w:p w14:paraId="02E5DC30" w14:textId="77777777" w:rsidR="008E1881" w:rsidRPr="005F2F06" w:rsidRDefault="00000000">
      <w:pPr>
        <w:rPr>
          <w:rFonts w:ascii="Times New Roman" w:hAnsi="Times New Roman" w:cs="Times New Roman"/>
        </w:rPr>
      </w:pPr>
      <w:r w:rsidRPr="005F2F06">
        <w:rPr>
          <w:rFonts w:ascii="Times New Roman" w:hAnsi="Times New Roman" w:cs="Times New Roman"/>
        </w:rPr>
        <w:t>Best WAN Technology: MPLS or Leased Line Hybrid</w:t>
      </w:r>
      <w:r w:rsidRPr="005F2F06">
        <w:rPr>
          <w:rFonts w:ascii="Times New Roman" w:hAnsi="Times New Roman" w:cs="Times New Roman"/>
        </w:rPr>
        <w:br/>
      </w:r>
      <w:r w:rsidRPr="005F2F06">
        <w:rPr>
          <w:rFonts w:ascii="Times New Roman" w:hAnsi="Times New Roman" w:cs="Times New Roman"/>
        </w:rPr>
        <w:br/>
      </w:r>
      <w:r w:rsidRPr="005F2F06">
        <w:rPr>
          <w:rFonts w:ascii="Times New Roman" w:hAnsi="Times New Roman" w:cs="Times New Roman"/>
        </w:rPr>
        <w:lastRenderedPageBreak/>
        <w:t>Reasons:</w:t>
      </w:r>
      <w:r w:rsidRPr="005F2F06">
        <w:rPr>
          <w:rFonts w:ascii="Times New Roman" w:hAnsi="Times New Roman" w:cs="Times New Roman"/>
        </w:rPr>
        <w:br/>
        <w:t>1. MPLS provides reliable and fast connectivity between multiple cities.</w:t>
      </w:r>
      <w:r w:rsidRPr="005F2F06">
        <w:rPr>
          <w:rFonts w:ascii="Times New Roman" w:hAnsi="Times New Roman" w:cs="Times New Roman"/>
        </w:rPr>
        <w:br/>
        <w:t>2. It ensures secure and stable communication between warehouses for real-time inventory updates.</w:t>
      </w:r>
      <w:r w:rsidRPr="005F2F06">
        <w:rPr>
          <w:rFonts w:ascii="Times New Roman" w:hAnsi="Times New Roman" w:cs="Times New Roman"/>
        </w:rPr>
        <w:br/>
        <w:t>Alternative: Leased lines can be used for critical data centers needing dedicated bandwidth.</w:t>
      </w:r>
    </w:p>
    <w:sectPr w:rsidR="008E1881" w:rsidRPr="005F2F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5917947">
    <w:abstractNumId w:val="8"/>
  </w:num>
  <w:num w:numId="2" w16cid:durableId="1378165388">
    <w:abstractNumId w:val="6"/>
  </w:num>
  <w:num w:numId="3" w16cid:durableId="849761405">
    <w:abstractNumId w:val="5"/>
  </w:num>
  <w:num w:numId="4" w16cid:durableId="2069721273">
    <w:abstractNumId w:val="4"/>
  </w:num>
  <w:num w:numId="5" w16cid:durableId="154153158">
    <w:abstractNumId w:val="7"/>
  </w:num>
  <w:num w:numId="6" w16cid:durableId="1173104894">
    <w:abstractNumId w:val="3"/>
  </w:num>
  <w:num w:numId="7" w16cid:durableId="1285580472">
    <w:abstractNumId w:val="2"/>
  </w:num>
  <w:num w:numId="8" w16cid:durableId="1754937457">
    <w:abstractNumId w:val="1"/>
  </w:num>
  <w:num w:numId="9" w16cid:durableId="118909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2F06"/>
    <w:rsid w:val="008E1881"/>
    <w:rsid w:val="00AA1D8D"/>
    <w:rsid w:val="00B47730"/>
    <w:rsid w:val="00CB0664"/>
    <w:rsid w:val="00EE64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2FA7C"/>
  <w14:defaultImageDpi w14:val="300"/>
  <w15:docId w15:val="{69DA6747-142A-41A1-87D8-775A627D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Darshil Ramani</cp:lastModifiedBy>
  <cp:revision>2</cp:revision>
  <dcterms:created xsi:type="dcterms:W3CDTF">2013-12-23T23:15:00Z</dcterms:created>
  <dcterms:modified xsi:type="dcterms:W3CDTF">2026-06-30T15:39:00Z</dcterms:modified>
  <cp:category/>
</cp:coreProperties>
</file>