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4887E" w14:textId="77777777" w:rsidR="002F53EE" w:rsidRPr="002F53EE" w:rsidRDefault="002F53EE" w:rsidP="002F53EE">
      <w:pPr>
        <w:jc w:val="center"/>
        <w:outlineLvl w:val="0"/>
        <w:rPr>
          <w:rFonts w:cs="Arial"/>
          <w:b/>
          <w:szCs w:val="24"/>
        </w:rPr>
      </w:pPr>
    </w:p>
    <w:p w14:paraId="51C553F1" w14:textId="06514799" w:rsidR="00703152" w:rsidRDefault="00703152" w:rsidP="00703152">
      <w:pPr>
        <w:jc w:val="center"/>
        <w:outlineLvl w:val="0"/>
        <w:rPr>
          <w:rFonts w:cs="Arial"/>
          <w:b/>
          <w:szCs w:val="24"/>
          <w:u w:val="single"/>
        </w:rPr>
      </w:pPr>
      <w:r w:rsidRPr="00EC39CA">
        <w:rPr>
          <w:rFonts w:cs="Arial"/>
          <w:b/>
          <w:szCs w:val="24"/>
          <w:u w:val="single"/>
        </w:rPr>
        <w:t xml:space="preserve">SUMMATIVE ASSIGNMENT </w:t>
      </w:r>
      <w:r w:rsidR="00A3465B">
        <w:rPr>
          <w:rFonts w:cs="Arial"/>
          <w:b/>
          <w:szCs w:val="24"/>
          <w:u w:val="single"/>
        </w:rPr>
        <w:t>–</w:t>
      </w:r>
      <w:r w:rsidR="00132653">
        <w:rPr>
          <w:rFonts w:cs="Arial"/>
          <w:b/>
          <w:szCs w:val="24"/>
          <w:u w:val="single"/>
        </w:rPr>
        <w:t xml:space="preserve"> RESIT</w:t>
      </w:r>
      <w:r w:rsidR="00A3465B">
        <w:rPr>
          <w:rFonts w:cs="Arial"/>
          <w:b/>
          <w:szCs w:val="24"/>
          <w:u w:val="single"/>
        </w:rPr>
        <w:t xml:space="preserve"> / IN-YEAR ASSESSMENT</w:t>
      </w:r>
    </w:p>
    <w:p w14:paraId="1A321C4B" w14:textId="77777777" w:rsidR="00DF1F9B" w:rsidRPr="00EC39CA" w:rsidRDefault="00DF1F9B" w:rsidP="00703152">
      <w:pPr>
        <w:jc w:val="center"/>
        <w:outlineLvl w:val="0"/>
        <w:rPr>
          <w:rFonts w:cs="Arial"/>
          <w:b/>
          <w:szCs w:val="24"/>
          <w:u w:val="single"/>
        </w:rPr>
      </w:pPr>
    </w:p>
    <w:p w14:paraId="0F7437A0" w14:textId="77777777" w:rsidR="00DF1F9B" w:rsidRPr="00DF1F9B" w:rsidRDefault="00615952" w:rsidP="00DF1F9B">
      <w:pPr>
        <w:spacing w:after="0" w:line="240" w:lineRule="auto"/>
        <w:rPr>
          <w:rFonts w:cs="Arial"/>
          <w:i/>
          <w:szCs w:val="24"/>
        </w:rPr>
      </w:pPr>
      <w:r>
        <w:rPr>
          <w:rFonts w:cs="Arial"/>
          <w:i/>
          <w:szCs w:val="24"/>
        </w:rPr>
        <w:t xml:space="preserve">Part One </w:t>
      </w:r>
      <w:r w:rsidR="00DF1F9B" w:rsidRPr="00DF1F9B">
        <w:rPr>
          <w:rFonts w:cs="Arial"/>
          <w:i/>
          <w:szCs w:val="24"/>
        </w:rPr>
        <w:t>Summative 20%</w:t>
      </w:r>
    </w:p>
    <w:p w14:paraId="7886A873" w14:textId="77777777" w:rsidR="00DF1F9B" w:rsidRPr="00DF1F9B" w:rsidRDefault="00DF1F9B" w:rsidP="00DF1F9B">
      <w:pPr>
        <w:spacing w:after="0" w:line="240" w:lineRule="auto"/>
        <w:rPr>
          <w:rFonts w:cs="Arial"/>
          <w:b/>
          <w:szCs w:val="24"/>
        </w:rPr>
      </w:pPr>
      <w:r w:rsidRPr="00DF1F9B">
        <w:rPr>
          <w:rFonts w:cs="Arial"/>
          <w:b/>
          <w:szCs w:val="24"/>
        </w:rPr>
        <w:t>This is a</w:t>
      </w:r>
      <w:r w:rsidR="00615952">
        <w:rPr>
          <w:rFonts w:cs="Arial"/>
          <w:b/>
          <w:szCs w:val="24"/>
        </w:rPr>
        <w:t>n individual</w:t>
      </w:r>
      <w:r w:rsidRPr="00DF1F9B">
        <w:rPr>
          <w:rFonts w:cs="Arial"/>
          <w:b/>
          <w:szCs w:val="24"/>
        </w:rPr>
        <w:t xml:space="preserve"> submission of video work contributing 20% of the summative assessment for this module. </w:t>
      </w:r>
    </w:p>
    <w:p w14:paraId="60F92DE0" w14:textId="77777777" w:rsidR="00DF1F9B" w:rsidRPr="00DF1F9B" w:rsidRDefault="00DF1F9B" w:rsidP="00DF1F9B">
      <w:pPr>
        <w:spacing w:line="240" w:lineRule="auto"/>
        <w:rPr>
          <w:iCs/>
        </w:rPr>
      </w:pPr>
    </w:p>
    <w:p w14:paraId="5261CC01" w14:textId="77777777" w:rsidR="00DF1F9B" w:rsidRPr="00DF1F9B" w:rsidRDefault="00615952" w:rsidP="00DF1F9B">
      <w:pPr>
        <w:spacing w:line="240" w:lineRule="auto"/>
        <w:rPr>
          <w:iCs/>
        </w:rPr>
      </w:pPr>
      <w:r>
        <w:rPr>
          <w:iCs/>
        </w:rPr>
        <w:t>You are required</w:t>
      </w:r>
      <w:r w:rsidR="00DF1F9B" w:rsidRPr="00DF1F9B">
        <w:rPr>
          <w:iCs/>
        </w:rPr>
        <w:t xml:space="preserve"> to submit a video of a Business Pitch for funding for a business idea of your choosing. This submission</w:t>
      </w:r>
      <w:r>
        <w:rPr>
          <w:iCs/>
        </w:rPr>
        <w:t xml:space="preserve"> </w:t>
      </w:r>
      <w:r w:rsidR="00DF1F9B" w:rsidRPr="00DF1F9B">
        <w:rPr>
          <w:iCs/>
        </w:rPr>
        <w:t>should specify at the start of your presentation, the nature of the organisation you are pitching to (</w:t>
      </w:r>
      <w:proofErr w:type="spellStart"/>
      <w:r w:rsidR="00DF1F9B" w:rsidRPr="00DF1F9B">
        <w:rPr>
          <w:iCs/>
        </w:rPr>
        <w:t>eg</w:t>
      </w:r>
      <w:proofErr w:type="spellEnd"/>
      <w:r w:rsidR="00DF1F9B" w:rsidRPr="00DF1F9B">
        <w:rPr>
          <w:iCs/>
        </w:rPr>
        <w:t>, Venture Capitalist/Business Enterprise Start Up Funds).</w:t>
      </w:r>
    </w:p>
    <w:p w14:paraId="0CDC3635" w14:textId="77777777" w:rsidR="00DF1F9B" w:rsidRPr="00DF1F9B" w:rsidRDefault="00DF1F9B" w:rsidP="00DF1F9B">
      <w:pPr>
        <w:spacing w:line="240" w:lineRule="auto"/>
        <w:rPr>
          <w:iCs/>
        </w:rPr>
      </w:pPr>
    </w:p>
    <w:p w14:paraId="77183BAF" w14:textId="77777777" w:rsidR="00DF1F9B" w:rsidRPr="00DF1F9B" w:rsidRDefault="00DF1F9B" w:rsidP="00DF1F9B">
      <w:pPr>
        <w:spacing w:line="240" w:lineRule="auto"/>
        <w:rPr>
          <w:b/>
        </w:rPr>
      </w:pPr>
      <w:r w:rsidRPr="00DF1F9B">
        <w:rPr>
          <w:b/>
          <w:iCs/>
        </w:rPr>
        <w:t xml:space="preserve">Advice: </w:t>
      </w:r>
    </w:p>
    <w:p w14:paraId="77B69DC2" w14:textId="77777777" w:rsidR="00DF1F9B" w:rsidRPr="00DF1F9B" w:rsidRDefault="00DF1F9B" w:rsidP="00DF1F9B">
      <w:pPr>
        <w:spacing w:after="0" w:line="240" w:lineRule="auto"/>
        <w:ind w:left="360"/>
        <w:jc w:val="left"/>
        <w:rPr>
          <w:rFonts w:ascii="Helvetica" w:eastAsia="ヒラギノ角ゴ Pro W3" w:hAnsi="Helvetica"/>
          <w:color w:val="000000"/>
          <w:lang w:val="en-US" w:eastAsia="en-GB"/>
        </w:rPr>
      </w:pPr>
    </w:p>
    <w:p w14:paraId="33CF1EFA" w14:textId="77777777" w:rsidR="00DF1F9B" w:rsidRPr="00DF1F9B" w:rsidRDefault="00DF1F9B" w:rsidP="00DF1F9B">
      <w:pPr>
        <w:numPr>
          <w:ilvl w:val="0"/>
          <w:numId w:val="6"/>
        </w:numPr>
        <w:spacing w:after="0" w:line="240" w:lineRule="auto"/>
        <w:jc w:val="left"/>
        <w:rPr>
          <w:rFonts w:ascii="Helvetica" w:eastAsia="ヒラギノ角ゴ Pro W3" w:hAnsi="Helvetica"/>
          <w:color w:val="000000"/>
          <w:lang w:val="en-US" w:eastAsia="en-GB"/>
        </w:rPr>
      </w:pPr>
      <w:proofErr w:type="gramStart"/>
      <w:r w:rsidRPr="00DF1F9B">
        <w:rPr>
          <w:rFonts w:ascii="Helvetica" w:eastAsia="ヒラギノ角ゴ Pro W3" w:hAnsi="Helvetica"/>
          <w:i/>
          <w:iCs/>
          <w:color w:val="000000"/>
          <w:lang w:val="en-US" w:eastAsia="en-GB"/>
        </w:rPr>
        <w:t>prior-planning</w:t>
      </w:r>
      <w:proofErr w:type="gramEnd"/>
      <w:r w:rsidRPr="00DF1F9B">
        <w:rPr>
          <w:rFonts w:ascii="Helvetica" w:eastAsia="ヒラギノ角ゴ Pro W3" w:hAnsi="Helvetica"/>
          <w:i/>
          <w:iCs/>
          <w:color w:val="000000"/>
          <w:lang w:val="en-US" w:eastAsia="en-GB"/>
        </w:rPr>
        <w:t xml:space="preserve">: </w:t>
      </w:r>
      <w:r w:rsidRPr="00DF1F9B">
        <w:rPr>
          <w:rFonts w:ascii="Helvetica" w:eastAsia="ヒラギノ角ゴ Pro W3" w:hAnsi="Helvetica"/>
          <w:iCs/>
          <w:color w:val="000000"/>
          <w:lang w:val="en-US" w:eastAsia="en-GB"/>
        </w:rPr>
        <w:t xml:space="preserve">Business plan preparation; make sure your plan is fully developed and tested. Then consider how you wish to present your video – style and content, graphics, illustrations etc.  </w:t>
      </w:r>
    </w:p>
    <w:p w14:paraId="2BE42E45" w14:textId="77777777" w:rsidR="00DF1F9B" w:rsidRPr="00DF1F9B" w:rsidRDefault="00DF1F9B" w:rsidP="00DF1F9B">
      <w:pPr>
        <w:spacing w:after="0" w:line="240" w:lineRule="auto"/>
        <w:ind w:left="360"/>
        <w:jc w:val="left"/>
        <w:rPr>
          <w:rFonts w:ascii="Helvetica" w:eastAsia="ヒラギノ角ゴ Pro W3" w:hAnsi="Helvetica"/>
          <w:color w:val="000000"/>
          <w:lang w:val="en-US" w:eastAsia="en-GB"/>
        </w:rPr>
      </w:pPr>
    </w:p>
    <w:p w14:paraId="6BCFD18C" w14:textId="77777777" w:rsidR="00DF1F9B" w:rsidRPr="00DF1F9B" w:rsidRDefault="00DF1F9B" w:rsidP="00DF1F9B">
      <w:pPr>
        <w:numPr>
          <w:ilvl w:val="0"/>
          <w:numId w:val="6"/>
        </w:numPr>
        <w:spacing w:after="0" w:line="240" w:lineRule="auto"/>
        <w:jc w:val="left"/>
        <w:rPr>
          <w:rFonts w:ascii="Helvetica" w:eastAsia="ヒラギノ角ゴ Pro W3" w:hAnsi="Helvetica"/>
          <w:color w:val="000000"/>
          <w:lang w:val="en-US" w:eastAsia="en-GB"/>
        </w:rPr>
      </w:pPr>
      <w:r w:rsidRPr="00DF1F9B">
        <w:rPr>
          <w:rFonts w:ascii="Helvetica" w:eastAsia="ヒラギノ角ゴ Pro W3" w:hAnsi="Helvetica"/>
          <w:i/>
          <w:iCs/>
          <w:color w:val="000000"/>
          <w:lang w:val="en-US" w:eastAsia="en-GB"/>
        </w:rPr>
        <w:t xml:space="preserve">production: </w:t>
      </w:r>
      <w:r w:rsidRPr="00DF1F9B">
        <w:rPr>
          <w:rFonts w:ascii="Helvetica" w:eastAsia="ヒラギノ角ゴ Pro W3" w:hAnsi="Helvetica"/>
          <w:color w:val="000000"/>
          <w:lang w:val="en-US" w:eastAsia="en-GB"/>
        </w:rPr>
        <w:t>shooting skills, pieces to camera, graphs, diagrams, and/or animation (while we are not a film school and are not concerned with film per se, the quality and impact of your presentation will be assessed – as would be the case with any commercial presentation)</w:t>
      </w:r>
    </w:p>
    <w:p w14:paraId="1EA6E8D0" w14:textId="77777777" w:rsidR="00DF1F9B" w:rsidRPr="00DF1F9B" w:rsidRDefault="00DF1F9B" w:rsidP="00DF1F9B">
      <w:pPr>
        <w:spacing w:after="0" w:line="240" w:lineRule="auto"/>
        <w:jc w:val="left"/>
        <w:rPr>
          <w:rFonts w:ascii="Helvetica" w:eastAsia="ヒラギノ角ゴ Pro W3" w:hAnsi="Helvetica"/>
          <w:color w:val="000000"/>
          <w:lang w:val="en-US" w:eastAsia="en-GB"/>
        </w:rPr>
      </w:pPr>
    </w:p>
    <w:p w14:paraId="043E3E45" w14:textId="77777777" w:rsidR="00DF1F9B" w:rsidRPr="00DF1F9B" w:rsidRDefault="00DF1F9B" w:rsidP="00DF1F9B">
      <w:pPr>
        <w:numPr>
          <w:ilvl w:val="0"/>
          <w:numId w:val="6"/>
        </w:numPr>
        <w:spacing w:after="0" w:line="240" w:lineRule="auto"/>
        <w:jc w:val="left"/>
        <w:rPr>
          <w:rFonts w:ascii="Helvetica" w:eastAsia="Helvetica" w:hAnsi="Helvetica"/>
          <w:color w:val="000000"/>
          <w:lang w:val="en-US" w:eastAsia="en-GB"/>
        </w:rPr>
      </w:pPr>
      <w:r w:rsidRPr="00DF1F9B">
        <w:rPr>
          <w:rFonts w:ascii="Helvetica" w:eastAsia="ヒラギノ角ゴ Pro W3" w:hAnsi="Helvetica"/>
          <w:i/>
          <w:iCs/>
          <w:color w:val="000000"/>
          <w:lang w:val="en-US" w:eastAsia="en-GB"/>
        </w:rPr>
        <w:t xml:space="preserve">product </w:t>
      </w:r>
      <w:proofErr w:type="spellStart"/>
      <w:r w:rsidRPr="00DF1F9B">
        <w:rPr>
          <w:rFonts w:ascii="Helvetica" w:eastAsia="ヒラギノ角ゴ Pro W3" w:hAnsi="Helvetica"/>
          <w:i/>
          <w:iCs/>
          <w:color w:val="000000"/>
          <w:lang w:val="en-US" w:eastAsia="en-GB"/>
        </w:rPr>
        <w:t>finalisation</w:t>
      </w:r>
      <w:proofErr w:type="spellEnd"/>
      <w:r w:rsidRPr="00DF1F9B">
        <w:rPr>
          <w:rFonts w:ascii="Helvetica" w:eastAsia="ヒラギノ角ゴ Pro W3" w:hAnsi="Helvetica"/>
          <w:i/>
          <w:iCs/>
          <w:color w:val="000000"/>
          <w:lang w:val="en-US" w:eastAsia="en-GB"/>
        </w:rPr>
        <w:t xml:space="preserve"> and delivery</w:t>
      </w:r>
      <w:r w:rsidRPr="00DF1F9B">
        <w:rPr>
          <w:rFonts w:ascii="Helvetica" w:eastAsia="ヒラギノ角ゴ Pro W3" w:hAnsi="Helvetica"/>
          <w:color w:val="000000"/>
          <w:lang w:val="en-US" w:eastAsia="en-GB"/>
        </w:rPr>
        <w:t xml:space="preserve">: editing; adding titles, </w:t>
      </w:r>
      <w:proofErr w:type="gramStart"/>
      <w:r w:rsidRPr="00DF1F9B">
        <w:rPr>
          <w:rFonts w:ascii="Helvetica" w:eastAsia="ヒラギノ角ゴ Pro W3" w:hAnsi="Helvetica"/>
          <w:color w:val="000000"/>
          <w:lang w:val="en-US" w:eastAsia="en-GB"/>
        </w:rPr>
        <w:t>music</w:t>
      </w:r>
      <w:proofErr w:type="gramEnd"/>
      <w:r w:rsidRPr="00DF1F9B">
        <w:rPr>
          <w:rFonts w:ascii="Helvetica" w:eastAsia="ヒラギノ角ゴ Pro W3" w:hAnsi="Helvetica"/>
          <w:color w:val="000000"/>
          <w:lang w:val="en-US" w:eastAsia="en-GB"/>
        </w:rPr>
        <w:t xml:space="preserve"> and graphics; credits; references and authors </w:t>
      </w:r>
    </w:p>
    <w:p w14:paraId="62E79436" w14:textId="77777777" w:rsidR="00DF1F9B" w:rsidRPr="00DF1F9B" w:rsidRDefault="00DF1F9B" w:rsidP="00DF1F9B">
      <w:pPr>
        <w:spacing w:after="0" w:line="240" w:lineRule="auto"/>
        <w:jc w:val="left"/>
        <w:rPr>
          <w:rFonts w:ascii="Helvetica" w:eastAsia="Helvetica" w:hAnsi="Helvetica"/>
          <w:color w:val="000000"/>
          <w:lang w:val="en-US" w:eastAsia="en-GB"/>
        </w:rPr>
      </w:pPr>
    </w:p>
    <w:p w14:paraId="692DCFD4" w14:textId="77777777" w:rsidR="00DF1F9B" w:rsidRPr="00DF1F9B" w:rsidRDefault="00DF1F9B" w:rsidP="00DF1F9B">
      <w:pPr>
        <w:spacing w:after="0" w:line="240" w:lineRule="auto"/>
        <w:jc w:val="left"/>
        <w:rPr>
          <w:rFonts w:ascii="Helvetica" w:eastAsia="Helvetica" w:hAnsi="Helvetica"/>
          <w:color w:val="000000"/>
          <w:lang w:val="en-US" w:eastAsia="en-GB"/>
        </w:rPr>
      </w:pPr>
    </w:p>
    <w:p w14:paraId="1D8AEDA8" w14:textId="77777777" w:rsidR="00DF1F9B" w:rsidRPr="00DF1F9B" w:rsidRDefault="00DF1F9B" w:rsidP="00DF1F9B">
      <w:pPr>
        <w:spacing w:after="200" w:line="240" w:lineRule="auto"/>
        <w:rPr>
          <w:highlight w:val="yellow"/>
        </w:rPr>
      </w:pPr>
      <w:r w:rsidRPr="00DF1F9B">
        <w:rPr>
          <w:rFonts w:cs="Arial"/>
          <w:szCs w:val="24"/>
          <w:lang w:eastAsia="en-GB"/>
        </w:rPr>
        <w:t xml:space="preserve">You MUST avoid filming anyone other than yourselves for this submission.  Filming of yourselves is entirely for assessment purposes and the submitted assignment will be shared only with the module markers.   For full GDPR information please see the University policy. </w:t>
      </w:r>
    </w:p>
    <w:p w14:paraId="75CC003F" w14:textId="77777777" w:rsidR="00DF1F9B" w:rsidRPr="00DF1F9B" w:rsidRDefault="00DF1F9B" w:rsidP="00DF1F9B">
      <w:pPr>
        <w:spacing w:after="0" w:line="240" w:lineRule="auto"/>
        <w:jc w:val="left"/>
        <w:rPr>
          <w:rFonts w:ascii="Helvetica" w:eastAsia="ヒラギノ角ゴ Pro W3" w:hAnsi="Helvetica"/>
          <w:color w:val="000000"/>
          <w:highlight w:val="yellow"/>
          <w:lang w:val="en-US" w:eastAsia="en-GB"/>
        </w:rPr>
      </w:pPr>
    </w:p>
    <w:p w14:paraId="2E327643" w14:textId="77777777" w:rsidR="00DF1F9B" w:rsidRPr="00DF1F9B" w:rsidRDefault="00DF1F9B" w:rsidP="00DF1F9B">
      <w:pPr>
        <w:spacing w:after="0" w:line="240" w:lineRule="auto"/>
        <w:jc w:val="left"/>
        <w:rPr>
          <w:rFonts w:ascii="Helvetica" w:eastAsia="Helvetica" w:hAnsi="Helvetica"/>
          <w:color w:val="000000"/>
          <w:lang w:val="en-US" w:eastAsia="en-GB"/>
        </w:rPr>
      </w:pPr>
    </w:p>
    <w:p w14:paraId="60EFA81A" w14:textId="77777777" w:rsidR="002053C3" w:rsidRDefault="002053C3" w:rsidP="002F53EE">
      <w:pPr>
        <w:spacing w:before="100" w:after="100"/>
        <w:jc w:val="center"/>
        <w:outlineLvl w:val="0"/>
        <w:rPr>
          <w:rFonts w:cs="Arial"/>
          <w:b/>
          <w:szCs w:val="24"/>
        </w:rPr>
      </w:pPr>
    </w:p>
    <w:p w14:paraId="6510DD63" w14:textId="77777777" w:rsidR="002F53EE" w:rsidRDefault="00DF1F9B" w:rsidP="002053C3">
      <w:pPr>
        <w:spacing w:before="100" w:after="100"/>
        <w:jc w:val="center"/>
        <w:outlineLvl w:val="0"/>
        <w:rPr>
          <w:rFonts w:cs="Arial"/>
          <w:b/>
          <w:szCs w:val="24"/>
        </w:rPr>
      </w:pPr>
      <w:r>
        <w:rPr>
          <w:rFonts w:cs="Arial"/>
          <w:b/>
          <w:szCs w:val="24"/>
        </w:rPr>
        <w:t xml:space="preserve">Overall time </w:t>
      </w:r>
      <w:r w:rsidR="002053C3">
        <w:rPr>
          <w:rFonts w:cs="Arial"/>
          <w:b/>
          <w:szCs w:val="24"/>
        </w:rPr>
        <w:t xml:space="preserve">limit: </w:t>
      </w:r>
      <w:r w:rsidR="00615952">
        <w:rPr>
          <w:rFonts w:cs="Arial"/>
          <w:b/>
          <w:szCs w:val="24"/>
        </w:rPr>
        <w:t>5</w:t>
      </w:r>
      <w:r>
        <w:rPr>
          <w:rFonts w:cs="Arial"/>
          <w:b/>
          <w:szCs w:val="24"/>
        </w:rPr>
        <w:t xml:space="preserve"> minutes</w:t>
      </w:r>
    </w:p>
    <w:p w14:paraId="530A070A" w14:textId="77777777" w:rsidR="002F53EE" w:rsidRDefault="002F53EE" w:rsidP="00703152">
      <w:pPr>
        <w:spacing w:before="100" w:after="100"/>
        <w:jc w:val="center"/>
        <w:outlineLvl w:val="0"/>
        <w:rPr>
          <w:rFonts w:cs="Arial"/>
          <w:b/>
          <w:szCs w:val="24"/>
        </w:rPr>
      </w:pPr>
    </w:p>
    <w:p w14:paraId="42BCEFF0" w14:textId="77777777" w:rsidR="002F53EE" w:rsidRDefault="002F53EE" w:rsidP="00703152">
      <w:pPr>
        <w:spacing w:before="100" w:after="100"/>
        <w:jc w:val="center"/>
        <w:outlineLvl w:val="0"/>
        <w:rPr>
          <w:rFonts w:cs="Arial"/>
          <w:b/>
          <w:szCs w:val="24"/>
        </w:rPr>
      </w:pPr>
    </w:p>
    <w:p w14:paraId="654D93D7" w14:textId="77777777" w:rsidR="00332920" w:rsidRDefault="00332920" w:rsidP="00703152">
      <w:pPr>
        <w:spacing w:before="100" w:after="100"/>
        <w:jc w:val="center"/>
        <w:outlineLvl w:val="0"/>
        <w:rPr>
          <w:rFonts w:cs="Arial"/>
          <w:b/>
          <w:szCs w:val="24"/>
        </w:rPr>
      </w:pPr>
    </w:p>
    <w:p w14:paraId="6C2D8E26" w14:textId="77777777" w:rsidR="002743D8" w:rsidRPr="000F2F6C" w:rsidRDefault="002743D8" w:rsidP="002743D8">
      <w:pPr>
        <w:jc w:val="center"/>
        <w:rPr>
          <w:b/>
          <w:bCs/>
          <w:color w:val="000000"/>
          <w:szCs w:val="24"/>
        </w:rPr>
      </w:pPr>
    </w:p>
    <w:p w14:paraId="2AB328FD" w14:textId="77777777" w:rsidR="002743D8" w:rsidRPr="000F2F6C" w:rsidRDefault="002743D8" w:rsidP="002743D8">
      <w:pPr>
        <w:jc w:val="center"/>
        <w:rPr>
          <w:color w:val="000000"/>
          <w:szCs w:val="24"/>
        </w:rPr>
      </w:pPr>
      <w:r w:rsidRPr="000F2F6C">
        <w:rPr>
          <w:b/>
          <w:bCs/>
          <w:color w:val="000000"/>
          <w:szCs w:val="24"/>
        </w:rPr>
        <w:t>SUBMISSION INSTRUCTIONS</w:t>
      </w:r>
    </w:p>
    <w:p w14:paraId="36383C04" w14:textId="77777777" w:rsidR="002743D8" w:rsidRPr="00BF3202" w:rsidRDefault="002743D8" w:rsidP="002743D8">
      <w:pPr>
        <w:pBdr>
          <w:top w:val="single" w:sz="4" w:space="1" w:color="auto"/>
          <w:left w:val="single" w:sz="4" w:space="4" w:color="auto"/>
          <w:bottom w:val="single" w:sz="4" w:space="1" w:color="auto"/>
          <w:right w:val="single" w:sz="4" w:space="0" w:color="auto"/>
        </w:pBdr>
        <w:tabs>
          <w:tab w:val="left" w:pos="2160"/>
          <w:tab w:val="left" w:pos="3600"/>
          <w:tab w:val="left" w:pos="5760"/>
        </w:tabs>
        <w:jc w:val="center"/>
        <w:outlineLvl w:val="0"/>
        <w:rPr>
          <w:rFonts w:cs="Arial"/>
          <w:b/>
          <w:szCs w:val="24"/>
          <w:u w:val="single"/>
        </w:rPr>
      </w:pPr>
    </w:p>
    <w:p w14:paraId="26633195" w14:textId="722133C3" w:rsidR="002740DA" w:rsidRDefault="002743D8" w:rsidP="002743D8">
      <w:pPr>
        <w:pBdr>
          <w:top w:val="single" w:sz="4" w:space="1" w:color="auto"/>
          <w:left w:val="single" w:sz="4" w:space="4" w:color="auto"/>
          <w:bottom w:val="single" w:sz="4" w:space="1" w:color="auto"/>
          <w:right w:val="single" w:sz="4" w:space="0" w:color="auto"/>
        </w:pBdr>
        <w:tabs>
          <w:tab w:val="left" w:pos="2160"/>
          <w:tab w:val="left" w:pos="3600"/>
          <w:tab w:val="left" w:pos="5760"/>
        </w:tabs>
        <w:jc w:val="center"/>
        <w:outlineLvl w:val="0"/>
        <w:rPr>
          <w:rFonts w:cs="Arial"/>
          <w:b/>
          <w:szCs w:val="24"/>
        </w:rPr>
      </w:pPr>
      <w:r w:rsidRPr="00BF3202">
        <w:rPr>
          <w:rFonts w:cs="Arial"/>
          <w:b/>
          <w:szCs w:val="24"/>
          <w:u w:val="single"/>
        </w:rPr>
        <w:t xml:space="preserve">Your completed assignment </w:t>
      </w:r>
      <w:r>
        <w:rPr>
          <w:rFonts w:cs="Arial"/>
          <w:b/>
          <w:szCs w:val="24"/>
          <w:u w:val="single"/>
        </w:rPr>
        <w:t>must</w:t>
      </w:r>
      <w:r w:rsidRPr="00BF3202">
        <w:rPr>
          <w:rFonts w:cs="Arial"/>
          <w:b/>
          <w:szCs w:val="24"/>
          <w:u w:val="single"/>
        </w:rPr>
        <w:t xml:space="preserve"> b</w:t>
      </w:r>
      <w:r w:rsidR="002740DA">
        <w:rPr>
          <w:rFonts w:cs="Arial"/>
          <w:b/>
          <w:szCs w:val="24"/>
          <w:u w:val="single"/>
        </w:rPr>
        <w:t>e uploaded to DUO</w:t>
      </w:r>
      <w:r w:rsidR="002740DA">
        <w:rPr>
          <w:rFonts w:cs="Arial"/>
          <w:b/>
          <w:szCs w:val="24"/>
          <w:u w:val="single"/>
        </w:rPr>
        <w:br/>
        <w:t xml:space="preserve">no later than 12:00 </w:t>
      </w:r>
      <w:r w:rsidR="0094169D">
        <w:rPr>
          <w:rFonts w:cs="Arial"/>
          <w:b/>
          <w:szCs w:val="24"/>
          <w:u w:val="single"/>
        </w:rPr>
        <w:t>midday</w:t>
      </w:r>
      <w:r w:rsidR="002740DA">
        <w:rPr>
          <w:rFonts w:cs="Arial"/>
          <w:b/>
          <w:szCs w:val="24"/>
          <w:u w:val="single"/>
        </w:rPr>
        <w:t xml:space="preserve"> on</w:t>
      </w:r>
      <w:r w:rsidR="002053C3">
        <w:rPr>
          <w:rFonts w:cs="Arial"/>
          <w:b/>
          <w:szCs w:val="24"/>
          <w:u w:val="single"/>
        </w:rPr>
        <w:t xml:space="preserve"> </w:t>
      </w:r>
      <w:r w:rsidR="006210F4">
        <w:rPr>
          <w:rFonts w:cs="Arial"/>
          <w:b/>
          <w:szCs w:val="24"/>
          <w:u w:val="single"/>
        </w:rPr>
        <w:t>11 January 2021</w:t>
      </w:r>
    </w:p>
    <w:p w14:paraId="4671E996" w14:textId="77777777" w:rsidR="002743D8" w:rsidRDefault="002740DA" w:rsidP="002743D8">
      <w:pPr>
        <w:pBdr>
          <w:top w:val="single" w:sz="4" w:space="1" w:color="auto"/>
          <w:left w:val="single" w:sz="4" w:space="4" w:color="auto"/>
          <w:bottom w:val="single" w:sz="4" w:space="1" w:color="auto"/>
          <w:right w:val="single" w:sz="4" w:space="0" w:color="auto"/>
        </w:pBdr>
        <w:tabs>
          <w:tab w:val="left" w:pos="2160"/>
          <w:tab w:val="left" w:pos="3600"/>
          <w:tab w:val="left" w:pos="5760"/>
        </w:tabs>
        <w:jc w:val="center"/>
        <w:outlineLvl w:val="0"/>
        <w:rPr>
          <w:rFonts w:cs="Arial"/>
          <w:b/>
          <w:szCs w:val="24"/>
        </w:rPr>
      </w:pPr>
      <w:r>
        <w:rPr>
          <w:rFonts w:cs="Arial"/>
          <w:b/>
          <w:szCs w:val="24"/>
        </w:rPr>
        <w:br/>
      </w:r>
      <w:r w:rsidR="002743D8">
        <w:rPr>
          <w:rFonts w:cs="Arial"/>
          <w:b/>
          <w:szCs w:val="24"/>
        </w:rPr>
        <w:t xml:space="preserve">A </w:t>
      </w:r>
      <w:r>
        <w:rPr>
          <w:rFonts w:cs="Arial"/>
          <w:b/>
          <w:szCs w:val="24"/>
        </w:rPr>
        <w:t xml:space="preserve">penalty will be applied for work </w:t>
      </w:r>
      <w:r w:rsidR="002743D8">
        <w:rPr>
          <w:rFonts w:cs="Arial"/>
          <w:b/>
          <w:szCs w:val="24"/>
        </w:rPr>
        <w:t xml:space="preserve">uploaded after </w:t>
      </w:r>
      <w:r>
        <w:rPr>
          <w:rFonts w:cs="Arial"/>
          <w:b/>
          <w:szCs w:val="24"/>
        </w:rPr>
        <w:t>12:00 midday as detailed in the Programme Handbook</w:t>
      </w:r>
      <w:r w:rsidR="002743D8">
        <w:rPr>
          <w:rFonts w:cs="Arial"/>
          <w:b/>
          <w:szCs w:val="24"/>
        </w:rPr>
        <w:t xml:space="preserve">.  </w:t>
      </w:r>
      <w:r>
        <w:rPr>
          <w:rFonts w:cs="Arial"/>
          <w:b/>
          <w:szCs w:val="24"/>
        </w:rPr>
        <w:t>You must</w:t>
      </w:r>
      <w:r w:rsidR="002743D8">
        <w:rPr>
          <w:rFonts w:cs="Arial"/>
          <w:b/>
          <w:szCs w:val="24"/>
        </w:rPr>
        <w:t xml:space="preserve"> leave sufficient time to </w:t>
      </w:r>
      <w:r w:rsidR="002743D8" w:rsidRPr="00073D15">
        <w:rPr>
          <w:rFonts w:cs="Arial"/>
          <w:b/>
          <w:szCs w:val="24"/>
          <w:u w:val="single"/>
        </w:rPr>
        <w:t>fully complete</w:t>
      </w:r>
      <w:r w:rsidR="002743D8">
        <w:rPr>
          <w:rFonts w:cs="Arial"/>
          <w:b/>
          <w:szCs w:val="24"/>
        </w:rPr>
        <w:t xml:space="preserve"> the upload process </w:t>
      </w:r>
      <w:r w:rsidRPr="002740DA">
        <w:rPr>
          <w:rFonts w:cs="Arial"/>
          <w:b/>
          <w:szCs w:val="24"/>
          <w:u w:val="single"/>
        </w:rPr>
        <w:t>before</w:t>
      </w:r>
      <w:r>
        <w:rPr>
          <w:rFonts w:cs="Arial"/>
          <w:b/>
          <w:szCs w:val="24"/>
        </w:rPr>
        <w:t xml:space="preserve"> the deadline </w:t>
      </w:r>
      <w:r w:rsidR="002743D8">
        <w:rPr>
          <w:rFonts w:cs="Arial"/>
          <w:b/>
          <w:szCs w:val="24"/>
        </w:rPr>
        <w:t>and check that you have received a receipt.</w:t>
      </w:r>
      <w:r w:rsidR="00073D15">
        <w:rPr>
          <w:rFonts w:cs="Arial"/>
          <w:b/>
          <w:szCs w:val="24"/>
        </w:rPr>
        <w:t xml:space="preserve"> At peak periods, it can take up to 30 minutes for a receipt to be generated.</w:t>
      </w:r>
    </w:p>
    <w:p w14:paraId="3912CA4E" w14:textId="77777777" w:rsidR="00B11375" w:rsidRDefault="00B11375" w:rsidP="00B11375"/>
    <w:p w14:paraId="7B879596" w14:textId="10A894A3" w:rsidR="00703152" w:rsidRDefault="00FF5226" w:rsidP="00FF5226">
      <w:pPr>
        <w:rPr>
          <w:rFonts w:cs="Arial"/>
          <w:szCs w:val="24"/>
        </w:rPr>
      </w:pPr>
      <w:r w:rsidRPr="00EC39CA">
        <w:rPr>
          <w:rFonts w:cs="Arial"/>
          <w:szCs w:val="24"/>
        </w:rPr>
        <w:t>Guidance on referencing can be found in the programme handbook and on DUO</w:t>
      </w:r>
    </w:p>
    <w:p w14:paraId="2E5AEF68" w14:textId="77777777" w:rsidR="006210F4" w:rsidRDefault="006210F4" w:rsidP="00FF5226"/>
    <w:p w14:paraId="1B82994D" w14:textId="77777777" w:rsidR="00703152" w:rsidRPr="00EC39CA" w:rsidRDefault="00703152" w:rsidP="00703152">
      <w:pPr>
        <w:tabs>
          <w:tab w:val="left" w:pos="2160"/>
          <w:tab w:val="left" w:pos="3600"/>
          <w:tab w:val="left" w:pos="5760"/>
        </w:tabs>
        <w:jc w:val="center"/>
        <w:outlineLvl w:val="0"/>
        <w:rPr>
          <w:rFonts w:cs="Arial"/>
          <w:b/>
          <w:szCs w:val="24"/>
        </w:rPr>
      </w:pPr>
      <w:r w:rsidRPr="00EC39CA">
        <w:rPr>
          <w:rFonts w:cs="Arial"/>
          <w:b/>
          <w:szCs w:val="24"/>
        </w:rPr>
        <w:t>MARKING GUIDELINES</w:t>
      </w:r>
    </w:p>
    <w:p w14:paraId="7C3FD18C" w14:textId="77777777" w:rsidR="00703152" w:rsidRPr="001B5725" w:rsidRDefault="00703152" w:rsidP="00703152">
      <w:pPr>
        <w:rPr>
          <w:rFonts w:cs="Arial"/>
        </w:rPr>
      </w:pPr>
      <w:r w:rsidRPr="003D527C">
        <w:rPr>
          <w:rFonts w:cs="Arial"/>
        </w:rPr>
        <w:t>Performance in the summative assessment for this module is judged against the following criteria:</w:t>
      </w:r>
    </w:p>
    <w:p w14:paraId="3756D901" w14:textId="77777777" w:rsidR="00703152" w:rsidRPr="00C11BDA" w:rsidRDefault="00703152" w:rsidP="00703152">
      <w:pPr>
        <w:pStyle w:val="ListParagraph"/>
        <w:numPr>
          <w:ilvl w:val="0"/>
          <w:numId w:val="3"/>
        </w:numPr>
        <w:spacing w:after="0" w:line="360" w:lineRule="auto"/>
        <w:rPr>
          <w:rFonts w:ascii="Arial" w:hAnsi="Arial" w:cs="Arial"/>
          <w:szCs w:val="24"/>
        </w:rPr>
      </w:pPr>
      <w:r w:rsidRPr="00C11BDA">
        <w:rPr>
          <w:rFonts w:ascii="Arial" w:hAnsi="Arial" w:cs="Arial"/>
          <w:szCs w:val="24"/>
        </w:rPr>
        <w:t>Relevance to question(s)</w:t>
      </w:r>
    </w:p>
    <w:p w14:paraId="19CFB9A2" w14:textId="77777777" w:rsidR="00703152" w:rsidRPr="00C11BDA" w:rsidRDefault="00703152" w:rsidP="00703152">
      <w:pPr>
        <w:numPr>
          <w:ilvl w:val="0"/>
          <w:numId w:val="2"/>
        </w:numPr>
        <w:tabs>
          <w:tab w:val="left" w:pos="2160"/>
          <w:tab w:val="left" w:pos="3600"/>
          <w:tab w:val="left" w:pos="5760"/>
        </w:tabs>
        <w:spacing w:after="0" w:line="360" w:lineRule="auto"/>
        <w:jc w:val="left"/>
        <w:rPr>
          <w:rFonts w:cs="Arial"/>
          <w:szCs w:val="24"/>
        </w:rPr>
      </w:pPr>
      <w:r w:rsidRPr="00C11BDA">
        <w:rPr>
          <w:rFonts w:cs="Arial"/>
          <w:szCs w:val="24"/>
        </w:rPr>
        <w:t xml:space="preserve">Organisation, </w:t>
      </w:r>
      <w:proofErr w:type="gramStart"/>
      <w:r w:rsidRPr="00C11BDA">
        <w:rPr>
          <w:rFonts w:cs="Arial"/>
          <w:szCs w:val="24"/>
        </w:rPr>
        <w:t>structure</w:t>
      </w:r>
      <w:proofErr w:type="gramEnd"/>
      <w:r w:rsidRPr="00C11BDA">
        <w:rPr>
          <w:rFonts w:cs="Arial"/>
          <w:szCs w:val="24"/>
        </w:rPr>
        <w:t xml:space="preserve"> and presentation </w:t>
      </w:r>
    </w:p>
    <w:p w14:paraId="51112D27" w14:textId="77777777" w:rsidR="00DF1F9B" w:rsidRPr="00DF1F9B" w:rsidRDefault="00703152" w:rsidP="00DF1F9B">
      <w:pPr>
        <w:pStyle w:val="ListParagraph"/>
        <w:numPr>
          <w:ilvl w:val="0"/>
          <w:numId w:val="2"/>
        </w:numPr>
        <w:spacing w:after="0" w:line="240" w:lineRule="auto"/>
        <w:rPr>
          <w:rFonts w:ascii="Arial" w:hAnsi="Arial" w:cs="Arial"/>
          <w:lang w:eastAsia="en-GB"/>
        </w:rPr>
      </w:pPr>
      <w:r w:rsidRPr="00DF1F9B">
        <w:rPr>
          <w:rFonts w:ascii="Arial" w:hAnsi="Arial" w:cs="Arial"/>
          <w:szCs w:val="24"/>
        </w:rPr>
        <w:t>Overall conclusions</w:t>
      </w:r>
      <w:r w:rsidR="00DF1F9B" w:rsidRPr="00DF1F9B">
        <w:rPr>
          <w:rFonts w:ascii="Arial" w:hAnsi="Arial" w:cs="Arial"/>
          <w:lang w:eastAsia="en-GB"/>
        </w:rPr>
        <w:t xml:space="preserve"> </w:t>
      </w:r>
    </w:p>
    <w:p w14:paraId="1AFE1EF1" w14:textId="77777777" w:rsidR="00DF1F9B" w:rsidRDefault="00DF1F9B" w:rsidP="00DF1F9B">
      <w:pPr>
        <w:spacing w:after="0" w:line="240" w:lineRule="auto"/>
        <w:rPr>
          <w:rFonts w:cs="Arial"/>
          <w:lang w:eastAsia="en-GB"/>
        </w:rPr>
      </w:pPr>
    </w:p>
    <w:p w14:paraId="21F5BB00" w14:textId="77777777" w:rsidR="00DF1F9B" w:rsidRDefault="00DF1F9B" w:rsidP="00DF1F9B">
      <w:pPr>
        <w:numPr>
          <w:ilvl w:val="0"/>
          <w:numId w:val="7"/>
        </w:numPr>
        <w:spacing w:after="0" w:line="240" w:lineRule="auto"/>
        <w:contextualSpacing/>
        <w:rPr>
          <w:rFonts w:cs="Arial"/>
        </w:rPr>
      </w:pPr>
      <w:r w:rsidRPr="00DF1F9B">
        <w:rPr>
          <w:rFonts w:cs="Arial"/>
        </w:rPr>
        <w:t>Clarity of expression and explanation of the business’s value proposition</w:t>
      </w:r>
    </w:p>
    <w:p w14:paraId="6B13B25C" w14:textId="77777777" w:rsidR="00DF1F9B" w:rsidRPr="00DF1F9B" w:rsidRDefault="00DF1F9B" w:rsidP="00DF1F9B">
      <w:pPr>
        <w:spacing w:after="0" w:line="240" w:lineRule="auto"/>
        <w:ind w:left="720"/>
        <w:contextualSpacing/>
        <w:rPr>
          <w:rFonts w:cs="Arial"/>
        </w:rPr>
      </w:pPr>
    </w:p>
    <w:p w14:paraId="6DAE5893" w14:textId="77777777" w:rsidR="00DF1F9B" w:rsidRDefault="00DF1F9B" w:rsidP="00DF1F9B">
      <w:pPr>
        <w:numPr>
          <w:ilvl w:val="0"/>
          <w:numId w:val="7"/>
        </w:numPr>
        <w:spacing w:after="0" w:line="240" w:lineRule="auto"/>
        <w:jc w:val="left"/>
        <w:rPr>
          <w:rFonts w:ascii="Helvetica" w:eastAsia="ヒラギノ角ゴ Pro W3" w:hAnsi="Helvetica" w:cs="Arial"/>
          <w:color w:val="000000"/>
          <w:lang w:val="en-US" w:eastAsia="en-GB"/>
        </w:rPr>
      </w:pPr>
      <w:r w:rsidRPr="00DF1F9B">
        <w:rPr>
          <w:rFonts w:ascii="Helvetica" w:eastAsia="ヒラギノ角ゴ Pro W3" w:hAnsi="Helvetica" w:cs="Arial"/>
          <w:color w:val="000000"/>
          <w:lang w:val="en-US" w:eastAsia="en-GB"/>
        </w:rPr>
        <w:t xml:space="preserve">Evidence of knowledge and clarity in the presentation about the business context; environment and market </w:t>
      </w:r>
    </w:p>
    <w:p w14:paraId="5488E1A2" w14:textId="77777777" w:rsidR="00DF1F9B" w:rsidRPr="00DF1F9B" w:rsidRDefault="00DF1F9B" w:rsidP="00DF1F9B">
      <w:pPr>
        <w:spacing w:after="0" w:line="240" w:lineRule="auto"/>
        <w:jc w:val="left"/>
        <w:rPr>
          <w:rFonts w:ascii="Helvetica" w:eastAsia="ヒラギノ角ゴ Pro W3" w:hAnsi="Helvetica" w:cs="Arial"/>
          <w:color w:val="000000"/>
          <w:lang w:val="en-US" w:eastAsia="en-GB"/>
        </w:rPr>
      </w:pPr>
    </w:p>
    <w:p w14:paraId="2244E2CA" w14:textId="77777777" w:rsidR="00DF1F9B" w:rsidRDefault="00DF1F9B" w:rsidP="00DF1F9B">
      <w:pPr>
        <w:numPr>
          <w:ilvl w:val="0"/>
          <w:numId w:val="7"/>
        </w:numPr>
        <w:spacing w:after="0" w:line="240" w:lineRule="auto"/>
        <w:contextualSpacing/>
        <w:rPr>
          <w:rFonts w:cs="Arial"/>
        </w:rPr>
      </w:pPr>
      <w:r w:rsidRPr="00DF1F9B">
        <w:rPr>
          <w:rFonts w:cs="Arial"/>
        </w:rPr>
        <w:t>Explanation of a marketing strategy</w:t>
      </w:r>
    </w:p>
    <w:p w14:paraId="47BD182E" w14:textId="77777777" w:rsidR="00DF1F9B" w:rsidRPr="00DF1F9B" w:rsidRDefault="00DF1F9B" w:rsidP="00DF1F9B">
      <w:pPr>
        <w:spacing w:after="0" w:line="240" w:lineRule="auto"/>
        <w:contextualSpacing/>
        <w:rPr>
          <w:rFonts w:cs="Arial"/>
        </w:rPr>
      </w:pPr>
    </w:p>
    <w:p w14:paraId="3C556A6A" w14:textId="77777777" w:rsidR="00DF1F9B" w:rsidRDefault="00DF1F9B" w:rsidP="00DF1F9B">
      <w:pPr>
        <w:numPr>
          <w:ilvl w:val="0"/>
          <w:numId w:val="7"/>
        </w:numPr>
        <w:spacing w:after="0" w:line="240" w:lineRule="auto"/>
        <w:contextualSpacing/>
        <w:rPr>
          <w:rFonts w:cs="Arial"/>
        </w:rPr>
      </w:pPr>
      <w:r w:rsidRPr="00DF1F9B">
        <w:rPr>
          <w:rFonts w:cs="Arial"/>
        </w:rPr>
        <w:t>Evidence of business model design and planning</w:t>
      </w:r>
    </w:p>
    <w:p w14:paraId="33E025D9" w14:textId="77777777" w:rsidR="00DF1F9B" w:rsidRPr="00DF1F9B" w:rsidRDefault="00DF1F9B" w:rsidP="00DF1F9B">
      <w:pPr>
        <w:spacing w:after="0" w:line="240" w:lineRule="auto"/>
        <w:contextualSpacing/>
        <w:rPr>
          <w:rFonts w:cs="Arial"/>
        </w:rPr>
      </w:pPr>
    </w:p>
    <w:p w14:paraId="3918B84B" w14:textId="77777777" w:rsidR="00DF1F9B" w:rsidRDefault="00DF1F9B" w:rsidP="00DF1F9B">
      <w:pPr>
        <w:numPr>
          <w:ilvl w:val="0"/>
          <w:numId w:val="7"/>
        </w:numPr>
        <w:spacing w:after="0" w:line="240" w:lineRule="auto"/>
        <w:contextualSpacing/>
        <w:rPr>
          <w:rFonts w:cs="Arial"/>
        </w:rPr>
      </w:pPr>
      <w:r w:rsidRPr="00DF1F9B">
        <w:rPr>
          <w:rFonts w:cs="Arial"/>
        </w:rPr>
        <w:t>Evidence of financial forecast preparation and clarity about funding required and the type of funder the pitch is addressed to</w:t>
      </w:r>
    </w:p>
    <w:p w14:paraId="0462F383" w14:textId="77777777" w:rsidR="00DF1F9B" w:rsidRPr="00DF1F9B" w:rsidRDefault="00DF1F9B" w:rsidP="00DF1F9B">
      <w:pPr>
        <w:spacing w:after="0" w:line="240" w:lineRule="auto"/>
        <w:contextualSpacing/>
        <w:rPr>
          <w:rFonts w:cs="Arial"/>
        </w:rPr>
      </w:pPr>
    </w:p>
    <w:p w14:paraId="63248908" w14:textId="77777777" w:rsidR="00DF1F9B" w:rsidRPr="00DF1F9B" w:rsidRDefault="00DF1F9B" w:rsidP="00DF1F9B">
      <w:pPr>
        <w:numPr>
          <w:ilvl w:val="0"/>
          <w:numId w:val="7"/>
        </w:numPr>
        <w:spacing w:after="0" w:line="240" w:lineRule="auto"/>
        <w:jc w:val="left"/>
        <w:rPr>
          <w:rFonts w:ascii="Helvetica" w:eastAsia="ヒラギノ角ゴ Pro W3" w:hAnsi="Helvetica" w:cs="Arial"/>
          <w:color w:val="000000"/>
          <w:lang w:val="en-US" w:eastAsia="en-GB"/>
        </w:rPr>
      </w:pPr>
      <w:r w:rsidRPr="00DF1F9B">
        <w:rPr>
          <w:rFonts w:ascii="Helvetica" w:eastAsia="ヒラギノ角ゴ Pro W3" w:hAnsi="Helvetica" w:cs="Arial"/>
          <w:color w:val="000000"/>
          <w:lang w:val="en-US" w:eastAsia="en-GB"/>
        </w:rPr>
        <w:t>Presentation of pitch:</w:t>
      </w:r>
    </w:p>
    <w:p w14:paraId="0BA9EAB3" w14:textId="77777777" w:rsidR="00DF1F9B" w:rsidRPr="00DF1F9B" w:rsidRDefault="00DF1F9B" w:rsidP="00DF1F9B">
      <w:pPr>
        <w:numPr>
          <w:ilvl w:val="1"/>
          <w:numId w:val="7"/>
        </w:numPr>
        <w:spacing w:after="0" w:line="240" w:lineRule="auto"/>
        <w:jc w:val="left"/>
        <w:rPr>
          <w:rFonts w:ascii="Helvetica" w:eastAsia="Helvetica" w:hAnsi="Helvetica"/>
          <w:color w:val="000000"/>
          <w:lang w:val="en-US" w:eastAsia="en-GB"/>
        </w:rPr>
      </w:pPr>
      <w:r w:rsidRPr="00DF1F9B">
        <w:rPr>
          <w:rFonts w:ascii="Helvetica" w:eastAsia="ヒラギノ角ゴ Pro W3" w:hAnsi="Helvetica" w:cs="Arial"/>
          <w:color w:val="000000"/>
          <w:lang w:val="en-US" w:eastAsia="en-GB"/>
        </w:rPr>
        <w:t xml:space="preserve">Care, </w:t>
      </w:r>
      <w:proofErr w:type="gramStart"/>
      <w:r w:rsidRPr="00DF1F9B">
        <w:rPr>
          <w:rFonts w:ascii="Helvetica" w:eastAsia="ヒラギノ角ゴ Pro W3" w:hAnsi="Helvetica" w:cs="Arial"/>
          <w:color w:val="000000"/>
          <w:lang w:val="en-US" w:eastAsia="en-GB"/>
        </w:rPr>
        <w:t>enthusiasm</w:t>
      </w:r>
      <w:proofErr w:type="gramEnd"/>
      <w:r w:rsidRPr="00DF1F9B">
        <w:rPr>
          <w:rFonts w:ascii="Helvetica" w:eastAsia="ヒラギノ角ゴ Pro W3" w:hAnsi="Helvetica" w:cs="Arial"/>
          <w:color w:val="000000"/>
          <w:lang w:val="en-US" w:eastAsia="en-GB"/>
        </w:rPr>
        <w:t xml:space="preserve"> and clarity of expression in film</w:t>
      </w:r>
    </w:p>
    <w:p w14:paraId="109D92FF" w14:textId="77777777" w:rsidR="00703152" w:rsidRPr="00DF1F9B" w:rsidRDefault="00703152" w:rsidP="00DF1F9B">
      <w:pPr>
        <w:tabs>
          <w:tab w:val="left" w:pos="2160"/>
          <w:tab w:val="left" w:pos="3600"/>
          <w:tab w:val="left" w:pos="5760"/>
        </w:tabs>
        <w:spacing w:after="0" w:line="360" w:lineRule="auto"/>
        <w:ind w:left="720"/>
        <w:jc w:val="left"/>
        <w:rPr>
          <w:rFonts w:cs="Arial"/>
        </w:rPr>
      </w:pPr>
    </w:p>
    <w:p w14:paraId="081CFC6F" w14:textId="77777777" w:rsidR="00DF1F9B" w:rsidRPr="00C11BDA" w:rsidRDefault="00DF1F9B" w:rsidP="00DF1F9B">
      <w:pPr>
        <w:tabs>
          <w:tab w:val="left" w:pos="2160"/>
          <w:tab w:val="left" w:pos="3600"/>
          <w:tab w:val="left" w:pos="5760"/>
        </w:tabs>
        <w:spacing w:after="0" w:line="360" w:lineRule="auto"/>
        <w:jc w:val="left"/>
        <w:rPr>
          <w:rFonts w:cs="Arial"/>
        </w:rPr>
      </w:pPr>
    </w:p>
    <w:p w14:paraId="5B0CDFDA" w14:textId="77777777" w:rsidR="00703152" w:rsidRPr="00EC39CA" w:rsidRDefault="00703152" w:rsidP="00703152">
      <w:pPr>
        <w:tabs>
          <w:tab w:val="left" w:pos="2160"/>
          <w:tab w:val="left" w:pos="3600"/>
          <w:tab w:val="left" w:pos="5760"/>
        </w:tabs>
        <w:ind w:left="360"/>
        <w:jc w:val="left"/>
        <w:rPr>
          <w:rFonts w:cs="Arial"/>
          <w:szCs w:val="24"/>
        </w:rPr>
      </w:pPr>
    </w:p>
    <w:p w14:paraId="17F48A82" w14:textId="77777777" w:rsidR="00703152" w:rsidRPr="00EC39CA" w:rsidRDefault="00703152" w:rsidP="00703152">
      <w:pPr>
        <w:jc w:val="center"/>
        <w:rPr>
          <w:rFonts w:cs="Arial"/>
          <w:b/>
          <w:szCs w:val="24"/>
        </w:rPr>
      </w:pPr>
      <w:r w:rsidRPr="00EC39CA">
        <w:rPr>
          <w:rFonts w:cs="Arial"/>
          <w:b/>
          <w:szCs w:val="24"/>
        </w:rPr>
        <w:t>PLAGIARISM AND COLLUSION</w:t>
      </w:r>
    </w:p>
    <w:p w14:paraId="1B726EAD" w14:textId="77777777" w:rsidR="00703152" w:rsidRPr="00EC39CA" w:rsidRDefault="00703152" w:rsidP="00703152">
      <w:pPr>
        <w:tabs>
          <w:tab w:val="left" w:pos="2160"/>
          <w:tab w:val="left" w:pos="3600"/>
          <w:tab w:val="left" w:pos="5760"/>
        </w:tabs>
        <w:ind w:left="360"/>
        <w:rPr>
          <w:rFonts w:cs="Arial"/>
          <w:szCs w:val="24"/>
        </w:rPr>
      </w:pPr>
      <w:r w:rsidRPr="00EC39CA">
        <w:rPr>
          <w:rFonts w:cs="Arial"/>
          <w:szCs w:val="24"/>
        </w:rPr>
        <w:lastRenderedPageBreak/>
        <w:t>Students suspected of plagiarism, either of published work or the work of other students, or of collusion will be dealt with according to School and University guidelines.</w:t>
      </w:r>
    </w:p>
    <w:p w14:paraId="100CA756" w14:textId="77777777" w:rsidR="00703152" w:rsidRPr="00EC39CA" w:rsidRDefault="00703152" w:rsidP="00703152">
      <w:pPr>
        <w:tabs>
          <w:tab w:val="left" w:pos="2160"/>
          <w:tab w:val="left" w:pos="3600"/>
          <w:tab w:val="left" w:pos="5760"/>
        </w:tabs>
        <w:ind w:left="360"/>
        <w:jc w:val="center"/>
        <w:rPr>
          <w:rFonts w:cs="Arial"/>
          <w:b/>
          <w:szCs w:val="24"/>
        </w:rPr>
      </w:pPr>
      <w:r w:rsidRPr="00EC39CA">
        <w:rPr>
          <w:rFonts w:cs="Arial"/>
          <w:b/>
          <w:szCs w:val="24"/>
        </w:rPr>
        <w:t>END OF ASSESSMENT</w:t>
      </w:r>
    </w:p>
    <w:p w14:paraId="507C4277" w14:textId="77777777" w:rsidR="00CD4B1E" w:rsidRDefault="00CD4B1E">
      <w:pPr>
        <w:spacing w:after="200" w:line="276" w:lineRule="auto"/>
        <w:jc w:val="left"/>
      </w:pPr>
    </w:p>
    <w:sectPr w:rsidR="00CD4B1E" w:rsidSect="00703152">
      <w:headerReference w:type="default" r:id="rId10"/>
      <w:footerReference w:type="default" r:id="rId11"/>
      <w:pgSz w:w="11906" w:h="16838"/>
      <w:pgMar w:top="115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9D453" w14:textId="77777777" w:rsidR="002F53EE" w:rsidRDefault="002F53EE" w:rsidP="00703152">
      <w:pPr>
        <w:spacing w:after="0" w:line="240" w:lineRule="auto"/>
      </w:pPr>
      <w:r>
        <w:separator/>
      </w:r>
    </w:p>
  </w:endnote>
  <w:endnote w:type="continuationSeparator" w:id="0">
    <w:p w14:paraId="3F731A37" w14:textId="77777777" w:rsidR="002F53EE" w:rsidRDefault="002F53EE" w:rsidP="0070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9534952"/>
      <w:docPartObj>
        <w:docPartGallery w:val="Page Numbers (Bottom of Page)"/>
        <w:docPartUnique/>
      </w:docPartObj>
    </w:sdtPr>
    <w:sdtEndPr>
      <w:rPr>
        <w:noProof/>
        <w:sz w:val="20"/>
      </w:rPr>
    </w:sdtEndPr>
    <w:sdtContent>
      <w:p w14:paraId="74220A84" w14:textId="0ADE69CC" w:rsidR="002F53EE" w:rsidRPr="00703152" w:rsidRDefault="002F53EE">
        <w:pPr>
          <w:pStyle w:val="Footer"/>
          <w:jc w:val="center"/>
          <w:rPr>
            <w:sz w:val="20"/>
          </w:rPr>
        </w:pPr>
        <w:r w:rsidRPr="00703152">
          <w:rPr>
            <w:sz w:val="20"/>
          </w:rPr>
          <w:fldChar w:fldCharType="begin"/>
        </w:r>
        <w:r w:rsidRPr="00703152">
          <w:rPr>
            <w:sz w:val="20"/>
          </w:rPr>
          <w:instrText xml:space="preserve"> PAGE   \* MERGEFORMAT </w:instrText>
        </w:r>
        <w:r w:rsidRPr="00703152">
          <w:rPr>
            <w:sz w:val="20"/>
          </w:rPr>
          <w:fldChar w:fldCharType="separate"/>
        </w:r>
        <w:r w:rsidR="00132653">
          <w:rPr>
            <w:noProof/>
            <w:sz w:val="20"/>
          </w:rPr>
          <w:t>1</w:t>
        </w:r>
        <w:r w:rsidRPr="00703152">
          <w:rPr>
            <w:noProof/>
            <w:sz w:val="20"/>
          </w:rPr>
          <w:fldChar w:fldCharType="end"/>
        </w:r>
      </w:p>
    </w:sdtContent>
  </w:sdt>
  <w:p w14:paraId="58FA534D" w14:textId="77777777" w:rsidR="002F53EE" w:rsidRDefault="002F5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A99CD" w14:textId="77777777" w:rsidR="002F53EE" w:rsidRDefault="002F53EE" w:rsidP="00703152">
      <w:pPr>
        <w:spacing w:after="0" w:line="240" w:lineRule="auto"/>
      </w:pPr>
      <w:r>
        <w:separator/>
      </w:r>
    </w:p>
  </w:footnote>
  <w:footnote w:type="continuationSeparator" w:id="0">
    <w:p w14:paraId="2CCB055F" w14:textId="77777777" w:rsidR="002F53EE" w:rsidRDefault="002F53EE" w:rsidP="00703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89" w:type="dxa"/>
      <w:tblBorders>
        <w:bottom w:val="single" w:sz="4" w:space="0" w:color="auto"/>
      </w:tblBorders>
      <w:tblLayout w:type="fixed"/>
      <w:tblLook w:val="0000" w:firstRow="0" w:lastRow="0" w:firstColumn="0" w:lastColumn="0" w:noHBand="0" w:noVBand="0"/>
    </w:tblPr>
    <w:tblGrid>
      <w:gridCol w:w="4928"/>
      <w:gridCol w:w="4461"/>
    </w:tblGrid>
    <w:tr w:rsidR="002F53EE" w14:paraId="4C079E2A" w14:textId="77777777" w:rsidTr="002F53EE">
      <w:trPr>
        <w:trHeight w:val="560"/>
      </w:trPr>
      <w:tc>
        <w:tcPr>
          <w:tcW w:w="4928" w:type="dxa"/>
          <w:vAlign w:val="bottom"/>
        </w:tcPr>
        <w:p w14:paraId="6309060C" w14:textId="07C54D1A" w:rsidR="002F53EE" w:rsidRDefault="00DF1F9B" w:rsidP="002F53EE">
          <w:pPr>
            <w:pStyle w:val="Module"/>
            <w:rPr>
              <w:b/>
              <w:bCs/>
              <w:color w:val="333333"/>
            </w:rPr>
          </w:pPr>
          <w:r>
            <w:rPr>
              <w:b/>
              <w:bCs/>
              <w:color w:val="333333"/>
            </w:rPr>
            <w:t>BUSI1151</w:t>
          </w:r>
        </w:p>
        <w:p w14:paraId="6C39DC37" w14:textId="1411FE0D" w:rsidR="002F53EE" w:rsidRDefault="00DF1F9B" w:rsidP="002F53EE">
          <w:pPr>
            <w:pStyle w:val="Module"/>
            <w:rPr>
              <w:b/>
              <w:bCs/>
              <w:color w:val="333333"/>
            </w:rPr>
          </w:pPr>
          <w:r>
            <w:rPr>
              <w:b/>
              <w:bCs/>
              <w:color w:val="333333"/>
            </w:rPr>
            <w:t>New Venture Creation</w:t>
          </w:r>
        </w:p>
      </w:tc>
      <w:tc>
        <w:tcPr>
          <w:tcW w:w="4461" w:type="dxa"/>
        </w:tcPr>
        <w:p w14:paraId="02C20C5E" w14:textId="3E2DB4CA" w:rsidR="002F53EE" w:rsidRDefault="00444D2A" w:rsidP="00CF4AEF">
          <w:pPr>
            <w:pStyle w:val="ModuleLeader"/>
            <w:rPr>
              <w:b/>
              <w:bCs/>
              <w:color w:val="333333"/>
            </w:rPr>
          </w:pPr>
          <w:r>
            <w:rPr>
              <w:b/>
              <w:bCs/>
              <w:color w:val="333333"/>
            </w:rPr>
            <w:t>Undergraduate Programmes 20</w:t>
          </w:r>
          <w:r w:rsidR="00A3465B">
            <w:rPr>
              <w:b/>
              <w:bCs/>
              <w:color w:val="333333"/>
            </w:rPr>
            <w:t>20</w:t>
          </w:r>
          <w:r w:rsidR="00E840D0">
            <w:rPr>
              <w:b/>
              <w:bCs/>
              <w:color w:val="333333"/>
            </w:rPr>
            <w:t>/</w:t>
          </w:r>
          <w:r w:rsidR="000157B9">
            <w:rPr>
              <w:b/>
              <w:bCs/>
              <w:color w:val="333333"/>
            </w:rPr>
            <w:t>2</w:t>
          </w:r>
          <w:r w:rsidR="00A3465B">
            <w:rPr>
              <w:b/>
              <w:bCs/>
              <w:color w:val="333333"/>
            </w:rPr>
            <w:t>1</w:t>
          </w:r>
        </w:p>
        <w:p w14:paraId="6961124A" w14:textId="77777777" w:rsidR="009049F1" w:rsidRDefault="009049F1" w:rsidP="00CF4AEF">
          <w:pPr>
            <w:pStyle w:val="ModuleLeader"/>
            <w:rPr>
              <w:b/>
              <w:bCs/>
              <w:color w:val="333333"/>
            </w:rPr>
          </w:pPr>
        </w:p>
      </w:tc>
    </w:tr>
  </w:tbl>
  <w:p w14:paraId="5B4B96B6" w14:textId="77777777" w:rsidR="002F53EE" w:rsidRDefault="002F53EE">
    <w:pPr>
      <w:pStyle w:val="Header"/>
    </w:pPr>
  </w:p>
  <w:p w14:paraId="7DE19BB4" w14:textId="77777777" w:rsidR="002F53EE" w:rsidRDefault="002F5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6599C"/>
    <w:multiLevelType w:val="hybridMultilevel"/>
    <w:tmpl w:val="E682B758"/>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8A06C63"/>
    <w:multiLevelType w:val="hybridMultilevel"/>
    <w:tmpl w:val="D8A246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99C62FB"/>
    <w:multiLevelType w:val="hybridMultilevel"/>
    <w:tmpl w:val="13B44016"/>
    <w:lvl w:ilvl="0" w:tplc="DA06998E">
      <w:start w:val="1"/>
      <w:numFmt w:val="bullet"/>
      <w:lvlText w:val=""/>
      <w:lvlJc w:val="left"/>
      <w:pPr>
        <w:tabs>
          <w:tab w:val="num" w:pos="720"/>
        </w:tabs>
        <w:ind w:left="720" w:hanging="360"/>
      </w:pPr>
      <w:rPr>
        <w:rFonts w:ascii="Symbol" w:hAnsi="Symbol" w:hint="default"/>
      </w:rPr>
    </w:lvl>
    <w:lvl w:ilvl="1" w:tplc="6890DC8C" w:tentative="1">
      <w:start w:val="1"/>
      <w:numFmt w:val="bullet"/>
      <w:lvlText w:val="o"/>
      <w:lvlJc w:val="left"/>
      <w:pPr>
        <w:tabs>
          <w:tab w:val="num" w:pos="1440"/>
        </w:tabs>
        <w:ind w:left="1440" w:hanging="360"/>
      </w:pPr>
      <w:rPr>
        <w:rFonts w:ascii="Courier New" w:hAnsi="Courier New" w:hint="default"/>
      </w:rPr>
    </w:lvl>
    <w:lvl w:ilvl="2" w:tplc="9438C4E4" w:tentative="1">
      <w:start w:val="1"/>
      <w:numFmt w:val="bullet"/>
      <w:lvlText w:val=""/>
      <w:lvlJc w:val="left"/>
      <w:pPr>
        <w:tabs>
          <w:tab w:val="num" w:pos="2160"/>
        </w:tabs>
        <w:ind w:left="2160" w:hanging="360"/>
      </w:pPr>
      <w:rPr>
        <w:rFonts w:ascii="Wingdings" w:hAnsi="Wingdings" w:hint="default"/>
      </w:rPr>
    </w:lvl>
    <w:lvl w:ilvl="3" w:tplc="073E1098" w:tentative="1">
      <w:start w:val="1"/>
      <w:numFmt w:val="bullet"/>
      <w:lvlText w:val=""/>
      <w:lvlJc w:val="left"/>
      <w:pPr>
        <w:tabs>
          <w:tab w:val="num" w:pos="2880"/>
        </w:tabs>
        <w:ind w:left="2880" w:hanging="360"/>
      </w:pPr>
      <w:rPr>
        <w:rFonts w:ascii="Symbol" w:hAnsi="Symbol" w:hint="default"/>
      </w:rPr>
    </w:lvl>
    <w:lvl w:ilvl="4" w:tplc="E922407C" w:tentative="1">
      <w:start w:val="1"/>
      <w:numFmt w:val="bullet"/>
      <w:lvlText w:val="o"/>
      <w:lvlJc w:val="left"/>
      <w:pPr>
        <w:tabs>
          <w:tab w:val="num" w:pos="3600"/>
        </w:tabs>
        <w:ind w:left="3600" w:hanging="360"/>
      </w:pPr>
      <w:rPr>
        <w:rFonts w:ascii="Courier New" w:hAnsi="Courier New" w:hint="default"/>
      </w:rPr>
    </w:lvl>
    <w:lvl w:ilvl="5" w:tplc="41BE77F0" w:tentative="1">
      <w:start w:val="1"/>
      <w:numFmt w:val="bullet"/>
      <w:lvlText w:val=""/>
      <w:lvlJc w:val="left"/>
      <w:pPr>
        <w:tabs>
          <w:tab w:val="num" w:pos="4320"/>
        </w:tabs>
        <w:ind w:left="4320" w:hanging="360"/>
      </w:pPr>
      <w:rPr>
        <w:rFonts w:ascii="Wingdings" w:hAnsi="Wingdings" w:hint="default"/>
      </w:rPr>
    </w:lvl>
    <w:lvl w:ilvl="6" w:tplc="D188F6B2" w:tentative="1">
      <w:start w:val="1"/>
      <w:numFmt w:val="bullet"/>
      <w:lvlText w:val=""/>
      <w:lvlJc w:val="left"/>
      <w:pPr>
        <w:tabs>
          <w:tab w:val="num" w:pos="5040"/>
        </w:tabs>
        <w:ind w:left="5040" w:hanging="360"/>
      </w:pPr>
      <w:rPr>
        <w:rFonts w:ascii="Symbol" w:hAnsi="Symbol" w:hint="default"/>
      </w:rPr>
    </w:lvl>
    <w:lvl w:ilvl="7" w:tplc="D360B648" w:tentative="1">
      <w:start w:val="1"/>
      <w:numFmt w:val="bullet"/>
      <w:lvlText w:val="o"/>
      <w:lvlJc w:val="left"/>
      <w:pPr>
        <w:tabs>
          <w:tab w:val="num" w:pos="5760"/>
        </w:tabs>
        <w:ind w:left="5760" w:hanging="360"/>
      </w:pPr>
      <w:rPr>
        <w:rFonts w:ascii="Courier New" w:hAnsi="Courier New" w:hint="default"/>
      </w:rPr>
    </w:lvl>
    <w:lvl w:ilvl="8" w:tplc="8B781CC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B774DF"/>
    <w:multiLevelType w:val="hybridMultilevel"/>
    <w:tmpl w:val="D0E46B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231AB1"/>
    <w:multiLevelType w:val="hybridMultilevel"/>
    <w:tmpl w:val="6BFE5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CB603A"/>
    <w:multiLevelType w:val="hybridMultilevel"/>
    <w:tmpl w:val="5CEEA494"/>
    <w:lvl w:ilvl="0" w:tplc="0809000F">
      <w:start w:val="1"/>
      <w:numFmt w:val="decimal"/>
      <w:lvlText w:val="%1."/>
      <w:lvlJc w:val="left"/>
      <w:pPr>
        <w:tabs>
          <w:tab w:val="num" w:pos="720"/>
        </w:tabs>
        <w:ind w:left="72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784E1914"/>
    <w:multiLevelType w:val="hybridMultilevel"/>
    <w:tmpl w:val="5CEEA494"/>
    <w:lvl w:ilvl="0" w:tplc="0809000F">
      <w:start w:val="1"/>
      <w:numFmt w:val="decimal"/>
      <w:lvlText w:val="%1."/>
      <w:lvlJc w:val="left"/>
      <w:pPr>
        <w:tabs>
          <w:tab w:val="num" w:pos="720"/>
        </w:tabs>
        <w:ind w:left="72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2"/>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DF6"/>
    <w:rsid w:val="000157B9"/>
    <w:rsid w:val="00040BD1"/>
    <w:rsid w:val="00073D15"/>
    <w:rsid w:val="00111C52"/>
    <w:rsid w:val="00132653"/>
    <w:rsid w:val="001A5F21"/>
    <w:rsid w:val="002053C3"/>
    <w:rsid w:val="002740DA"/>
    <w:rsid w:val="002743D8"/>
    <w:rsid w:val="002F53EE"/>
    <w:rsid w:val="00317695"/>
    <w:rsid w:val="00332920"/>
    <w:rsid w:val="00341CA4"/>
    <w:rsid w:val="00377D5E"/>
    <w:rsid w:val="003D0404"/>
    <w:rsid w:val="00444D2A"/>
    <w:rsid w:val="0051619A"/>
    <w:rsid w:val="005B4252"/>
    <w:rsid w:val="005C0E92"/>
    <w:rsid w:val="00615952"/>
    <w:rsid w:val="006210F4"/>
    <w:rsid w:val="00636DF6"/>
    <w:rsid w:val="00703152"/>
    <w:rsid w:val="0075037E"/>
    <w:rsid w:val="007900D8"/>
    <w:rsid w:val="007D228F"/>
    <w:rsid w:val="00842CB1"/>
    <w:rsid w:val="009049F1"/>
    <w:rsid w:val="0094169D"/>
    <w:rsid w:val="009819DD"/>
    <w:rsid w:val="00A3465B"/>
    <w:rsid w:val="00B11375"/>
    <w:rsid w:val="00B44F18"/>
    <w:rsid w:val="00C14662"/>
    <w:rsid w:val="00CA5069"/>
    <w:rsid w:val="00CB1895"/>
    <w:rsid w:val="00CD4B1E"/>
    <w:rsid w:val="00CF4AEF"/>
    <w:rsid w:val="00D253DB"/>
    <w:rsid w:val="00DF1F9B"/>
    <w:rsid w:val="00E840D0"/>
    <w:rsid w:val="00F41049"/>
    <w:rsid w:val="00FF5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DAB4"/>
  <w15:docId w15:val="{623FBABD-211C-4A2D-90A3-64CE945D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152"/>
    <w:pPr>
      <w:spacing w:after="120" w:line="300" w:lineRule="atLeast"/>
      <w:jc w:val="both"/>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152"/>
    <w:pPr>
      <w:spacing w:after="200" w:line="276" w:lineRule="auto"/>
      <w:ind w:left="720"/>
      <w:contextualSpacing/>
      <w:jc w:val="left"/>
    </w:pPr>
    <w:rPr>
      <w:rFonts w:asciiTheme="minorHAnsi" w:eastAsiaTheme="minorHAnsi" w:hAnsiTheme="minorHAnsi" w:cstheme="minorBidi"/>
      <w:szCs w:val="22"/>
    </w:rPr>
  </w:style>
  <w:style w:type="paragraph" w:styleId="Header">
    <w:name w:val="header"/>
    <w:basedOn w:val="Normal"/>
    <w:link w:val="HeaderChar"/>
    <w:uiPriority w:val="99"/>
    <w:unhideWhenUsed/>
    <w:rsid w:val="007031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152"/>
    <w:rPr>
      <w:rFonts w:ascii="Arial" w:eastAsia="Times New Roman" w:hAnsi="Arial" w:cs="Times New Roman"/>
      <w:sz w:val="24"/>
      <w:szCs w:val="20"/>
    </w:rPr>
  </w:style>
  <w:style w:type="paragraph" w:styleId="Footer">
    <w:name w:val="footer"/>
    <w:basedOn w:val="Normal"/>
    <w:link w:val="FooterChar"/>
    <w:uiPriority w:val="99"/>
    <w:unhideWhenUsed/>
    <w:rsid w:val="007031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152"/>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703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152"/>
    <w:rPr>
      <w:rFonts w:ascii="Tahoma" w:eastAsia="Times New Roman" w:hAnsi="Tahoma" w:cs="Tahoma"/>
      <w:sz w:val="16"/>
      <w:szCs w:val="16"/>
    </w:rPr>
  </w:style>
  <w:style w:type="paragraph" w:customStyle="1" w:styleId="Module">
    <w:name w:val="Module"/>
    <w:basedOn w:val="Header"/>
    <w:rsid w:val="00703152"/>
    <w:pPr>
      <w:tabs>
        <w:tab w:val="clear" w:pos="4513"/>
        <w:tab w:val="clear" w:pos="9026"/>
        <w:tab w:val="center" w:pos="4153"/>
        <w:tab w:val="right" w:pos="8306"/>
      </w:tabs>
      <w:spacing w:after="120" w:line="300" w:lineRule="atLeast"/>
    </w:pPr>
    <w:rPr>
      <w:noProof/>
      <w:color w:val="808080"/>
    </w:rPr>
  </w:style>
  <w:style w:type="paragraph" w:customStyle="1" w:styleId="ModuleLeader">
    <w:name w:val="ModuleLeader"/>
    <w:basedOn w:val="Module"/>
    <w:rsid w:val="00703152"/>
    <w:pPr>
      <w:jc w:val="right"/>
    </w:pPr>
    <w:rPr>
      <w:color w:val="C0C0C0"/>
    </w:rPr>
  </w:style>
  <w:style w:type="paragraph" w:customStyle="1" w:styleId="Default">
    <w:name w:val="Default"/>
    <w:rsid w:val="002F53E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D8262A227F1A439B6FC1C802A79362" ma:contentTypeVersion="12" ma:contentTypeDescription="Create a new document." ma:contentTypeScope="" ma:versionID="1976d855b2b00445d43653e62bfea87e">
  <xsd:schema xmlns:xsd="http://www.w3.org/2001/XMLSchema" xmlns:xs="http://www.w3.org/2001/XMLSchema" xmlns:p="http://schemas.microsoft.com/office/2006/metadata/properties" xmlns:ns2="623daa8f-cb32-4c85-8768-c6d185bea445" xmlns:ns3="234aea92-cbf3-470a-bf5a-6d28167ce3dd" targetNamespace="http://schemas.microsoft.com/office/2006/metadata/properties" ma:root="true" ma:fieldsID="8a6d71d17a918ca6664e4e81934dac70" ns2:_="" ns3:_="">
    <xsd:import namespace="623daa8f-cb32-4c85-8768-c6d185bea445"/>
    <xsd:import namespace="234aea92-cbf3-470a-bf5a-6d28167ce3d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3daa8f-cb32-4c85-8768-c6d185bea4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aea92-cbf3-470a-bf5a-6d28167ce3d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130DD-C00D-49EF-B7CE-98423B2A3BCE}">
  <ds:schemaRefs>
    <ds:schemaRef ds:uri="http://schemas.openxmlformats.org/package/2006/metadata/core-properties"/>
    <ds:schemaRef ds:uri="http://purl.org/dc/elements/1.1/"/>
    <ds:schemaRef ds:uri="http://schemas.microsoft.com/office/2006/metadata/properties"/>
    <ds:schemaRef ds:uri="623daa8f-cb32-4c85-8768-c6d185bea445"/>
    <ds:schemaRef ds:uri="http://purl.org/dc/terms/"/>
    <ds:schemaRef ds:uri="234aea92-cbf3-470a-bf5a-6d28167ce3dd"/>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A0E71F6-21A0-41CB-AB90-7ED62154F89B}">
  <ds:schemaRefs>
    <ds:schemaRef ds:uri="http://schemas.microsoft.com/sharepoint/v3/contenttype/forms"/>
  </ds:schemaRefs>
</ds:datastoreItem>
</file>

<file path=customXml/itemProps3.xml><?xml version="1.0" encoding="utf-8"?>
<ds:datastoreItem xmlns:ds="http://schemas.openxmlformats.org/officeDocument/2006/customXml" ds:itemID="{45752DF9-47CD-4708-BB76-391E503D7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3daa8f-cb32-4c85-8768-c6d185bea445"/>
    <ds:schemaRef ds:uri="234aea92-cbf3-470a-bf5a-6d28167ce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Durham Business School</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McLoughlin</dc:creator>
  <cp:lastModifiedBy>JOHNSON, ASHLEY</cp:lastModifiedBy>
  <cp:revision>9</cp:revision>
  <dcterms:created xsi:type="dcterms:W3CDTF">2019-10-18T11:33:00Z</dcterms:created>
  <dcterms:modified xsi:type="dcterms:W3CDTF">2020-12-01T13:52:00Z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0x01010063D8262A227F1A439B6FC1C802A79362</vt:lpwstr>
  </property>
</Properties>
</file>