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4"/>
          <w:szCs w:val="24"/>
        </w:rPr>
        <w:t xml:space="preserve">Table 2: Convergent Genes Related to Inflammation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Convergent genes involved in inflammatory signaling pathways including TLR cascades, NF-κB activation, interleukin signaling, and immune cell regulation.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68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Gene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Pathways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Function in CF Lung Disease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HMGB1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68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Alarmin; activates TLR4 and RAGE; promotes cytokine release and neutrophil recruitment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TLR4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61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Pattern recognition receptor; initiates innate immune response to LPS and DAMPs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FOXP3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55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Master regulator of regulatory T cells; controls immune tolerance and inflammation resolution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MYD88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52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Universal TLR adaptor; essential for NF-κB activation and pro-inflammatory cytokine production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TRAF6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Key adaptor in TLR/IL-1R signaling; activates NF-κB and MAPK cascades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BCL6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49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Transcriptional repressor; regulates germinal center B cells and T helper cell differentiation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PLCG2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46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Phospholipase C; mediates immune receptor signaling and inflammasome activation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AKT1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41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Serine/threonine kinase; modulates NF-κB activation and macrophage polarization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MALT1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41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Paracaspase in NF-κB signaling; critical for lymphocyte activation and cytokine production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IL1B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Pro-inflammatory cytokine; central mediator of fever, acute phase response, and tissue damage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SOCS1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39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Negative regulator of JAK-STAT signaling; suppresses cytokine-driven inflammation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TLR3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33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Endosomal TLR; recognizes dsRNA and induces type I interferon response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TLR2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Pattern recognition receptor; detects bacterial lipoproteins and initiates innate immunity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IRAK1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26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IL-1 receptor-associated kinase; essential for TLR-mediated NF-κB activation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NFKB1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NF-κB subunit p105/p50; master transcription factor for inflammatory gene expression</w:t>
            </w:r>
          </w:p>
        </w:tc>
      </w:tr>
    </w:tbl>
    <w:p>
      <w:pPr>
        <w:spacing w:before="120" w:after="480"/>
      </w:pPr>
      <w:r>
        <w:rPr>
          <w:sz w:val="18"/>
          <w:szCs w:val="18"/>
        </w:rPr>
        <w:t xml:space="preserve">Table 2. Convergent target genes in inflammation-related pathways. Genes targeted by major miRNAs that appear in multiple significantly enriched pathways (q &lt; 0.05) related to inflammation. "Pathways" indicates the number of enriched pathways containing each gene. Genes were identified from pathway similarity analysis and filtered to those appearing in inflammation-associated terms (e.g., cytokine signaling, NF-κB, TLR pathways, immune response). "Function" column summarizes the gene's role in inflammatory processes (AI-curated; reviewed by [initials]). Genes appearing in more pathways represent points of convergent regulation by major miRNA cargo.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Table 3: Convergent Genes Related to Tissue Remodeling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Convergent genes involved in extracellular matrix organization, TGF-β signaling, epithelial-mesenchymal transition, and wound healing pathways.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68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Gene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Pathways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Function in CF Lung Disease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TGFB1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69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Master pro-fibrotic cytokine; induces collagen synthesis and myofibroblast differentiation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TGFBR2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41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TGF-β type II receptor; essential for fibrotic signaling cascade activation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WNT5A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Non-canonical Wnt ligand; promotes tissue repair, EMT, and fibroblast activation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SMAD7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33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Inhibitory SMAD; negative feedback regulator of TGF-β signaling (anti-fibrotic)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VEGFA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26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Vascular endothelial growth factor; mediates angiogenesis and vascular remodeling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HIF1A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Hypoxia-inducible factor; drives fibrotic gene expression under low oxygen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SOX9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Transcription factor; regulates chondrogenesis and ECM gene expression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MMP9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Matrix metalloproteinase-9; degrades ECM components; elevated in CF sputum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YAP1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Hippo pathway effector; mechanotransducer promoting fibroblast activation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ITGB1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β1 integrin; mediates cell-ECM adhesion and mechanotransduction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THBS1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Thrombospondin-1; activates latent TGF-β and promotes fibrosis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COL1A2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Type I collagen α2 chain; forms heterotrimers with COL1A1 in fibrotic lesions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SERPINE1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PAI-1; inhibits plasmin-mediated ECM degradation; promotes fibrosis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COL1A1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Type I collagen α1 chain; major structural component of fibrotic tissue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  <w:sz w:val="22"/>
                <w:szCs w:val="22"/>
              </w:rPr>
              <w:t xml:space="preserve">MMP2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Gelatinase A; cleaves type IV collagen and basement membrane components</w:t>
            </w:r>
          </w:p>
        </w:tc>
      </w:tr>
    </w:tbl>
    <w:p>
      <w:pPr>
        <w:spacing w:before="120"/>
      </w:pPr>
      <w:r>
        <w:rPr>
          <w:sz w:val="18"/>
          <w:szCs w:val="18"/>
        </w:rPr>
        <w:t xml:space="preserve">Table 3. Convergent target genes in tissue remodeling pathways. Genes targeted by major miRNAs that appear in multiple significantly enriched pathways (q &lt; 0.05) related to extracellular matrix and fibrosis. "Pathways" indicates the number of enriched pathways containing each gene. Genes were identified from pathway similarity analysis and filtered to those appearing in ECM/TGF-β-associated terms (e.g., collagen organization, TGF-β signaling, fibroblast activation). "Function" column summarizes the gene's role in tissue remodeling (AI-curated; reviewed by [initials]). Genes appearing in more pathways represent points of convergent regulation by major miRNA cargo.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2026-01-02T16:18:34.220Z</dcterms:created>
  <dcterms:modified xsi:type="dcterms:W3CDTF">2026-01-02T16:18:34.221Z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