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91BE" w14:textId="15FB0867" w:rsidR="008E54A2" w:rsidRDefault="00480475" w:rsidP="008E0CF0">
      <w:pPr>
        <w:pStyle w:val="Title"/>
      </w:pPr>
      <w:r>
        <w:t xml:space="preserve">Crowd </w:t>
      </w:r>
      <w:r w:rsidR="008B6FD7">
        <w:t>Emporium</w:t>
      </w:r>
    </w:p>
    <w:p w14:paraId="48CAEA57" w14:textId="77777777" w:rsidR="006F241A" w:rsidRDefault="006F241A" w:rsidP="008B6FD7"/>
    <w:p w14:paraId="1D97BD6F" w14:textId="725FAEEE" w:rsidR="003860E5" w:rsidRDefault="008B6FD7" w:rsidP="008B6FD7">
      <w:r>
        <w:t>Crowd Emporium is an event space</w:t>
      </w:r>
      <w:r w:rsidR="00573605">
        <w:t xml:space="preserve"> that caters to singers and </w:t>
      </w:r>
      <w:r w:rsidR="002B0350">
        <w:t>artists</w:t>
      </w:r>
      <w:r w:rsidR="00573605">
        <w:t xml:space="preserve"> so that they may host a concert for their fans.  It’s a </w:t>
      </w:r>
      <w:r w:rsidR="002B0350">
        <w:t>rather small event space but still is divided into sections</w:t>
      </w:r>
      <w:r w:rsidR="005E46EB">
        <w:t xml:space="preserve"> with seats that </w:t>
      </w:r>
      <w:r w:rsidR="00786036">
        <w:t xml:space="preserve">that are priced based on </w:t>
      </w:r>
      <w:r w:rsidR="00F86BD7">
        <w:t>reserved</w:t>
      </w:r>
      <w:r w:rsidR="00786036">
        <w:t xml:space="preserve">, </w:t>
      </w:r>
      <w:r w:rsidR="003860E5">
        <w:t>VIP, and general admission.</w:t>
      </w:r>
    </w:p>
    <w:p w14:paraId="36DA79BC" w14:textId="323FD075" w:rsidR="003860E5" w:rsidRDefault="003860E5" w:rsidP="003860E5">
      <w:pPr>
        <w:pStyle w:val="Heading2"/>
      </w:pPr>
      <w:r>
        <w:t>Requirements</w:t>
      </w:r>
    </w:p>
    <w:p w14:paraId="605ACD9C" w14:textId="6E47D7A2" w:rsidR="00DC5BE9" w:rsidRDefault="00DC5BE9" w:rsidP="00DC5BE9">
      <w:r>
        <w:t xml:space="preserve">To keep the math simple the event space has 10 sections each </w:t>
      </w:r>
      <w:r w:rsidR="009C7A4B">
        <w:t xml:space="preserve">with </w:t>
      </w:r>
      <w:r w:rsidR="008265A3">
        <w:t>5</w:t>
      </w:r>
      <w:r w:rsidR="009C7A4B">
        <w:t xml:space="preserve"> rows per section and 10 seats per row, so </w:t>
      </w:r>
      <w:r w:rsidR="00F86BD7">
        <w:t>5</w:t>
      </w:r>
      <w:r w:rsidR="009C7A4B">
        <w:t>00 seats in the Emporium</w:t>
      </w:r>
      <w:r>
        <w:t>.</w:t>
      </w:r>
    </w:p>
    <w:p w14:paraId="72F8928B" w14:textId="2E295991" w:rsidR="00F53063" w:rsidRPr="00DC5BE9" w:rsidRDefault="00F53063" w:rsidP="00DC5BE9">
      <w:r>
        <w:t>When an event is scheduled for a dat</w:t>
      </w:r>
      <w:r w:rsidR="22DFCFFB">
        <w:t>e</w:t>
      </w:r>
      <w:r>
        <w:t xml:space="preserve">, all </w:t>
      </w:r>
      <w:r w:rsidR="55910A9E">
        <w:t>5</w:t>
      </w:r>
      <w:r>
        <w:t xml:space="preserve">00 seats will be up for purchase.  As seats are </w:t>
      </w:r>
      <w:r w:rsidR="00EF67D5">
        <w:t>reserved</w:t>
      </w:r>
      <w:r w:rsidR="007B40A1">
        <w:t>/</w:t>
      </w:r>
      <w:r>
        <w:t>purchased</w:t>
      </w:r>
      <w:r w:rsidR="007B40A1">
        <w:t>, this will remove the seat from inventory so other fans cannot purchase these seats.</w:t>
      </w:r>
    </w:p>
    <w:p w14:paraId="2500FB1F" w14:textId="46D83469" w:rsidR="008B6FD7" w:rsidRDefault="003860E5" w:rsidP="003860E5">
      <w:pPr>
        <w:pStyle w:val="Heading3"/>
      </w:pPr>
      <w:r>
        <w:t>Ticket Sales</w:t>
      </w:r>
      <w:r w:rsidR="00F70033">
        <w:t xml:space="preserve"> </w:t>
      </w:r>
    </w:p>
    <w:p w14:paraId="4F48072E" w14:textId="23317449" w:rsidR="00D44A83" w:rsidRDefault="00852A83" w:rsidP="006D622F">
      <w:r>
        <w:t xml:space="preserve">The system should have the ability to sell at </w:t>
      </w:r>
      <w:r w:rsidR="006D622F">
        <w:t xml:space="preserve">the box office, but in the </w:t>
      </w:r>
      <w:r w:rsidR="0062684F">
        <w:t>future,</w:t>
      </w:r>
      <w:r w:rsidR="006D622F">
        <w:t xml:space="preserve"> it will need to accommodate mobile sales so that </w:t>
      </w:r>
      <w:r w:rsidR="00D44A83">
        <w:t>fans can purchase tickets online.</w:t>
      </w:r>
      <w:r w:rsidR="259C4953">
        <w:t xml:space="preserve">  This </w:t>
      </w:r>
      <w:r w:rsidR="00480475">
        <w:t>will</w:t>
      </w:r>
      <w:r w:rsidR="259C4953">
        <w:t xml:space="preserve"> require a responsive design.</w:t>
      </w:r>
    </w:p>
    <w:p w14:paraId="149E698E" w14:textId="77777777" w:rsidR="00BD5BE9" w:rsidRDefault="00C93BE5" w:rsidP="00C93BE5">
      <w:r>
        <w:t xml:space="preserve">The system should keep track of the number of tickets available for each event and notify administrators when tickets are running low. </w:t>
      </w:r>
    </w:p>
    <w:p w14:paraId="0236AC98" w14:textId="685E07CC" w:rsidR="00C93BE5" w:rsidRDefault="58E4EAEF" w:rsidP="00C93BE5">
      <w:r>
        <w:t xml:space="preserve">The system </w:t>
      </w:r>
      <w:r w:rsidR="00C93BE5">
        <w:t>should also be able to handle cancellations.</w:t>
      </w:r>
    </w:p>
    <w:p w14:paraId="40D0B691" w14:textId="07317A31" w:rsidR="00D50AA6" w:rsidRDefault="0062684F" w:rsidP="006D622F">
      <w:r>
        <w:t>The cost of the tickets depend</w:t>
      </w:r>
      <w:r w:rsidR="00C93BE5">
        <w:t>s</w:t>
      </w:r>
      <w:r>
        <w:t xml:space="preserve"> on the base price of the event.</w:t>
      </w:r>
      <w:r w:rsidR="009D60DB">
        <w:t xml:space="preserve">  For </w:t>
      </w:r>
      <w:r w:rsidR="00CE1594">
        <w:t>example,</w:t>
      </w:r>
      <w:r w:rsidR="009D60DB">
        <w:t xml:space="preserve"> if the base price of a Taylor Swift </w:t>
      </w:r>
      <w:r w:rsidR="40125CA9">
        <w:t>c</w:t>
      </w:r>
      <w:r w:rsidR="009D60DB">
        <w:t>oncer</w:t>
      </w:r>
      <w:r w:rsidR="005C78A3">
        <w:t xml:space="preserve">t is $150.  The event can raise the rates for VIP Seats and Reserved seating based on that </w:t>
      </w:r>
      <w:r w:rsidR="007B3266">
        <w:t>event</w:t>
      </w:r>
      <w:r w:rsidR="005C78A3">
        <w:t xml:space="preserve">.  The database will need to be able </w:t>
      </w:r>
      <w:r w:rsidR="00760F28">
        <w:t xml:space="preserve">to </w:t>
      </w:r>
      <w:r w:rsidR="007A6F93">
        <w:t>have percentages from the base price the ticket will be sold at.  So</w:t>
      </w:r>
      <w:r w:rsidR="00760F28">
        <w:t>,</w:t>
      </w:r>
      <w:r w:rsidR="007A6F93">
        <w:t xml:space="preserve"> if Taylor gets $150 for GA, </w:t>
      </w:r>
      <w:r w:rsidR="00BE4832">
        <w:t xml:space="preserve">then she might sell the VIP for </w:t>
      </w:r>
      <w:r w:rsidR="00AF1E04">
        <w:t xml:space="preserve">75% more or $262.50.  </w:t>
      </w:r>
    </w:p>
    <w:p w14:paraId="07BD7A34" w14:textId="15B1E794" w:rsidR="08D83403" w:rsidRDefault="00D50AA6" w:rsidP="00A31547">
      <w:r>
        <w:t>C</w:t>
      </w:r>
      <w:r w:rsidR="00C93BE5">
        <w:t>onsider the following event space section.</w:t>
      </w:r>
    </w:p>
    <w:p w14:paraId="6F167F68" w14:textId="16E134CD" w:rsidR="0072655D" w:rsidRDefault="09257AC4" w:rsidP="0AC14B25">
      <w:pPr>
        <w:jc w:val="center"/>
      </w:pPr>
      <w:r>
        <w:rPr>
          <w:noProof/>
        </w:rPr>
        <w:drawing>
          <wp:inline distT="0" distB="0" distL="0" distR="0" wp14:anchorId="064D44BF" wp14:editId="5CD3F86C">
            <wp:extent cx="3621570" cy="2524125"/>
            <wp:effectExtent l="0" t="0" r="0" b="0"/>
            <wp:docPr id="1408645495" name="Picture 140864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7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F91D" w14:textId="44F69959" w:rsidR="0AC14B25" w:rsidRDefault="0AC14B25">
      <w:r>
        <w:br w:type="page"/>
      </w:r>
    </w:p>
    <w:p w14:paraId="237099EF" w14:textId="5F95811C" w:rsidR="0072655D" w:rsidRDefault="0072655D" w:rsidP="53F63977">
      <w:pP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</w:pPr>
      <w:r>
        <w:rPr>
          <w:rStyle w:val="normaltextrun"/>
          <w:rFonts w:ascii="Cambria" w:hAnsi="Cambria"/>
          <w:color w:val="365F91"/>
          <w:shd w:val="clear" w:color="auto" w:fill="FFFFFF"/>
        </w:rPr>
        <w:lastRenderedPageBreak/>
        <w:t>User Interface</w:t>
      </w:r>
      <w: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  <w:t> </w:t>
      </w:r>
    </w:p>
    <w:p w14:paraId="2253922F" w14:textId="69003399" w:rsidR="00594DD7" w:rsidRDefault="00594DD7" w:rsidP="00594DD7">
      <w:r>
        <w:t>The system should be optimized for mobile devices to provide a seamless experience for fans</w:t>
      </w:r>
      <w:r w:rsidR="004F3AD5">
        <w:t xml:space="preserve"> to</w:t>
      </w:r>
      <w:r>
        <w:t xml:space="preserve"> purchas</w:t>
      </w:r>
      <w:r w:rsidR="004F3AD5">
        <w:t>e</w:t>
      </w:r>
      <w:r>
        <w:t xml:space="preserve"> tickets from their smartphones or tablets.</w:t>
      </w:r>
    </w:p>
    <w:p w14:paraId="2499E27E" w14:textId="1F0BE50E" w:rsidR="0072655D" w:rsidRDefault="0072655D" w:rsidP="006D622F">
      <w:pP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</w:pPr>
      <w:r>
        <w:rPr>
          <w:rStyle w:val="normaltextrun"/>
          <w:rFonts w:ascii="Cambria" w:hAnsi="Cambria"/>
          <w:color w:val="365F91"/>
          <w:shd w:val="clear" w:color="auto" w:fill="FFFFFF"/>
        </w:rPr>
        <w:t>Data Analytics </w:t>
      </w:r>
      <w: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  <w:t> </w:t>
      </w:r>
    </w:p>
    <w:p w14:paraId="1943AF40" w14:textId="77777777" w:rsidR="00594DD7" w:rsidRDefault="00594DD7" w:rsidP="00594DD7">
      <w:r>
        <w:t>The system should provide reports on ticket sales, revenue, and other metrics. This can help administrators make informed decisions about pricing, marketing, and other aspects of the event.</w:t>
      </w:r>
    </w:p>
    <w:p w14:paraId="0354ADC1" w14:textId="06A28262" w:rsidR="00D44A83" w:rsidRDefault="0072655D" w:rsidP="006D622F">
      <w:pP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</w:pPr>
      <w:r>
        <w:rPr>
          <w:rStyle w:val="normaltextrun"/>
          <w:rFonts w:ascii="Cambria" w:hAnsi="Cambria"/>
          <w:color w:val="365F91"/>
          <w:shd w:val="clear" w:color="auto" w:fill="FFFFFF"/>
        </w:rPr>
        <w:t>System Monitoring and Observability</w:t>
      </w:r>
      <w: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  <w:t> </w:t>
      </w:r>
    </w:p>
    <w:p w14:paraId="47DF939E" w14:textId="3F6B6184" w:rsidR="00463BB0" w:rsidRDefault="00B1195A" w:rsidP="007F7853">
      <w:pPr>
        <w:pStyle w:val="ListParagraph"/>
        <w:numPr>
          <w:ilvl w:val="0"/>
          <w:numId w:val="15"/>
        </w:numPr>
      </w:pPr>
      <w:r>
        <w:t xml:space="preserve">When </w:t>
      </w:r>
      <w:r w:rsidR="0060568C">
        <w:t xml:space="preserve">60% of the tickets have sold, raise the </w:t>
      </w:r>
      <w:r w:rsidR="5E33EE54">
        <w:t xml:space="preserve">base </w:t>
      </w:r>
      <w:r w:rsidR="0060568C">
        <w:t>price of the tickets by 15%.</w:t>
      </w:r>
    </w:p>
    <w:p w14:paraId="3B3DF9E5" w14:textId="5CFEC0B9" w:rsidR="00D05778" w:rsidRDefault="0060568C" w:rsidP="007F7853">
      <w:pPr>
        <w:pStyle w:val="ListParagraph"/>
        <w:numPr>
          <w:ilvl w:val="0"/>
          <w:numId w:val="15"/>
        </w:numPr>
      </w:pPr>
      <w:r>
        <w:t xml:space="preserve">When 80% of the tickets have sold, raise the </w:t>
      </w:r>
      <w:r w:rsidR="485F36A3">
        <w:t xml:space="preserve">base </w:t>
      </w:r>
      <w:r>
        <w:t xml:space="preserve">price of the tickets by </w:t>
      </w:r>
      <w:r w:rsidR="00463BB0">
        <w:t>25%</w:t>
      </w:r>
      <w:r w:rsidR="00B1195A">
        <w:t xml:space="preserve"> </w:t>
      </w:r>
    </w:p>
    <w:p w14:paraId="33D53314" w14:textId="0EF30B66" w:rsidR="006D622F" w:rsidRDefault="006D622F" w:rsidP="007F7853">
      <w:pPr>
        <w:pStyle w:val="ListParagraph"/>
        <w:numPr>
          <w:ilvl w:val="0"/>
          <w:numId w:val="15"/>
        </w:numPr>
      </w:pPr>
      <w:r>
        <w:t xml:space="preserve">The system should have reporting capabilities that provide valuable insights into </w:t>
      </w:r>
      <w:r w:rsidR="00D05778">
        <w:t xml:space="preserve">fan </w:t>
      </w:r>
      <w:r w:rsidR="00480475">
        <w:t>purchases.</w:t>
      </w:r>
    </w:p>
    <w:p w14:paraId="4D246203" w14:textId="0CD93BDA" w:rsidR="006D622F" w:rsidRDefault="00D05778" w:rsidP="007F7853">
      <w:pPr>
        <w:pStyle w:val="ListParagraph"/>
        <w:numPr>
          <w:ilvl w:val="0"/>
          <w:numId w:val="15"/>
        </w:numPr>
      </w:pPr>
      <w:r>
        <w:t>Which events sell the best</w:t>
      </w:r>
      <w:r w:rsidR="2329E2B4">
        <w:t>, s</w:t>
      </w:r>
      <w:r>
        <w:t xml:space="preserve">ingers or </w:t>
      </w:r>
      <w:r w:rsidR="26191C03">
        <w:t>m</w:t>
      </w:r>
      <w:r>
        <w:t>onster trucks?</w:t>
      </w:r>
      <w:r w:rsidR="006D622F">
        <w:t xml:space="preserve"> This can help businesses make informed decisions and improve their services.</w:t>
      </w:r>
    </w:p>
    <w:p w14:paraId="64A810E6" w14:textId="3A2ABA23" w:rsidR="00EF67D5" w:rsidRDefault="004F3AD5" w:rsidP="00852A83">
      <w:r>
        <w:t>The system should be able to handle a large volume of ticket sales without crashing or experiencing performance issues.</w:t>
      </w:r>
    </w:p>
    <w:p w14:paraId="43A3C739" w14:textId="43D9119F" w:rsidR="00CE639F" w:rsidRDefault="00CE639F" w:rsidP="00852A83">
      <w:pP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</w:pPr>
      <w:r>
        <w:rPr>
          <w:rStyle w:val="normaltextrun"/>
          <w:rFonts w:ascii="Cambria" w:hAnsi="Cambria"/>
          <w:color w:val="365F91"/>
          <w:shd w:val="clear" w:color="auto" w:fill="FFFFFF"/>
        </w:rPr>
        <w:t>Some questions to get you thinking.</w:t>
      </w:r>
      <w:r>
        <w:rPr>
          <w:rStyle w:val="eop"/>
          <w:rFonts w:ascii="Cambria" w:hAnsi="Cambria"/>
          <w:color w:val="365F91"/>
          <w:sz w:val="26"/>
          <w:szCs w:val="26"/>
          <w:shd w:val="clear" w:color="auto" w:fill="FFFFFF"/>
        </w:rPr>
        <w:t> </w:t>
      </w:r>
    </w:p>
    <w:p w14:paraId="27F31DD7" w14:textId="3E4033F9" w:rsidR="001137A4" w:rsidRPr="001137A4" w:rsidRDefault="00DB68DB" w:rsidP="007F7853">
      <w:pPr>
        <w:pStyle w:val="ListParagraph"/>
        <w:numPr>
          <w:ilvl w:val="0"/>
          <w:numId w:val="15"/>
        </w:numPr>
        <w:rPr>
          <w:rFonts w:ascii="Cambria" w:eastAsia="Times New Roman" w:hAnsi="Cambria" w:cs="Segoe UI"/>
          <w:color w:val="365F91"/>
          <w:sz w:val="26"/>
          <w:szCs w:val="26"/>
        </w:rPr>
      </w:pPr>
      <w:r>
        <w:t xml:space="preserve">What is the minimum viable product that you can deliver to begin to show the functionality to </w:t>
      </w:r>
      <w:r w:rsidR="58B0823D">
        <w:t>CE</w:t>
      </w:r>
      <w:r w:rsidR="006F241A">
        <w:t>?</w:t>
      </w:r>
    </w:p>
    <w:p w14:paraId="2BB8792F" w14:textId="77777777" w:rsidR="001137A4" w:rsidRPr="001137A4" w:rsidRDefault="001137A4" w:rsidP="007F7853">
      <w:pPr>
        <w:pStyle w:val="ListParagraph"/>
        <w:numPr>
          <w:ilvl w:val="0"/>
          <w:numId w:val="15"/>
        </w:numPr>
        <w:rPr>
          <w:rStyle w:val="normaltextrun"/>
          <w:rFonts w:ascii="Cambria" w:eastAsia="Times New Roman" w:hAnsi="Cambria" w:cs="Segoe UI"/>
          <w:color w:val="365F91"/>
          <w:sz w:val="26"/>
          <w:szCs w:val="26"/>
        </w:rPr>
      </w:pPr>
      <w:r w:rsidRPr="001137A4">
        <w:rPr>
          <w:rStyle w:val="normaltextrun"/>
          <w:rFonts w:ascii="Calibri" w:hAnsi="Calibri" w:cs="Calibri"/>
          <w:color w:val="000000"/>
          <w:shd w:val="clear" w:color="auto" w:fill="FFFFFF"/>
        </w:rPr>
        <w:t>What type of database tables and relationships can you discover in this system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</w:p>
    <w:p w14:paraId="6D15D186" w14:textId="77777777" w:rsidR="001137A4" w:rsidRPr="001137A4" w:rsidRDefault="001137A4" w:rsidP="007F7853">
      <w:pPr>
        <w:pStyle w:val="ListParagraph"/>
        <w:numPr>
          <w:ilvl w:val="0"/>
          <w:numId w:val="15"/>
        </w:numPr>
        <w:rPr>
          <w:rStyle w:val="normaltextrun"/>
          <w:rFonts w:ascii="Cambria" w:eastAsia="Times New Roman" w:hAnsi="Cambria" w:cs="Segoe UI"/>
          <w:color w:val="365F91"/>
          <w:sz w:val="26"/>
          <w:szCs w:val="26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Are there requirements that you can satisfy now to minimize the risk of the system?</w:t>
      </w:r>
    </w:p>
    <w:p w14:paraId="00D7F06E" w14:textId="3138C7E8" w:rsidR="00AD5E77" w:rsidRPr="00AD5E77" w:rsidRDefault="001137A4" w:rsidP="007F7853">
      <w:pPr>
        <w:pStyle w:val="ListParagraph"/>
        <w:numPr>
          <w:ilvl w:val="0"/>
          <w:numId w:val="15"/>
        </w:numPr>
        <w:rPr>
          <w:rStyle w:val="normaltextrun"/>
          <w:rFonts w:ascii="Cambria" w:eastAsia="Times New Roman" w:hAnsi="Cambria" w:cs="Segoe UI"/>
          <w:color w:val="365F91"/>
          <w:sz w:val="26"/>
          <w:szCs w:val="26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What </w:t>
      </w:r>
      <w:r w:rsidR="00EF0C7D">
        <w:rPr>
          <w:rStyle w:val="normaltextrun"/>
          <w:rFonts w:ascii="Calibri" w:hAnsi="Calibri" w:cs="Calibri"/>
          <w:color w:val="000000"/>
          <w:shd w:val="clear" w:color="auto" w:fill="FFFFFF"/>
        </w:rPr>
        <w:t>questions do you have about the current requirements that you need to go back to the Product Owner to get clarification?</w:t>
      </w:r>
    </w:p>
    <w:p w14:paraId="7BAA3553" w14:textId="77777777" w:rsidR="007A0E0F" w:rsidRPr="007A0E0F" w:rsidRDefault="00AD5E77" w:rsidP="007F7853">
      <w:pPr>
        <w:pStyle w:val="ListParagraph"/>
        <w:numPr>
          <w:ilvl w:val="0"/>
          <w:numId w:val="15"/>
        </w:numPr>
        <w:rPr>
          <w:rStyle w:val="eop"/>
          <w:rFonts w:ascii="Cambria" w:eastAsia="Times New Roman" w:hAnsi="Cambria" w:cs="Segoe UI"/>
          <w:color w:val="365F91"/>
          <w:sz w:val="26"/>
          <w:szCs w:val="26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Are there requirements that you can do now and ones that would be nice to have for the future?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6E338A7" w14:textId="77777777" w:rsidR="005E5371" w:rsidRPr="005E5371" w:rsidRDefault="007A0E0F" w:rsidP="007F7853">
      <w:pPr>
        <w:pStyle w:val="ListParagraph"/>
        <w:numPr>
          <w:ilvl w:val="0"/>
          <w:numId w:val="15"/>
        </w:numPr>
        <w:rPr>
          <w:rStyle w:val="eop"/>
          <w:rFonts w:ascii="Cambria" w:eastAsia="Times New Roman" w:hAnsi="Cambria" w:cs="Segoe UI"/>
          <w:color w:val="365F91"/>
          <w:sz w:val="26"/>
          <w:szCs w:val="26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What growth can you plan for the system so that it may scale</w:t>
      </w:r>
      <w:r w:rsidR="005E5371">
        <w:rPr>
          <w:rStyle w:val="eop"/>
          <w:rFonts w:ascii="Calibri" w:hAnsi="Calibri" w:cs="Calibri"/>
          <w:color w:val="000000"/>
          <w:shd w:val="clear" w:color="auto" w:fill="FFFFFF"/>
        </w:rPr>
        <w:t>?</w:t>
      </w:r>
    </w:p>
    <w:p w14:paraId="33411DAF" w14:textId="6422723D" w:rsidR="004F3AD5" w:rsidRPr="001137A4" w:rsidRDefault="6FBB1671" w:rsidP="28E45DDC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28E45DDC">
        <w:rPr>
          <w:rFonts w:ascii="Calibri" w:eastAsia="Calibri" w:hAnsi="Calibri" w:cs="Calibri"/>
          <w:color w:val="000000" w:themeColor="text1"/>
        </w:rPr>
        <w:t xml:space="preserve">What type of users do you have for your system?  How does this affect </w:t>
      </w:r>
      <w:r w:rsidR="782E999F" w:rsidRPr="28E45DDC">
        <w:rPr>
          <w:rFonts w:ascii="Calibri" w:eastAsia="Calibri" w:hAnsi="Calibri" w:cs="Calibri"/>
          <w:color w:val="000000" w:themeColor="text1"/>
        </w:rPr>
        <w:t>table</w:t>
      </w:r>
      <w:r w:rsidRPr="28E45DDC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Pr="28E45DDC">
        <w:rPr>
          <w:rFonts w:ascii="Calibri" w:eastAsia="Calibri" w:hAnsi="Calibri" w:cs="Calibri"/>
          <w:color w:val="000000" w:themeColor="text1"/>
        </w:rPr>
        <w:t>relationships.</w:t>
      </w:r>
      <w:proofErr w:type="gramEnd"/>
    </w:p>
    <w:p w14:paraId="3BE0FA2F" w14:textId="61AB890F" w:rsidR="004F3AD5" w:rsidRPr="001137A4" w:rsidRDefault="6FBB1671" w:rsidP="4FBBE555">
      <w:pPr>
        <w:pStyle w:val="ListParagraph"/>
        <w:numPr>
          <w:ilvl w:val="0"/>
          <w:numId w:val="15"/>
        </w:numPr>
        <w:rPr>
          <w:rStyle w:val="normaltextrun"/>
          <w:rFonts w:ascii="Cambria" w:hAnsi="Cambria" w:cs="Segoe UI"/>
          <w:color w:val="365F91"/>
          <w:sz w:val="26"/>
          <w:szCs w:val="26"/>
        </w:rPr>
      </w:pPr>
      <w:r w:rsidRPr="5BE822FF">
        <w:rPr>
          <w:rFonts w:ascii="Calibri" w:eastAsia="Calibri" w:hAnsi="Calibri" w:cs="Calibri"/>
          <w:color w:val="000000" w:themeColor="text1"/>
        </w:rPr>
        <w:t>What functionality do you think would be good for the system that maybe the product owner or client hasn’t considered?</w:t>
      </w:r>
      <w:r>
        <w:t xml:space="preserve"> </w:t>
      </w:r>
    </w:p>
    <w:p w14:paraId="29CE7E6F" w14:textId="44835304" w:rsidR="4B070A1F" w:rsidRPr="005F032A" w:rsidRDefault="4B070A1F" w:rsidP="005F032A">
      <w:pPr>
        <w:rPr>
          <w:rFonts w:ascii="Calibri" w:hAnsi="Calibri" w:cs="Calibri"/>
          <w:color w:val="000000"/>
          <w:shd w:val="clear" w:color="auto" w:fill="FFFFFF"/>
        </w:rPr>
      </w:pPr>
      <w:bookmarkStart w:id="0" w:name="_GoBack"/>
      <w:bookmarkEnd w:id="0"/>
    </w:p>
    <w:sectPr w:rsidR="4B070A1F" w:rsidRPr="005F032A">
      <w:pgSz w:w="12240" w:h="15840"/>
      <w:pgMar w:top="99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E048"/>
    <w:multiLevelType w:val="hybridMultilevel"/>
    <w:tmpl w:val="7FD6AF46"/>
    <w:lvl w:ilvl="0" w:tplc="AD94B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2A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A8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60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C6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86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563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8357C"/>
    <w:multiLevelType w:val="hybridMultilevel"/>
    <w:tmpl w:val="71460D60"/>
    <w:lvl w:ilvl="0" w:tplc="8CECD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C392"/>
    <w:multiLevelType w:val="hybridMultilevel"/>
    <w:tmpl w:val="8E549766"/>
    <w:lvl w:ilvl="0" w:tplc="8F58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A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E8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00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CE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AA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0B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82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C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E3EE"/>
    <w:multiLevelType w:val="hybridMultilevel"/>
    <w:tmpl w:val="53F08F54"/>
    <w:lvl w:ilvl="0" w:tplc="3406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CD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48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01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2D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C9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CB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6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CE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C904D"/>
    <w:multiLevelType w:val="hybridMultilevel"/>
    <w:tmpl w:val="31DAF8EE"/>
    <w:lvl w:ilvl="0" w:tplc="65088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AF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00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4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CC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09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AB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29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CB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16B5"/>
    <w:multiLevelType w:val="hybridMultilevel"/>
    <w:tmpl w:val="5ABAE668"/>
    <w:lvl w:ilvl="0" w:tplc="A9AA4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C0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28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6E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40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C3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0A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8C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A2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86679"/>
    <w:multiLevelType w:val="hybridMultilevel"/>
    <w:tmpl w:val="E5C09ECE"/>
    <w:lvl w:ilvl="0" w:tplc="ADCCD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6A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6A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AE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23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C7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E2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08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D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6639B"/>
    <w:multiLevelType w:val="multilevel"/>
    <w:tmpl w:val="02F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963D7"/>
    <w:multiLevelType w:val="hybridMultilevel"/>
    <w:tmpl w:val="2FE4843A"/>
    <w:lvl w:ilvl="0" w:tplc="1E52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AB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20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C0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E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8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A8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CE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E0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83034"/>
    <w:multiLevelType w:val="hybridMultilevel"/>
    <w:tmpl w:val="55540C5C"/>
    <w:lvl w:ilvl="0" w:tplc="9CEA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84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0D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8C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6B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6C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AB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CB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3337B"/>
    <w:multiLevelType w:val="hybridMultilevel"/>
    <w:tmpl w:val="2140DECE"/>
    <w:lvl w:ilvl="0" w:tplc="8CECD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579B0"/>
    <w:multiLevelType w:val="hybridMultilevel"/>
    <w:tmpl w:val="12129436"/>
    <w:lvl w:ilvl="0" w:tplc="848EC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B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0B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4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21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00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08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6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80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A1750"/>
    <w:multiLevelType w:val="hybridMultilevel"/>
    <w:tmpl w:val="2C8C8442"/>
    <w:lvl w:ilvl="0" w:tplc="5E0C8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42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03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E1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CB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C7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04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6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EC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3433A"/>
    <w:multiLevelType w:val="hybridMultilevel"/>
    <w:tmpl w:val="DDC4300E"/>
    <w:lvl w:ilvl="0" w:tplc="E422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4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C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A5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7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C1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9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40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A3287"/>
    <w:multiLevelType w:val="hybridMultilevel"/>
    <w:tmpl w:val="3F308614"/>
    <w:lvl w:ilvl="0" w:tplc="8CECD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D7164"/>
    <w:multiLevelType w:val="hybridMultilevel"/>
    <w:tmpl w:val="D3225DDA"/>
    <w:lvl w:ilvl="0" w:tplc="DDF45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3"/>
  </w:num>
  <w:num w:numId="11">
    <w:abstractNumId w:val="8"/>
  </w:num>
  <w:num w:numId="12">
    <w:abstractNumId w:val="15"/>
  </w:num>
  <w:num w:numId="13">
    <w:abstractNumId w:val="10"/>
  </w:num>
  <w:num w:numId="14">
    <w:abstractNumId w:val="7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59E7"/>
    <w:rsid w:val="00010612"/>
    <w:rsid w:val="000202B6"/>
    <w:rsid w:val="00034063"/>
    <w:rsid w:val="000359E7"/>
    <w:rsid w:val="00080AB0"/>
    <w:rsid w:val="00086836"/>
    <w:rsid w:val="000B55C5"/>
    <w:rsid w:val="000C1723"/>
    <w:rsid w:val="000C4591"/>
    <w:rsid w:val="000D3B2B"/>
    <w:rsid w:val="000E423C"/>
    <w:rsid w:val="001137A4"/>
    <w:rsid w:val="00122D2F"/>
    <w:rsid w:val="00143553"/>
    <w:rsid w:val="0015588B"/>
    <w:rsid w:val="00175F9A"/>
    <w:rsid w:val="00204C1E"/>
    <w:rsid w:val="00226807"/>
    <w:rsid w:val="00235DC8"/>
    <w:rsid w:val="0027173D"/>
    <w:rsid w:val="002B0350"/>
    <w:rsid w:val="002C3449"/>
    <w:rsid w:val="002D2E8E"/>
    <w:rsid w:val="002D4FAA"/>
    <w:rsid w:val="00346164"/>
    <w:rsid w:val="00354B59"/>
    <w:rsid w:val="00371637"/>
    <w:rsid w:val="003860E5"/>
    <w:rsid w:val="003C1170"/>
    <w:rsid w:val="003F5F9C"/>
    <w:rsid w:val="004253A9"/>
    <w:rsid w:val="00463BB0"/>
    <w:rsid w:val="00480475"/>
    <w:rsid w:val="004C5CC0"/>
    <w:rsid w:val="004D28E7"/>
    <w:rsid w:val="004D59C0"/>
    <w:rsid w:val="004F3AD5"/>
    <w:rsid w:val="00534AFE"/>
    <w:rsid w:val="005549D0"/>
    <w:rsid w:val="00573605"/>
    <w:rsid w:val="00592EDB"/>
    <w:rsid w:val="00594DD7"/>
    <w:rsid w:val="005C705E"/>
    <w:rsid w:val="005C78A3"/>
    <w:rsid w:val="005D0FA6"/>
    <w:rsid w:val="005E46EB"/>
    <w:rsid w:val="005E5371"/>
    <w:rsid w:val="005F032A"/>
    <w:rsid w:val="005F7206"/>
    <w:rsid w:val="0060568C"/>
    <w:rsid w:val="00622C5D"/>
    <w:rsid w:val="0062684F"/>
    <w:rsid w:val="00633FD9"/>
    <w:rsid w:val="006D622F"/>
    <w:rsid w:val="006F241A"/>
    <w:rsid w:val="0072655D"/>
    <w:rsid w:val="00760F28"/>
    <w:rsid w:val="00763EA8"/>
    <w:rsid w:val="007830A9"/>
    <w:rsid w:val="00786036"/>
    <w:rsid w:val="0078648A"/>
    <w:rsid w:val="00793900"/>
    <w:rsid w:val="007A0E0F"/>
    <w:rsid w:val="007A6F93"/>
    <w:rsid w:val="007B3266"/>
    <w:rsid w:val="007B40A1"/>
    <w:rsid w:val="007C0195"/>
    <w:rsid w:val="007F7853"/>
    <w:rsid w:val="008208BD"/>
    <w:rsid w:val="008265A3"/>
    <w:rsid w:val="0084507F"/>
    <w:rsid w:val="00852A83"/>
    <w:rsid w:val="008606D4"/>
    <w:rsid w:val="008716C2"/>
    <w:rsid w:val="0088489B"/>
    <w:rsid w:val="008B6FD7"/>
    <w:rsid w:val="008E0CF0"/>
    <w:rsid w:val="008E54A2"/>
    <w:rsid w:val="008E55F1"/>
    <w:rsid w:val="00953783"/>
    <w:rsid w:val="009857CC"/>
    <w:rsid w:val="009C7A4B"/>
    <w:rsid w:val="009D60DB"/>
    <w:rsid w:val="009F6ED9"/>
    <w:rsid w:val="00A10DEF"/>
    <w:rsid w:val="00A31547"/>
    <w:rsid w:val="00A3243D"/>
    <w:rsid w:val="00AA21AE"/>
    <w:rsid w:val="00AA2913"/>
    <w:rsid w:val="00AB0A45"/>
    <w:rsid w:val="00AD5E77"/>
    <w:rsid w:val="00AF1E04"/>
    <w:rsid w:val="00B00FF9"/>
    <w:rsid w:val="00B1195A"/>
    <w:rsid w:val="00B36444"/>
    <w:rsid w:val="00B50D79"/>
    <w:rsid w:val="00B86E11"/>
    <w:rsid w:val="00B86F4B"/>
    <w:rsid w:val="00B915E9"/>
    <w:rsid w:val="00B97BDF"/>
    <w:rsid w:val="00BD5BE9"/>
    <w:rsid w:val="00BE4832"/>
    <w:rsid w:val="00BF092D"/>
    <w:rsid w:val="00C26799"/>
    <w:rsid w:val="00C63358"/>
    <w:rsid w:val="00C84681"/>
    <w:rsid w:val="00C93BE5"/>
    <w:rsid w:val="00C95C4B"/>
    <w:rsid w:val="00CA28AB"/>
    <w:rsid w:val="00CE1594"/>
    <w:rsid w:val="00CE639F"/>
    <w:rsid w:val="00D009F0"/>
    <w:rsid w:val="00D028AB"/>
    <w:rsid w:val="00D05778"/>
    <w:rsid w:val="00D20676"/>
    <w:rsid w:val="00D24932"/>
    <w:rsid w:val="00D44A83"/>
    <w:rsid w:val="00D50AA6"/>
    <w:rsid w:val="00D921AD"/>
    <w:rsid w:val="00DB68DB"/>
    <w:rsid w:val="00DB6A0B"/>
    <w:rsid w:val="00DC5BE9"/>
    <w:rsid w:val="00E10F4C"/>
    <w:rsid w:val="00E477AB"/>
    <w:rsid w:val="00E70C05"/>
    <w:rsid w:val="00E77C59"/>
    <w:rsid w:val="00E95AC0"/>
    <w:rsid w:val="00EB5C5A"/>
    <w:rsid w:val="00EC0609"/>
    <w:rsid w:val="00EE0C5A"/>
    <w:rsid w:val="00EF0C7D"/>
    <w:rsid w:val="00EF67D5"/>
    <w:rsid w:val="00F13A6A"/>
    <w:rsid w:val="00F32793"/>
    <w:rsid w:val="00F53063"/>
    <w:rsid w:val="00F54F6C"/>
    <w:rsid w:val="00F572A7"/>
    <w:rsid w:val="00F70033"/>
    <w:rsid w:val="00F86BD7"/>
    <w:rsid w:val="00F86FE5"/>
    <w:rsid w:val="00FB09D6"/>
    <w:rsid w:val="00FB0B2D"/>
    <w:rsid w:val="00FC35F4"/>
    <w:rsid w:val="00FE16EC"/>
    <w:rsid w:val="0239899C"/>
    <w:rsid w:val="04DA3F17"/>
    <w:rsid w:val="05306915"/>
    <w:rsid w:val="08D83403"/>
    <w:rsid w:val="09257AC4"/>
    <w:rsid w:val="0AC14B25"/>
    <w:rsid w:val="0B714619"/>
    <w:rsid w:val="0F82F51A"/>
    <w:rsid w:val="116F8DBE"/>
    <w:rsid w:val="12A52D20"/>
    <w:rsid w:val="13248F75"/>
    <w:rsid w:val="174F8FA8"/>
    <w:rsid w:val="1C2300CB"/>
    <w:rsid w:val="1CC58D98"/>
    <w:rsid w:val="1EE6A298"/>
    <w:rsid w:val="22DFCFFB"/>
    <w:rsid w:val="2329E2B4"/>
    <w:rsid w:val="259C4953"/>
    <w:rsid w:val="25C03166"/>
    <w:rsid w:val="26191C03"/>
    <w:rsid w:val="2751FEB4"/>
    <w:rsid w:val="28E45DDC"/>
    <w:rsid w:val="2C948D87"/>
    <w:rsid w:val="2DDCE27C"/>
    <w:rsid w:val="2F78B2DD"/>
    <w:rsid w:val="3139D238"/>
    <w:rsid w:val="36555C8F"/>
    <w:rsid w:val="3A3145E1"/>
    <w:rsid w:val="3FA6E0D4"/>
    <w:rsid w:val="40125CA9"/>
    <w:rsid w:val="46636195"/>
    <w:rsid w:val="485F36A3"/>
    <w:rsid w:val="48C3ACD5"/>
    <w:rsid w:val="4B070A1F"/>
    <w:rsid w:val="4DB55C73"/>
    <w:rsid w:val="4FBBE555"/>
    <w:rsid w:val="4FCE12A9"/>
    <w:rsid w:val="53F63977"/>
    <w:rsid w:val="55910A9E"/>
    <w:rsid w:val="559209D8"/>
    <w:rsid w:val="55AE6F1C"/>
    <w:rsid w:val="58B0823D"/>
    <w:rsid w:val="58E4EAEF"/>
    <w:rsid w:val="5B6504C5"/>
    <w:rsid w:val="5BE822FF"/>
    <w:rsid w:val="5CC68273"/>
    <w:rsid w:val="5D326907"/>
    <w:rsid w:val="5E33EE54"/>
    <w:rsid w:val="637BAE02"/>
    <w:rsid w:val="63809CE0"/>
    <w:rsid w:val="65DE7FA8"/>
    <w:rsid w:val="6A477AD9"/>
    <w:rsid w:val="6ABC4BF0"/>
    <w:rsid w:val="6BAA6E15"/>
    <w:rsid w:val="6EE5A906"/>
    <w:rsid w:val="6FBB1671"/>
    <w:rsid w:val="70C20056"/>
    <w:rsid w:val="70CBAC96"/>
    <w:rsid w:val="731B97ED"/>
    <w:rsid w:val="732C2A9C"/>
    <w:rsid w:val="742DAB78"/>
    <w:rsid w:val="74B4322F"/>
    <w:rsid w:val="76AFCA51"/>
    <w:rsid w:val="782E999F"/>
    <w:rsid w:val="7B6F9A0C"/>
    <w:rsid w:val="7D0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FEE4"/>
  <w15:chartTrackingRefBased/>
  <w15:docId w15:val="{968C8193-2EC4-45BD-BC4C-76886928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B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28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09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7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72655D"/>
  </w:style>
  <w:style w:type="character" w:customStyle="1" w:styleId="eop">
    <w:name w:val="eop"/>
    <w:basedOn w:val="DefaultParagraphFont"/>
    <w:rsid w:val="0072655D"/>
  </w:style>
  <w:style w:type="paragraph" w:customStyle="1" w:styleId="paragraph">
    <w:name w:val="paragraph"/>
    <w:basedOn w:val="Normal"/>
    <w:rsid w:val="00EF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E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CF5C7A3B9AC48874556A3D9E0DA70" ma:contentTypeVersion="13" ma:contentTypeDescription="Create a new document." ma:contentTypeScope="" ma:versionID="447a360b9648e3969fe10892499f7137">
  <xsd:schema xmlns:xsd="http://www.w3.org/2001/XMLSchema" xmlns:xs="http://www.w3.org/2001/XMLSchema" xmlns:p="http://schemas.microsoft.com/office/2006/metadata/properties" xmlns:ns3="ca08bcc2-8bdd-4172-8488-74e03b3872a5" xmlns:ns4="3fa23e3c-82c5-4488-b0b0-a8ff4f866abc" targetNamespace="http://schemas.microsoft.com/office/2006/metadata/properties" ma:root="true" ma:fieldsID="94b3852229cd724b20c06272295c88a1" ns3:_="" ns4:_="">
    <xsd:import namespace="ca08bcc2-8bdd-4172-8488-74e03b3872a5"/>
    <xsd:import namespace="3fa23e3c-82c5-4488-b0b0-a8ff4f866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8bcc2-8bdd-4172-8488-74e03b387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23e3c-82c5-4488-b0b0-a8ff4f866ab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08bcc2-8bdd-4172-8488-74e03b387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3ED493-5EEF-4769-B013-BC0FC03AD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8bcc2-8bdd-4172-8488-74e03b3872a5"/>
    <ds:schemaRef ds:uri="3fa23e3c-82c5-4488-b0b0-a8ff4f866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9FDA9-2B3F-4590-873D-5D3B86696CD1}">
  <ds:schemaRefs>
    <ds:schemaRef ds:uri="http://schemas.microsoft.com/office/2006/metadata/properties"/>
    <ds:schemaRef ds:uri="http://schemas.microsoft.com/office/infopath/2007/PartnerControls"/>
    <ds:schemaRef ds:uri="ca08bcc2-8bdd-4172-8488-74e03b3872a5"/>
  </ds:schemaRefs>
</ds:datastoreItem>
</file>

<file path=customXml/itemProps3.xml><?xml version="1.0" encoding="utf-8"?>
<ds:datastoreItem xmlns:ds="http://schemas.openxmlformats.org/officeDocument/2006/customXml" ds:itemID="{C2FFE3E3-0F82-41FC-BF28-025A3688C5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Highfill</dc:creator>
  <cp:keywords/>
  <dc:description/>
  <cp:lastModifiedBy>Dale Highfill</cp:lastModifiedBy>
  <cp:revision>77</cp:revision>
  <dcterms:created xsi:type="dcterms:W3CDTF">2023-09-10T01:43:00Z</dcterms:created>
  <dcterms:modified xsi:type="dcterms:W3CDTF">2024-02-13T02:05:00Z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0x0101000E8CF5C7A3B9AC48874556A3D9E0DA70</vt:lpwstr>
  </property>
</Properties>
</file>