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F2C" w:rsidRPr="007240E0" w:rsidRDefault="00DD4F2C" w:rsidP="00DD4F2C">
      <w:pPr>
        <w:pStyle w:val="Default"/>
        <w:rPr>
          <w:rFonts w:ascii="Times New Roman" w:hAnsi="Times New Roman" w:cs="Times New Roman"/>
          <w:sz w:val="28"/>
          <w:szCs w:val="28"/>
        </w:rPr>
      </w:pPr>
      <w:r w:rsidRPr="007240E0">
        <w:rPr>
          <w:rFonts w:ascii="Times New Roman" w:hAnsi="Times New Roman" w:cs="Times New Roman"/>
          <w:sz w:val="28"/>
          <w:szCs w:val="28"/>
        </w:rPr>
        <w:t>УДК 519.24</w:t>
      </w:r>
    </w:p>
    <w:p w:rsidR="00DD4F2C" w:rsidRPr="007240E0" w:rsidRDefault="00AA4013" w:rsidP="00DD4F2C">
      <w:pPr>
        <w:spacing w:line="240" w:lineRule="auto"/>
        <w:jc w:val="center"/>
        <w:rPr>
          <w:rFonts w:ascii="Times New Roman" w:hAnsi="Times New Roman" w:cs="Times New Roman"/>
          <w:b/>
          <w:sz w:val="28"/>
          <w:szCs w:val="28"/>
        </w:rPr>
      </w:pPr>
      <w:r w:rsidRPr="00AA4013">
        <w:rPr>
          <w:rFonts w:ascii="Times New Roman" w:hAnsi="Times New Roman" w:cs="Times New Roman"/>
          <w:b/>
          <w:sz w:val="28"/>
          <w:szCs w:val="28"/>
        </w:rPr>
        <w:t xml:space="preserve">С.М. </w:t>
      </w:r>
      <w:proofErr w:type="spellStart"/>
      <w:r w:rsidRPr="00AA4013">
        <w:rPr>
          <w:rFonts w:ascii="Times New Roman" w:hAnsi="Times New Roman" w:cs="Times New Roman"/>
          <w:b/>
          <w:sz w:val="28"/>
          <w:szCs w:val="28"/>
        </w:rPr>
        <w:t>Лавлинский</w:t>
      </w:r>
      <w:proofErr w:type="spellEnd"/>
      <w:r w:rsidRPr="00AA4013">
        <w:rPr>
          <w:rFonts w:ascii="Times New Roman" w:hAnsi="Times New Roman" w:cs="Times New Roman"/>
          <w:b/>
          <w:sz w:val="28"/>
          <w:szCs w:val="28"/>
        </w:rPr>
        <w:t xml:space="preserve">, </w:t>
      </w:r>
      <w:r w:rsidR="00DD4F2C" w:rsidRPr="007240E0">
        <w:rPr>
          <w:rFonts w:ascii="Times New Roman" w:hAnsi="Times New Roman" w:cs="Times New Roman"/>
          <w:b/>
          <w:sz w:val="28"/>
          <w:szCs w:val="28"/>
        </w:rPr>
        <w:t xml:space="preserve">Л.Л. Яковлева </w:t>
      </w:r>
    </w:p>
    <w:p w:rsidR="00826A9D" w:rsidRPr="00826A9D" w:rsidRDefault="006C5A8B" w:rsidP="00826A9D">
      <w:pPr>
        <w:spacing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r w:rsidR="005601CF">
        <w:rPr>
          <w:rStyle w:val="a5"/>
          <w:rFonts w:ascii="Times New Roman" w:hAnsi="Times New Roman" w:cs="Times New Roman"/>
          <w:b/>
          <w:sz w:val="28"/>
          <w:szCs w:val="28"/>
        </w:rPr>
        <w:footnoteReference w:id="1"/>
      </w:r>
    </w:p>
    <w:p w:rsidR="00DD4F2C" w:rsidRPr="007240E0" w:rsidRDefault="00DD4F2C" w:rsidP="00DD4F2C">
      <w:pPr>
        <w:spacing w:line="240" w:lineRule="auto"/>
        <w:jc w:val="center"/>
        <w:rPr>
          <w:rFonts w:ascii="Times New Roman" w:hAnsi="Times New Roman" w:cs="Times New Roman"/>
          <w:i/>
          <w:color w:val="0D0D0D" w:themeColor="text1" w:themeTint="F2"/>
          <w:sz w:val="28"/>
          <w:szCs w:val="28"/>
        </w:rPr>
      </w:pPr>
    </w:p>
    <w:p w:rsidR="00464B09" w:rsidRPr="007240E0" w:rsidRDefault="00AA4013" w:rsidP="00464B09">
      <w:pPr>
        <w:spacing w:line="240" w:lineRule="auto"/>
        <w:jc w:val="center"/>
        <w:rPr>
          <w:rFonts w:ascii="Times New Roman" w:hAnsi="Times New Roman" w:cs="Times New Roman"/>
          <w:i/>
          <w:color w:val="0D0D0D" w:themeColor="text1" w:themeTint="F2"/>
          <w:sz w:val="28"/>
          <w:szCs w:val="28"/>
        </w:rPr>
      </w:pPr>
      <w:r w:rsidRPr="00BF43CE">
        <w:rPr>
          <w:rFonts w:ascii="Times New Roman" w:hAnsi="Times New Roman"/>
          <w:i/>
          <w:sz w:val="28"/>
          <w:szCs w:val="28"/>
        </w:rPr>
        <w:t xml:space="preserve">Институт математики имени </w:t>
      </w:r>
      <w:proofErr w:type="spellStart"/>
      <w:r w:rsidRPr="00BF43CE">
        <w:rPr>
          <w:rFonts w:ascii="Times New Roman" w:hAnsi="Times New Roman"/>
          <w:i/>
          <w:sz w:val="28"/>
          <w:szCs w:val="28"/>
        </w:rPr>
        <w:t>С.Л.Соболева</w:t>
      </w:r>
      <w:proofErr w:type="spellEnd"/>
      <w:r w:rsidRPr="00BF43CE">
        <w:rPr>
          <w:rFonts w:ascii="Times New Roman" w:hAnsi="Times New Roman"/>
          <w:i/>
          <w:sz w:val="28"/>
          <w:szCs w:val="28"/>
        </w:rPr>
        <w:t xml:space="preserve"> СО РАН,</w:t>
      </w:r>
      <w:r w:rsidR="00464B09" w:rsidRPr="00464B09">
        <w:rPr>
          <w:rFonts w:ascii="Times New Roman" w:hAnsi="Times New Roman" w:cs="Times New Roman"/>
          <w:i/>
          <w:color w:val="0D0D0D" w:themeColor="text1" w:themeTint="F2"/>
          <w:sz w:val="28"/>
          <w:szCs w:val="28"/>
        </w:rPr>
        <w:t xml:space="preserve"> </w:t>
      </w:r>
      <w:r w:rsidR="00464B09">
        <w:rPr>
          <w:rFonts w:ascii="Times New Roman" w:hAnsi="Times New Roman" w:cs="Times New Roman"/>
          <w:i/>
          <w:color w:val="0D0D0D" w:themeColor="text1" w:themeTint="F2"/>
          <w:sz w:val="28"/>
          <w:szCs w:val="28"/>
        </w:rPr>
        <w:t xml:space="preserve">Новосибирск, </w:t>
      </w:r>
      <w:r w:rsidR="00464B09" w:rsidRPr="007240E0">
        <w:rPr>
          <w:rFonts w:ascii="Times New Roman" w:hAnsi="Times New Roman" w:cs="Times New Roman"/>
          <w:i/>
          <w:color w:val="0D0D0D" w:themeColor="text1" w:themeTint="F2"/>
          <w:sz w:val="28"/>
          <w:szCs w:val="28"/>
        </w:rPr>
        <w:t>Россия</w:t>
      </w:r>
      <w:r w:rsidR="00464B09">
        <w:rPr>
          <w:rFonts w:ascii="Times New Roman" w:hAnsi="Times New Roman" w:cs="Times New Roman"/>
          <w:i/>
          <w:color w:val="0D0D0D" w:themeColor="text1" w:themeTint="F2"/>
          <w:sz w:val="28"/>
          <w:szCs w:val="28"/>
        </w:rPr>
        <w:t>.</w:t>
      </w:r>
    </w:p>
    <w:p w:rsidR="00DD4F2C" w:rsidRPr="007240E0" w:rsidRDefault="00DD4F2C" w:rsidP="00464B09">
      <w:pPr>
        <w:spacing w:line="240" w:lineRule="auto"/>
        <w:jc w:val="center"/>
        <w:rPr>
          <w:rFonts w:ascii="Times New Roman" w:hAnsi="Times New Roman" w:cs="Times New Roman"/>
          <w:i/>
          <w:color w:val="0D0D0D" w:themeColor="text1" w:themeTint="F2"/>
          <w:sz w:val="28"/>
          <w:szCs w:val="28"/>
        </w:rPr>
      </w:pPr>
      <w:r w:rsidRPr="007240E0">
        <w:rPr>
          <w:rFonts w:ascii="Times New Roman" w:hAnsi="Times New Roman" w:cs="Times New Roman"/>
          <w:i/>
          <w:color w:val="0D0D0D" w:themeColor="text1" w:themeTint="F2"/>
          <w:sz w:val="28"/>
          <w:szCs w:val="28"/>
        </w:rPr>
        <w:t xml:space="preserve">ФГБОУ </w:t>
      </w:r>
      <w:proofErr w:type="gramStart"/>
      <w:r w:rsidRPr="007240E0">
        <w:rPr>
          <w:rFonts w:ascii="Times New Roman" w:hAnsi="Times New Roman" w:cs="Times New Roman"/>
          <w:i/>
          <w:color w:val="0D0D0D" w:themeColor="text1" w:themeTint="F2"/>
          <w:sz w:val="28"/>
          <w:szCs w:val="28"/>
        </w:rPr>
        <w:t>ВО</w:t>
      </w:r>
      <w:proofErr w:type="gramEnd"/>
      <w:r w:rsidRPr="007240E0">
        <w:rPr>
          <w:rFonts w:ascii="Times New Roman" w:hAnsi="Times New Roman" w:cs="Times New Roman"/>
          <w:i/>
          <w:color w:val="0D0D0D" w:themeColor="text1" w:themeTint="F2"/>
          <w:sz w:val="28"/>
          <w:szCs w:val="28"/>
        </w:rPr>
        <w:t xml:space="preserve"> Забайкальский государственный университет</w:t>
      </w:r>
      <w:r w:rsidR="00464B09">
        <w:rPr>
          <w:rFonts w:ascii="Times New Roman" w:hAnsi="Times New Roman" w:cs="Times New Roman"/>
          <w:i/>
          <w:color w:val="0D0D0D" w:themeColor="text1" w:themeTint="F2"/>
          <w:sz w:val="28"/>
          <w:szCs w:val="28"/>
        </w:rPr>
        <w:t xml:space="preserve">, </w:t>
      </w:r>
      <w:r w:rsidRPr="007240E0">
        <w:rPr>
          <w:rFonts w:ascii="Times New Roman" w:hAnsi="Times New Roman" w:cs="Times New Roman"/>
          <w:i/>
          <w:color w:val="0D0D0D" w:themeColor="text1" w:themeTint="F2"/>
          <w:sz w:val="28"/>
          <w:szCs w:val="28"/>
        </w:rPr>
        <w:t>Чита, Россия</w:t>
      </w:r>
      <w:r w:rsidR="00464B09">
        <w:rPr>
          <w:rFonts w:ascii="Times New Roman" w:hAnsi="Times New Roman" w:cs="Times New Roman"/>
          <w:i/>
          <w:color w:val="0D0D0D" w:themeColor="text1" w:themeTint="F2"/>
          <w:sz w:val="28"/>
          <w:szCs w:val="28"/>
        </w:rPr>
        <w:t>.</w:t>
      </w:r>
    </w:p>
    <w:p w:rsidR="00DD4F2C" w:rsidRPr="007240E0" w:rsidRDefault="00DD4F2C" w:rsidP="00DD4F2C">
      <w:pPr>
        <w:spacing w:line="240" w:lineRule="auto"/>
        <w:ind w:firstLine="709"/>
        <w:rPr>
          <w:rFonts w:ascii="Times New Roman" w:hAnsi="Times New Roman" w:cs="Times New Roman"/>
          <w:i/>
          <w:color w:val="0D0D0D" w:themeColor="text1" w:themeTint="F2"/>
          <w:sz w:val="28"/>
          <w:szCs w:val="28"/>
        </w:rPr>
      </w:pPr>
    </w:p>
    <w:p w:rsidR="007E7F75" w:rsidRDefault="007E7F75" w:rsidP="007E7F75">
      <w:pPr>
        <w:pStyle w:val="af"/>
        <w:spacing w:line="240" w:lineRule="auto"/>
        <w:ind w:left="0" w:right="142" w:firstLine="567"/>
        <w:rPr>
          <w:i/>
          <w:sz w:val="24"/>
        </w:rPr>
      </w:pPr>
      <w:r>
        <w:rPr>
          <w:b/>
          <w:i/>
          <w:sz w:val="24"/>
        </w:rPr>
        <w:t>Аннотация</w:t>
      </w:r>
      <w:r w:rsidRPr="003D56CE">
        <w:rPr>
          <w:i/>
          <w:sz w:val="24"/>
        </w:rPr>
        <w:t xml:space="preserve">. </w:t>
      </w:r>
    </w:p>
    <w:p w:rsidR="007E7F75" w:rsidRDefault="007E7F75" w:rsidP="007E7F75">
      <w:pPr>
        <w:pStyle w:val="af"/>
        <w:spacing w:line="240" w:lineRule="auto"/>
        <w:ind w:left="0" w:right="142" w:firstLine="567"/>
        <w:rPr>
          <w:rFonts w:eastAsia="Calibri"/>
          <w:sz w:val="28"/>
          <w:szCs w:val="28"/>
        </w:rPr>
      </w:pPr>
      <w:r w:rsidRPr="0095102B">
        <w:rPr>
          <w:i/>
          <w:sz w:val="24"/>
        </w:rPr>
        <w:t xml:space="preserve">В статье предложен </w:t>
      </w:r>
      <w:r w:rsidR="00E258C0" w:rsidRPr="0095102B">
        <w:rPr>
          <w:i/>
          <w:sz w:val="24"/>
        </w:rPr>
        <w:t xml:space="preserve">новый </w:t>
      </w:r>
      <w:r w:rsidRPr="0095102B">
        <w:rPr>
          <w:i/>
          <w:sz w:val="24"/>
        </w:rPr>
        <w:t xml:space="preserve">метод </w:t>
      </w:r>
      <w:proofErr w:type="gramStart"/>
      <w:r w:rsidRPr="0095102B">
        <w:rPr>
          <w:i/>
          <w:sz w:val="24"/>
        </w:rPr>
        <w:t xml:space="preserve">оценки </w:t>
      </w:r>
      <w:r w:rsidR="00CE0801" w:rsidRPr="0095102B">
        <w:rPr>
          <w:i/>
          <w:sz w:val="24"/>
        </w:rPr>
        <w:t xml:space="preserve">реализуемости целевых </w:t>
      </w:r>
      <w:r w:rsidR="00525C30" w:rsidRPr="0095102B">
        <w:rPr>
          <w:i/>
          <w:sz w:val="24"/>
        </w:rPr>
        <w:t>индикаторов уровня жизни</w:t>
      </w:r>
      <w:proofErr w:type="gramEnd"/>
      <w:r w:rsidR="00525C30" w:rsidRPr="0095102B">
        <w:rPr>
          <w:i/>
          <w:sz w:val="24"/>
        </w:rPr>
        <w:t xml:space="preserve"> в </w:t>
      </w:r>
      <w:r w:rsidR="00CE0801" w:rsidRPr="0095102B">
        <w:rPr>
          <w:i/>
          <w:sz w:val="24"/>
        </w:rPr>
        <w:t xml:space="preserve">стратегии развития </w:t>
      </w:r>
      <w:r w:rsidR="009D7CC6">
        <w:rPr>
          <w:i/>
          <w:sz w:val="24"/>
        </w:rPr>
        <w:t xml:space="preserve">дотационного </w:t>
      </w:r>
      <w:r w:rsidR="00CE0801" w:rsidRPr="0095102B">
        <w:rPr>
          <w:i/>
          <w:sz w:val="24"/>
        </w:rPr>
        <w:t>ресурсного региона</w:t>
      </w:r>
      <w:r w:rsidR="00525C30" w:rsidRPr="0095102B">
        <w:rPr>
          <w:i/>
          <w:sz w:val="24"/>
        </w:rPr>
        <w:t xml:space="preserve">. Для этого предлагается использовать комбинацию модели </w:t>
      </w:r>
      <w:proofErr w:type="spellStart"/>
      <w:r w:rsidR="00525C30" w:rsidRPr="0095102B">
        <w:rPr>
          <w:i/>
          <w:sz w:val="24"/>
        </w:rPr>
        <w:t>Штакельберга</w:t>
      </w:r>
      <w:proofErr w:type="spellEnd"/>
      <w:r w:rsidR="00525C30" w:rsidRPr="0095102B">
        <w:rPr>
          <w:i/>
          <w:sz w:val="24"/>
        </w:rPr>
        <w:t xml:space="preserve"> и модели регионального прогнозирования</w:t>
      </w:r>
      <w:r w:rsidR="0095102B">
        <w:rPr>
          <w:i/>
          <w:sz w:val="24"/>
        </w:rPr>
        <w:t>.</w:t>
      </w:r>
      <w:r w:rsidR="0095102B" w:rsidRPr="0095102B">
        <w:rPr>
          <w:i/>
          <w:sz w:val="24"/>
        </w:rPr>
        <w:t xml:space="preserve"> </w:t>
      </w:r>
      <w:r w:rsidR="0095102B" w:rsidRPr="0095102B">
        <w:rPr>
          <w:bCs/>
          <w:i/>
          <w:sz w:val="24"/>
        </w:rPr>
        <w:t xml:space="preserve">Такой </w:t>
      </w:r>
      <w:r w:rsidR="0095102B">
        <w:rPr>
          <w:bCs/>
          <w:i/>
          <w:sz w:val="24"/>
        </w:rPr>
        <w:t xml:space="preserve">инструментарий </w:t>
      </w:r>
      <w:r w:rsidR="0095102B" w:rsidRPr="0095102B">
        <w:rPr>
          <w:bCs/>
          <w:i/>
          <w:sz w:val="24"/>
        </w:rPr>
        <w:t xml:space="preserve">позволяет не только сравнить </w:t>
      </w:r>
      <w:r w:rsidR="0095102B">
        <w:rPr>
          <w:bCs/>
          <w:i/>
          <w:sz w:val="24"/>
        </w:rPr>
        <w:t xml:space="preserve">различные </w:t>
      </w:r>
      <w:r w:rsidR="0095102B" w:rsidRPr="0095102B">
        <w:rPr>
          <w:bCs/>
          <w:i/>
          <w:sz w:val="24"/>
        </w:rPr>
        <w:t xml:space="preserve"> стратегии </w:t>
      </w:r>
      <w:r w:rsidR="009D7CC6">
        <w:rPr>
          <w:bCs/>
          <w:i/>
          <w:sz w:val="24"/>
        </w:rPr>
        <w:t>развития</w:t>
      </w:r>
      <w:r w:rsidR="00C7139D">
        <w:rPr>
          <w:bCs/>
          <w:i/>
          <w:sz w:val="24"/>
        </w:rPr>
        <w:t xml:space="preserve"> с точки зрения динамики уровня жизни населения, но и </w:t>
      </w:r>
      <w:r w:rsidR="0095102B" w:rsidRPr="0095102B">
        <w:rPr>
          <w:bCs/>
          <w:i/>
          <w:sz w:val="24"/>
        </w:rPr>
        <w:t xml:space="preserve">сформировать программу освоения минерально-сырьевой базы, использующую средства </w:t>
      </w:r>
      <w:r w:rsidR="009D7CC6">
        <w:rPr>
          <w:bCs/>
          <w:i/>
          <w:sz w:val="24"/>
        </w:rPr>
        <w:t>федерального бюджета</w:t>
      </w:r>
      <w:r w:rsidR="0095102B" w:rsidRPr="0095102B">
        <w:rPr>
          <w:bCs/>
          <w:i/>
          <w:sz w:val="24"/>
        </w:rPr>
        <w:t xml:space="preserve"> и обеспечивающую максимально высокий уровень</w:t>
      </w:r>
      <w:r w:rsidR="0095102B" w:rsidRPr="007240E0">
        <w:rPr>
          <w:rStyle w:val="a3"/>
          <w:b w:val="0"/>
          <w:sz w:val="28"/>
          <w:szCs w:val="28"/>
        </w:rPr>
        <w:t xml:space="preserve"> </w:t>
      </w:r>
      <w:r w:rsidR="0095102B" w:rsidRPr="00C7139D">
        <w:rPr>
          <w:bCs/>
          <w:i/>
          <w:sz w:val="24"/>
        </w:rPr>
        <w:t>собственных доходов</w:t>
      </w:r>
      <w:r w:rsidR="00C7139D">
        <w:rPr>
          <w:bCs/>
          <w:i/>
          <w:sz w:val="24"/>
        </w:rPr>
        <w:t xml:space="preserve"> региона</w:t>
      </w:r>
      <w:r w:rsidR="0095102B">
        <w:rPr>
          <w:rStyle w:val="a3"/>
          <w:b w:val="0"/>
          <w:sz w:val="28"/>
          <w:szCs w:val="28"/>
        </w:rPr>
        <w:t>.</w:t>
      </w:r>
      <w:r w:rsidR="00C7139D">
        <w:rPr>
          <w:rStyle w:val="a3"/>
          <w:b w:val="0"/>
          <w:sz w:val="28"/>
          <w:szCs w:val="28"/>
        </w:rPr>
        <w:t xml:space="preserve"> </w:t>
      </w:r>
      <w:r w:rsidR="00C7139D" w:rsidRPr="00C7139D">
        <w:rPr>
          <w:i/>
          <w:sz w:val="24"/>
        </w:rPr>
        <w:t>Основные положения методики</w:t>
      </w:r>
      <w:r w:rsidR="00C7139D" w:rsidRPr="00C7139D">
        <w:rPr>
          <w:bCs/>
          <w:i/>
          <w:sz w:val="24"/>
        </w:rPr>
        <w:t xml:space="preserve"> проиллюстрированы </w:t>
      </w:r>
      <w:r w:rsidRPr="0095102B">
        <w:rPr>
          <w:i/>
          <w:sz w:val="24"/>
        </w:rPr>
        <w:t xml:space="preserve"> на примере Забайкальского края</w:t>
      </w:r>
      <w:r w:rsidR="009D7CC6">
        <w:rPr>
          <w:i/>
          <w:sz w:val="24"/>
        </w:rPr>
        <w:t xml:space="preserve">, для которого проведена оценка достижимости целевых значений индикаторов уровня жизни, зафиксированных в Стратегии развития Забайкальского края </w:t>
      </w:r>
      <w:r w:rsidR="000C5CE1">
        <w:rPr>
          <w:i/>
          <w:sz w:val="24"/>
        </w:rPr>
        <w:t>до 2030</w:t>
      </w:r>
      <w:r w:rsidR="00796F40">
        <w:rPr>
          <w:i/>
          <w:sz w:val="24"/>
        </w:rPr>
        <w:t xml:space="preserve"> </w:t>
      </w:r>
      <w:r w:rsidR="000C5CE1">
        <w:rPr>
          <w:i/>
          <w:sz w:val="24"/>
        </w:rPr>
        <w:t>г.</w:t>
      </w:r>
      <w:r w:rsidR="000C5CE1">
        <w:rPr>
          <w:rFonts w:eastAsia="Calibri"/>
          <w:sz w:val="28"/>
          <w:szCs w:val="28"/>
        </w:rPr>
        <w:t xml:space="preserve"> </w:t>
      </w:r>
    </w:p>
    <w:p w:rsidR="00796F40" w:rsidRDefault="00796F40" w:rsidP="00796F40"/>
    <w:p w:rsidR="00796F40" w:rsidRPr="0051090B" w:rsidRDefault="00796F40" w:rsidP="00796F40">
      <w:pPr>
        <w:pStyle w:val="af"/>
        <w:spacing w:line="240" w:lineRule="auto"/>
        <w:ind w:left="0" w:right="142" w:firstLine="567"/>
        <w:rPr>
          <w:i/>
          <w:sz w:val="24"/>
          <w:lang w:val="en-US"/>
        </w:rPr>
      </w:pPr>
      <w:r w:rsidRPr="0051090B">
        <w:rPr>
          <w:i/>
          <w:sz w:val="24"/>
          <w:lang w:val="en-US"/>
        </w:rPr>
        <w:t xml:space="preserve">The article proposes a new method for assessing the feasibility of living standards target indicators in the development strategy of a subsidized resource region. For this, it is proposed to use a combination of the </w:t>
      </w:r>
      <w:proofErr w:type="spellStart"/>
      <w:r w:rsidRPr="0051090B">
        <w:rPr>
          <w:i/>
          <w:sz w:val="24"/>
          <w:lang w:val="en-US"/>
        </w:rPr>
        <w:t>Stackelberg</w:t>
      </w:r>
      <w:proofErr w:type="spellEnd"/>
      <w:r w:rsidRPr="0051090B">
        <w:rPr>
          <w:i/>
          <w:sz w:val="24"/>
          <w:lang w:val="en-US"/>
        </w:rPr>
        <w:t xml:space="preserve"> model and the regional forecasting model. Such a toolkit allows not only comparing different development strategies in terms of the population living standards dynamics, but also creating a program for developing the mineral resource base using the federal budget and ensuring the highest possible level of the region’s own income. The main provisions of the methodology are illustrated by the example of the Trans-Baikal Territory, for which an assessment was made of the living indicators target values attainability recorded in the Development Strategy of the Trans-Baikal Territory until 2030.</w:t>
      </w:r>
    </w:p>
    <w:p w:rsidR="007E7F75" w:rsidRPr="00796F40" w:rsidRDefault="007E7F75" w:rsidP="00DD4F2C">
      <w:pPr>
        <w:pStyle w:val="af"/>
        <w:spacing w:line="240" w:lineRule="auto"/>
        <w:ind w:left="0" w:right="142" w:firstLine="567"/>
        <w:rPr>
          <w:b/>
          <w:sz w:val="28"/>
          <w:szCs w:val="28"/>
          <w:highlight w:val="yellow"/>
          <w:lang w:val="en-US"/>
        </w:rPr>
      </w:pPr>
    </w:p>
    <w:p w:rsidR="00252AC0" w:rsidRDefault="00DD4F2C" w:rsidP="00252AC0">
      <w:pPr>
        <w:pStyle w:val="af"/>
        <w:spacing w:line="240" w:lineRule="auto"/>
        <w:ind w:left="0" w:right="142" w:firstLine="567"/>
        <w:rPr>
          <w:sz w:val="24"/>
        </w:rPr>
      </w:pPr>
      <w:r w:rsidRPr="007E7F75">
        <w:rPr>
          <w:b/>
          <w:sz w:val="24"/>
          <w:highlight w:val="yellow"/>
        </w:rPr>
        <w:t>Ключевые слова:</w:t>
      </w:r>
      <w:r w:rsidRPr="007E7F75">
        <w:rPr>
          <w:sz w:val="24"/>
          <w:highlight w:val="yellow"/>
        </w:rPr>
        <w:t xml:space="preserve"> </w:t>
      </w:r>
      <w:r w:rsidR="00DB34BE" w:rsidRPr="007E7F75">
        <w:rPr>
          <w:sz w:val="24"/>
        </w:rPr>
        <w:t xml:space="preserve"> </w:t>
      </w:r>
      <w:r w:rsidR="0029198E">
        <w:rPr>
          <w:sz w:val="24"/>
        </w:rPr>
        <w:t xml:space="preserve">индикативное планирование, </w:t>
      </w:r>
      <w:r w:rsidR="001109CC">
        <w:rPr>
          <w:sz w:val="24"/>
        </w:rPr>
        <w:t xml:space="preserve">региональное </w:t>
      </w:r>
      <w:r w:rsidR="00DB34BE" w:rsidRPr="0092101C">
        <w:rPr>
          <w:sz w:val="24"/>
        </w:rPr>
        <w:t xml:space="preserve">прогнозирование, модель </w:t>
      </w:r>
      <w:proofErr w:type="spellStart"/>
      <w:r w:rsidR="00DB34BE" w:rsidRPr="0092101C">
        <w:rPr>
          <w:sz w:val="24"/>
        </w:rPr>
        <w:t>Штакельберга</w:t>
      </w:r>
      <w:proofErr w:type="spellEnd"/>
      <w:r w:rsidR="00DB34BE" w:rsidRPr="0092101C">
        <w:rPr>
          <w:sz w:val="24"/>
        </w:rPr>
        <w:t xml:space="preserve">, </w:t>
      </w:r>
      <w:r w:rsidR="001109CC">
        <w:rPr>
          <w:sz w:val="24"/>
        </w:rPr>
        <w:t xml:space="preserve">задача двухуровневого математического программирования, </w:t>
      </w:r>
      <w:r w:rsidR="00DB34BE" w:rsidRPr="0092101C">
        <w:rPr>
          <w:sz w:val="24"/>
        </w:rPr>
        <w:t xml:space="preserve">стратегия развития региона, </w:t>
      </w:r>
      <w:r w:rsidR="00BE332D" w:rsidRPr="0092101C">
        <w:rPr>
          <w:sz w:val="24"/>
        </w:rPr>
        <w:t>уровень жизни населения</w:t>
      </w:r>
    </w:p>
    <w:p w:rsidR="007E7F75" w:rsidRPr="007E7F75" w:rsidRDefault="007E7F75" w:rsidP="001B2192">
      <w:pPr>
        <w:tabs>
          <w:tab w:val="left" w:pos="709"/>
        </w:tabs>
        <w:spacing w:after="0" w:line="240" w:lineRule="auto"/>
        <w:ind w:firstLine="720"/>
        <w:jc w:val="both"/>
        <w:rPr>
          <w:rFonts w:ascii="Times New Roman" w:eastAsia="Times New Roman" w:hAnsi="Times New Roman" w:cs="Times New Roman"/>
          <w:sz w:val="24"/>
          <w:szCs w:val="24"/>
          <w:lang w:val="en-US"/>
        </w:rPr>
      </w:pPr>
      <w:r w:rsidRPr="007E7F75">
        <w:rPr>
          <w:rFonts w:ascii="Times New Roman" w:eastAsia="Times New Roman" w:hAnsi="Times New Roman" w:cs="Times New Roman"/>
          <w:b/>
          <w:sz w:val="24"/>
          <w:szCs w:val="24"/>
          <w:highlight w:val="yellow"/>
          <w:lang w:val="en-US"/>
        </w:rPr>
        <w:t>Key words:</w:t>
      </w:r>
      <w:r w:rsidRPr="007E7F75">
        <w:rPr>
          <w:sz w:val="24"/>
          <w:szCs w:val="24"/>
          <w:lang w:val="en-US"/>
        </w:rPr>
        <w:t xml:space="preserve"> </w:t>
      </w:r>
      <w:r w:rsidR="0029198E">
        <w:rPr>
          <w:sz w:val="24"/>
          <w:szCs w:val="24"/>
          <w:lang w:val="en-US"/>
        </w:rPr>
        <w:t xml:space="preserve">indicative planning, </w:t>
      </w:r>
      <w:r w:rsidR="00252AC0">
        <w:rPr>
          <w:sz w:val="24"/>
          <w:lang w:val="en-US"/>
        </w:rPr>
        <w:t>regional f</w:t>
      </w:r>
      <w:r w:rsidR="00385837" w:rsidRPr="007E7F75">
        <w:rPr>
          <w:rFonts w:ascii="Times New Roman" w:eastAsia="Times New Roman" w:hAnsi="Times New Roman" w:cs="Times New Roman"/>
          <w:sz w:val="24"/>
          <w:szCs w:val="24"/>
          <w:lang w:val="en-US"/>
        </w:rPr>
        <w:t xml:space="preserve">orecasting, </w:t>
      </w:r>
      <w:proofErr w:type="spellStart"/>
      <w:r w:rsidR="00252AC0" w:rsidRPr="006D7118">
        <w:rPr>
          <w:rFonts w:ascii="Times New Roman" w:eastAsia="Times New Roman" w:hAnsi="Times New Roman" w:cs="Times New Roman"/>
          <w:sz w:val="24"/>
          <w:szCs w:val="24"/>
          <w:lang w:val="en-US"/>
        </w:rPr>
        <w:t>Stackelberg</w:t>
      </w:r>
      <w:proofErr w:type="spellEnd"/>
      <w:r w:rsidR="00252AC0" w:rsidRPr="006D7118">
        <w:rPr>
          <w:sz w:val="24"/>
          <w:lang w:val="en-US"/>
        </w:rPr>
        <w:t xml:space="preserve"> </w:t>
      </w:r>
      <w:r w:rsidR="006D7118" w:rsidRPr="006D7118">
        <w:rPr>
          <w:rFonts w:ascii="Times New Roman" w:eastAsia="Times New Roman" w:hAnsi="Times New Roman" w:cs="Times New Roman"/>
          <w:sz w:val="24"/>
          <w:szCs w:val="24"/>
          <w:lang w:val="en-US"/>
        </w:rPr>
        <w:t>model</w:t>
      </w:r>
      <w:r w:rsidR="00385837" w:rsidRPr="007E7F75">
        <w:rPr>
          <w:rFonts w:ascii="Times New Roman" w:eastAsia="Times New Roman" w:hAnsi="Times New Roman" w:cs="Times New Roman"/>
          <w:sz w:val="24"/>
          <w:szCs w:val="24"/>
          <w:lang w:val="en-US"/>
        </w:rPr>
        <w:t>,</w:t>
      </w:r>
      <w:r w:rsidR="007E1DFB">
        <w:rPr>
          <w:sz w:val="24"/>
          <w:lang w:val="en-US"/>
        </w:rPr>
        <w:t xml:space="preserve"> </w:t>
      </w:r>
      <w:proofErr w:type="spellStart"/>
      <w:r w:rsidR="007E1DFB" w:rsidRPr="007E1DFB">
        <w:rPr>
          <w:rFonts w:ascii="Times New Roman" w:eastAsia="Times New Roman" w:hAnsi="Times New Roman" w:cs="Times New Roman"/>
          <w:bCs/>
          <w:i/>
          <w:sz w:val="24"/>
          <w:szCs w:val="24"/>
          <w:lang w:val="en-US" w:eastAsia="ar-SA"/>
        </w:rPr>
        <w:t>bilevel</w:t>
      </w:r>
      <w:proofErr w:type="spellEnd"/>
      <w:r w:rsidR="007E1DFB" w:rsidRPr="007E1DFB">
        <w:rPr>
          <w:rFonts w:ascii="Times New Roman" w:eastAsia="Times New Roman" w:hAnsi="Times New Roman" w:cs="Times New Roman"/>
          <w:bCs/>
          <w:i/>
          <w:sz w:val="24"/>
          <w:szCs w:val="24"/>
          <w:lang w:val="en-US" w:eastAsia="ar-SA"/>
        </w:rPr>
        <w:t xml:space="preserve"> mathematical programming problem</w:t>
      </w:r>
      <w:r w:rsidR="001B2192">
        <w:rPr>
          <w:rFonts w:ascii="Times New Roman" w:eastAsia="Times New Roman" w:hAnsi="Times New Roman" w:cs="Times New Roman"/>
          <w:bCs/>
          <w:i/>
          <w:sz w:val="24"/>
          <w:szCs w:val="24"/>
          <w:lang w:val="en-US" w:eastAsia="ar-SA"/>
        </w:rPr>
        <w:t xml:space="preserve">, </w:t>
      </w:r>
      <w:r w:rsidRPr="007E7F75">
        <w:rPr>
          <w:rFonts w:ascii="Times New Roman" w:eastAsia="Times New Roman" w:hAnsi="Times New Roman" w:cs="Times New Roman"/>
          <w:sz w:val="24"/>
          <w:szCs w:val="24"/>
          <w:lang w:val="en-US"/>
        </w:rPr>
        <w:t>region development strategy, living standards</w:t>
      </w:r>
    </w:p>
    <w:p w:rsidR="00385837" w:rsidRPr="007E7F75" w:rsidRDefault="00385837" w:rsidP="00DD4F2C">
      <w:pPr>
        <w:pStyle w:val="af"/>
        <w:spacing w:line="240" w:lineRule="auto"/>
        <w:ind w:left="0" w:right="142" w:firstLine="567"/>
        <w:rPr>
          <w:sz w:val="28"/>
          <w:szCs w:val="28"/>
          <w:lang w:val="en-US"/>
        </w:rPr>
      </w:pPr>
    </w:p>
    <w:p w:rsidR="00DD4F2C" w:rsidRPr="00385837" w:rsidRDefault="00DD4F2C" w:rsidP="00DD4F2C">
      <w:pPr>
        <w:spacing w:line="240" w:lineRule="auto"/>
        <w:jc w:val="center"/>
        <w:rPr>
          <w:rFonts w:ascii="Times New Roman" w:hAnsi="Times New Roman" w:cs="Times New Roman"/>
          <w:i/>
          <w:color w:val="0D0D0D" w:themeColor="text1" w:themeTint="F2"/>
          <w:sz w:val="28"/>
          <w:szCs w:val="28"/>
          <w:lang w:val="en-US"/>
        </w:rPr>
      </w:pPr>
    </w:p>
    <w:p w:rsidR="00DD4F2C" w:rsidRPr="0092101C" w:rsidRDefault="00DD4F2C" w:rsidP="0092101C">
      <w:pPr>
        <w:spacing w:line="240" w:lineRule="auto"/>
        <w:ind w:firstLine="709"/>
        <w:rPr>
          <w:rFonts w:ascii="Times New Roman" w:hAnsi="Times New Roman" w:cs="Times New Roman"/>
          <w:b/>
          <w:sz w:val="28"/>
          <w:szCs w:val="28"/>
        </w:rPr>
      </w:pPr>
      <w:r w:rsidRPr="0092101C">
        <w:rPr>
          <w:rFonts w:ascii="Times New Roman" w:hAnsi="Times New Roman" w:cs="Times New Roman"/>
          <w:b/>
          <w:sz w:val="28"/>
          <w:szCs w:val="28"/>
        </w:rPr>
        <w:t>Введение</w:t>
      </w:r>
    </w:p>
    <w:p w:rsidR="00550445" w:rsidRPr="007240E0" w:rsidRDefault="00590041" w:rsidP="0092101C">
      <w:pPr>
        <w:spacing w:after="0" w:line="240" w:lineRule="auto"/>
        <w:ind w:firstLine="709"/>
        <w:jc w:val="both"/>
        <w:rPr>
          <w:rStyle w:val="a3"/>
          <w:rFonts w:ascii="Times New Roman" w:hAnsi="Times New Roman" w:cs="Times New Roman"/>
          <w:b w:val="0"/>
          <w:sz w:val="28"/>
          <w:szCs w:val="28"/>
        </w:rPr>
      </w:pPr>
      <w:r>
        <w:rPr>
          <w:rStyle w:val="a3"/>
          <w:rFonts w:ascii="Times New Roman" w:hAnsi="Times New Roman" w:cs="Times New Roman"/>
          <w:b w:val="0"/>
          <w:sz w:val="28"/>
          <w:szCs w:val="28"/>
        </w:rPr>
        <w:t>С</w:t>
      </w:r>
      <w:r w:rsidR="00834DD1" w:rsidRPr="007240E0">
        <w:rPr>
          <w:rStyle w:val="a3"/>
          <w:rFonts w:ascii="Times New Roman" w:hAnsi="Times New Roman" w:cs="Times New Roman"/>
          <w:b w:val="0"/>
          <w:sz w:val="28"/>
          <w:szCs w:val="28"/>
        </w:rPr>
        <w:t>тратегия развития региона и разрабатываемая на ее основе программа социально-экономического развития</w:t>
      </w:r>
      <w:r w:rsidR="00B81F5D">
        <w:rPr>
          <w:rStyle w:val="a3"/>
          <w:rFonts w:ascii="Times New Roman" w:hAnsi="Times New Roman" w:cs="Times New Roman"/>
          <w:b w:val="0"/>
          <w:sz w:val="28"/>
          <w:szCs w:val="28"/>
        </w:rPr>
        <w:t xml:space="preserve"> – </w:t>
      </w:r>
      <w:r w:rsidR="00B81F5D" w:rsidRPr="007240E0">
        <w:rPr>
          <w:rStyle w:val="a3"/>
          <w:rFonts w:ascii="Times New Roman" w:hAnsi="Times New Roman" w:cs="Times New Roman"/>
          <w:b w:val="0"/>
          <w:sz w:val="28"/>
          <w:szCs w:val="28"/>
        </w:rPr>
        <w:t>основны</w:t>
      </w:r>
      <w:r w:rsidR="00B81F5D">
        <w:rPr>
          <w:rStyle w:val="a3"/>
          <w:rFonts w:ascii="Times New Roman" w:hAnsi="Times New Roman" w:cs="Times New Roman"/>
          <w:b w:val="0"/>
          <w:sz w:val="28"/>
          <w:szCs w:val="28"/>
        </w:rPr>
        <w:t>е</w:t>
      </w:r>
      <w:r w:rsidR="00B81F5D" w:rsidRPr="007240E0">
        <w:rPr>
          <w:rStyle w:val="a3"/>
          <w:rFonts w:ascii="Times New Roman" w:hAnsi="Times New Roman" w:cs="Times New Roman"/>
          <w:b w:val="0"/>
          <w:sz w:val="28"/>
          <w:szCs w:val="28"/>
        </w:rPr>
        <w:t xml:space="preserve"> плановы</w:t>
      </w:r>
      <w:r w:rsidR="00B81F5D">
        <w:rPr>
          <w:rStyle w:val="a3"/>
          <w:rFonts w:ascii="Times New Roman" w:hAnsi="Times New Roman" w:cs="Times New Roman"/>
          <w:b w:val="0"/>
          <w:sz w:val="28"/>
          <w:szCs w:val="28"/>
        </w:rPr>
        <w:t>е</w:t>
      </w:r>
      <w:r w:rsidR="00B81F5D" w:rsidRPr="007240E0">
        <w:rPr>
          <w:rStyle w:val="a3"/>
          <w:rFonts w:ascii="Times New Roman" w:hAnsi="Times New Roman" w:cs="Times New Roman"/>
          <w:b w:val="0"/>
          <w:sz w:val="28"/>
          <w:szCs w:val="28"/>
        </w:rPr>
        <w:t xml:space="preserve"> документ</w:t>
      </w:r>
      <w:r w:rsidR="00B81F5D">
        <w:rPr>
          <w:rStyle w:val="a3"/>
          <w:rFonts w:ascii="Times New Roman" w:hAnsi="Times New Roman" w:cs="Times New Roman"/>
          <w:b w:val="0"/>
          <w:sz w:val="28"/>
          <w:szCs w:val="28"/>
        </w:rPr>
        <w:t>ы, используемые д</w:t>
      </w:r>
      <w:r w:rsidR="00B81F5D" w:rsidRPr="007240E0">
        <w:rPr>
          <w:rStyle w:val="a3"/>
          <w:rFonts w:ascii="Times New Roman" w:hAnsi="Times New Roman" w:cs="Times New Roman"/>
          <w:b w:val="0"/>
          <w:sz w:val="28"/>
          <w:szCs w:val="28"/>
        </w:rPr>
        <w:t>ля прогнозирования динамики уровня жизни</w:t>
      </w:r>
      <w:r w:rsidR="00B81F5D" w:rsidRPr="00B81F5D">
        <w:rPr>
          <w:rStyle w:val="a3"/>
          <w:rFonts w:ascii="Times New Roman" w:hAnsi="Times New Roman" w:cs="Times New Roman"/>
          <w:b w:val="0"/>
          <w:sz w:val="28"/>
          <w:szCs w:val="28"/>
        </w:rPr>
        <w:t xml:space="preserve"> </w:t>
      </w:r>
      <w:r w:rsidR="00B81F5D">
        <w:rPr>
          <w:rStyle w:val="a3"/>
          <w:rFonts w:ascii="Times New Roman" w:hAnsi="Times New Roman" w:cs="Times New Roman"/>
          <w:b w:val="0"/>
          <w:sz w:val="28"/>
          <w:szCs w:val="28"/>
        </w:rPr>
        <w:t xml:space="preserve">населения и </w:t>
      </w:r>
      <w:r w:rsidR="00B81F5D" w:rsidRPr="007240E0">
        <w:rPr>
          <w:rStyle w:val="a3"/>
          <w:rFonts w:ascii="Times New Roman" w:hAnsi="Times New Roman" w:cs="Times New Roman"/>
          <w:b w:val="0"/>
          <w:sz w:val="28"/>
          <w:szCs w:val="28"/>
        </w:rPr>
        <w:t>системного анализа ожидаемых результатов социально-экономического развития территории</w:t>
      </w:r>
      <w:r w:rsidR="00834DD1" w:rsidRPr="007240E0">
        <w:rPr>
          <w:rStyle w:val="a3"/>
          <w:rFonts w:ascii="Times New Roman" w:hAnsi="Times New Roman" w:cs="Times New Roman"/>
          <w:b w:val="0"/>
          <w:sz w:val="28"/>
          <w:szCs w:val="28"/>
        </w:rPr>
        <w:t xml:space="preserve">. </w:t>
      </w:r>
      <w:r w:rsidR="00550445" w:rsidRPr="007240E0">
        <w:rPr>
          <w:rStyle w:val="a3"/>
          <w:rFonts w:ascii="Times New Roman" w:hAnsi="Times New Roman" w:cs="Times New Roman"/>
          <w:b w:val="0"/>
          <w:sz w:val="28"/>
          <w:szCs w:val="28"/>
        </w:rPr>
        <w:t xml:space="preserve">К сожалению, достаточно часто в сегодняшних региональных программных документах можно видеть неподкрепленные доказательным образом выводы об ожидаемой положительной динамике уровня жизни населения в результате реализации мероприятий, каждое из которых </w:t>
      </w:r>
      <w:r w:rsidR="00550445" w:rsidRPr="00BE332D">
        <w:rPr>
          <w:rStyle w:val="a3"/>
          <w:rFonts w:ascii="Times New Roman" w:hAnsi="Times New Roman" w:cs="Times New Roman"/>
          <w:b w:val="0"/>
          <w:sz w:val="28"/>
          <w:szCs w:val="28"/>
        </w:rPr>
        <w:t>потенциально</w:t>
      </w:r>
      <w:r w:rsidR="00550445" w:rsidRPr="007240E0">
        <w:rPr>
          <w:rStyle w:val="a3"/>
          <w:rFonts w:ascii="Times New Roman" w:hAnsi="Times New Roman" w:cs="Times New Roman"/>
          <w:b w:val="0"/>
          <w:sz w:val="28"/>
          <w:szCs w:val="28"/>
        </w:rPr>
        <w:t xml:space="preserve"> может привести к улучшениям отдельных индикаторов уровня жизни. Такого рода утверждения требуют серьезной доказательной базы, оценки уровня достижения стратегической цели развития в результате реализации и тщательного анализа возможностей ресурсного обеспечения запланированных мероприятий. </w:t>
      </w:r>
    </w:p>
    <w:p w:rsidR="00550445" w:rsidRPr="007240E0" w:rsidRDefault="00550445" w:rsidP="0092101C">
      <w:pPr>
        <w:spacing w:after="0" w:line="240" w:lineRule="auto"/>
        <w:ind w:firstLine="709"/>
        <w:jc w:val="both"/>
        <w:rPr>
          <w:rStyle w:val="a3"/>
          <w:rFonts w:ascii="Times New Roman" w:hAnsi="Times New Roman" w:cs="Times New Roman"/>
          <w:b w:val="0"/>
          <w:bCs w:val="0"/>
          <w:sz w:val="28"/>
          <w:szCs w:val="28"/>
        </w:rPr>
      </w:pPr>
      <w:r w:rsidRPr="007240E0">
        <w:rPr>
          <w:rStyle w:val="a3"/>
          <w:rFonts w:ascii="Times New Roman" w:hAnsi="Times New Roman" w:cs="Times New Roman"/>
          <w:b w:val="0"/>
          <w:bCs w:val="0"/>
          <w:sz w:val="28"/>
          <w:szCs w:val="28"/>
        </w:rPr>
        <w:t xml:space="preserve">На </w:t>
      </w:r>
      <w:r w:rsidRPr="007240E0">
        <w:rPr>
          <w:rStyle w:val="a3"/>
          <w:rFonts w:ascii="Times New Roman" w:hAnsi="Times New Roman" w:cs="Times New Roman"/>
          <w:b w:val="0"/>
          <w:sz w:val="28"/>
          <w:szCs w:val="28"/>
        </w:rPr>
        <w:t>сегодняшний</w:t>
      </w:r>
      <w:r w:rsidRPr="007240E0">
        <w:rPr>
          <w:rStyle w:val="a3"/>
          <w:rFonts w:ascii="Times New Roman" w:hAnsi="Times New Roman" w:cs="Times New Roman"/>
          <w:b w:val="0"/>
          <w:bCs w:val="0"/>
          <w:sz w:val="28"/>
          <w:szCs w:val="28"/>
        </w:rPr>
        <w:t xml:space="preserve"> день сложилась практика разработки стратегий и программ, основной акцент в которых сделан на «прорисовку» контуров проектных мероприятий и оценку соответствующей динамики производственных показателей. Вопросы о том, насколько изменится уровень жизни населения, и в какой мере сбалансирована программа развития с точки зрения обеспеченности ресурсами, как правило, не находят ответа. Необходимые прогнозные оценки сбалансированности  бюджетных планов и доходов бюджета на протяжении всего рассматриваемого периода в таких программных документах чаще всего отсутствуют, а недостаточная согласованность отраслевых прогнозов между собой лишь усиливает потенциальную неустойчивость будущего развития и делает такие программы  малоэффективными для практики регионального управления.</w:t>
      </w:r>
    </w:p>
    <w:p w:rsidR="00550445" w:rsidRPr="007240E0" w:rsidRDefault="00550445" w:rsidP="0092101C">
      <w:pPr>
        <w:spacing w:after="0" w:line="240" w:lineRule="auto"/>
        <w:ind w:firstLine="709"/>
        <w:jc w:val="both"/>
        <w:rPr>
          <w:rStyle w:val="a3"/>
          <w:rFonts w:ascii="Times New Roman" w:hAnsi="Times New Roman" w:cs="Times New Roman"/>
          <w:b w:val="0"/>
          <w:sz w:val="28"/>
          <w:szCs w:val="28"/>
        </w:rPr>
      </w:pPr>
      <w:r w:rsidRPr="007240E0">
        <w:rPr>
          <w:rStyle w:val="a3"/>
          <w:rFonts w:ascii="Times New Roman" w:hAnsi="Times New Roman" w:cs="Times New Roman"/>
          <w:b w:val="0"/>
          <w:sz w:val="28"/>
          <w:szCs w:val="28"/>
        </w:rPr>
        <w:t xml:space="preserve">Максимально остро задачи стратегического планирования стоят в </w:t>
      </w:r>
      <w:r w:rsidR="00590041">
        <w:rPr>
          <w:rStyle w:val="a3"/>
          <w:rFonts w:ascii="Times New Roman" w:hAnsi="Times New Roman" w:cs="Times New Roman"/>
          <w:b w:val="0"/>
          <w:sz w:val="28"/>
          <w:szCs w:val="28"/>
        </w:rPr>
        <w:t xml:space="preserve">дотационных </w:t>
      </w:r>
      <w:r w:rsidR="00160008">
        <w:rPr>
          <w:rStyle w:val="a3"/>
          <w:rFonts w:ascii="Times New Roman" w:hAnsi="Times New Roman" w:cs="Times New Roman"/>
          <w:b w:val="0"/>
          <w:sz w:val="28"/>
          <w:szCs w:val="28"/>
        </w:rPr>
        <w:t>регионах Сибири и Дальнего Востока</w:t>
      </w:r>
      <w:r w:rsidR="00BE332D">
        <w:rPr>
          <w:rStyle w:val="a3"/>
          <w:rFonts w:ascii="Times New Roman" w:hAnsi="Times New Roman" w:cs="Times New Roman"/>
          <w:b w:val="0"/>
          <w:sz w:val="28"/>
          <w:szCs w:val="28"/>
        </w:rPr>
        <w:t xml:space="preserve"> </w:t>
      </w:r>
      <w:r w:rsidRPr="007240E0">
        <w:rPr>
          <w:rStyle w:val="a3"/>
          <w:rFonts w:ascii="Times New Roman" w:hAnsi="Times New Roman" w:cs="Times New Roman"/>
          <w:b w:val="0"/>
          <w:sz w:val="28"/>
          <w:szCs w:val="28"/>
        </w:rPr>
        <w:t xml:space="preserve">– именно здесь общенациональная ориентация на развитие сырьевого сектора негативно воздействует на процесс формирования региональных пропорций и инициирует полный комплекс долгосрочных проблем, связанных с устойчивым развитием на фоне истощения природно-ресурсного потенциала. В этих условиях сложившаяся практика регионального программирования наносит ощутимый урон качеству и эффективности управления, концентрируя усилия на максимально эффектном способе подачи материала, вместо того, чтобы направить их на анализ и доказательство результативности предлагаемых мероприятий с точки зрения решения основной задачи, стоящей перед региональным </w:t>
      </w:r>
      <w:r w:rsidRPr="007240E0">
        <w:rPr>
          <w:rStyle w:val="a3"/>
          <w:rFonts w:ascii="Times New Roman" w:hAnsi="Times New Roman" w:cs="Times New Roman"/>
          <w:b w:val="0"/>
          <w:sz w:val="28"/>
          <w:szCs w:val="28"/>
        </w:rPr>
        <w:lastRenderedPageBreak/>
        <w:t>руководством, – обеспечени</w:t>
      </w:r>
      <w:r w:rsidR="009F3CA2">
        <w:rPr>
          <w:rStyle w:val="a3"/>
          <w:rFonts w:ascii="Times New Roman" w:hAnsi="Times New Roman" w:cs="Times New Roman"/>
          <w:b w:val="0"/>
          <w:sz w:val="28"/>
          <w:szCs w:val="28"/>
        </w:rPr>
        <w:t>я</w:t>
      </w:r>
      <w:r w:rsidRPr="007240E0">
        <w:rPr>
          <w:rStyle w:val="a3"/>
          <w:rFonts w:ascii="Times New Roman" w:hAnsi="Times New Roman" w:cs="Times New Roman"/>
          <w:b w:val="0"/>
          <w:sz w:val="28"/>
          <w:szCs w:val="28"/>
        </w:rPr>
        <w:t xml:space="preserve">  ощутимого повышения уровня жизни граждан.</w:t>
      </w:r>
    </w:p>
    <w:p w:rsidR="00550445" w:rsidRPr="007240E0" w:rsidRDefault="00550445" w:rsidP="0092101C">
      <w:pPr>
        <w:spacing w:after="120" w:line="240" w:lineRule="auto"/>
        <w:ind w:firstLine="709"/>
        <w:jc w:val="both"/>
        <w:rPr>
          <w:rStyle w:val="a3"/>
          <w:rFonts w:ascii="Times New Roman" w:hAnsi="Times New Roman" w:cs="Times New Roman"/>
          <w:b w:val="0"/>
          <w:sz w:val="28"/>
          <w:szCs w:val="28"/>
        </w:rPr>
      </w:pPr>
      <w:r w:rsidRPr="007240E0">
        <w:rPr>
          <w:rStyle w:val="a3"/>
          <w:rFonts w:ascii="Times New Roman" w:hAnsi="Times New Roman" w:cs="Times New Roman"/>
          <w:b w:val="0"/>
          <w:sz w:val="28"/>
          <w:szCs w:val="28"/>
        </w:rPr>
        <w:t xml:space="preserve">Во многих регионах этого типа стратегические программные документы не в полной мере учитывают специфику проблем, связанных с экономикой, экологией и социальными последствиями хозяйственной деятельности, и это сказывается, прежде всего, на механизмах оценки перспектив достижения заявленной цели. И здесь важно расширить методологическое поле подходов к разработке долгосрочной стратегии регионального развития, дополнив уже устоявшиеся на качественном уровне содержательные приемы программирования модельным каркасом, придающим доказательную жесткость процедурам оценки результативности стратегического управленческого решения. </w:t>
      </w:r>
    </w:p>
    <w:p w:rsidR="00853DFB" w:rsidRPr="00645C3D" w:rsidRDefault="00EE4325" w:rsidP="0092101C">
      <w:pPr>
        <w:tabs>
          <w:tab w:val="left" w:pos="709"/>
        </w:tabs>
        <w:spacing w:after="0" w:line="240" w:lineRule="auto"/>
        <w:ind w:firstLine="709"/>
        <w:jc w:val="both"/>
        <w:rPr>
          <w:rStyle w:val="a3"/>
          <w:rFonts w:ascii="Times New Roman" w:hAnsi="Times New Roman" w:cs="Times New Roman"/>
          <w:b w:val="0"/>
          <w:sz w:val="28"/>
          <w:szCs w:val="28"/>
        </w:rPr>
      </w:pPr>
      <w:r w:rsidRPr="007240E0">
        <w:rPr>
          <w:rStyle w:val="a3"/>
          <w:rFonts w:ascii="Times New Roman" w:hAnsi="Times New Roman" w:cs="Times New Roman"/>
          <w:b w:val="0"/>
          <w:sz w:val="28"/>
          <w:szCs w:val="28"/>
        </w:rPr>
        <w:t>В практическом плане в</w:t>
      </w:r>
      <w:r w:rsidR="00030CE7" w:rsidRPr="007240E0">
        <w:rPr>
          <w:rStyle w:val="a3"/>
          <w:rFonts w:ascii="Times New Roman" w:hAnsi="Times New Roman" w:cs="Times New Roman"/>
          <w:b w:val="0"/>
          <w:sz w:val="28"/>
          <w:szCs w:val="28"/>
        </w:rPr>
        <w:t xml:space="preserve"> процессе </w:t>
      </w:r>
      <w:r w:rsidRPr="007240E0">
        <w:rPr>
          <w:rStyle w:val="a3"/>
          <w:rFonts w:ascii="Times New Roman" w:hAnsi="Times New Roman" w:cs="Times New Roman"/>
          <w:b w:val="0"/>
          <w:sz w:val="28"/>
          <w:szCs w:val="28"/>
        </w:rPr>
        <w:t>оценки эффективности стратегии развития</w:t>
      </w:r>
      <w:r w:rsidR="00030CE7" w:rsidRPr="007240E0">
        <w:rPr>
          <w:rStyle w:val="a3"/>
          <w:rFonts w:ascii="Times New Roman" w:hAnsi="Times New Roman" w:cs="Times New Roman"/>
          <w:b w:val="0"/>
          <w:sz w:val="28"/>
          <w:szCs w:val="28"/>
        </w:rPr>
        <w:t xml:space="preserve"> ключевая роль отводится анализу взаимосвязи запланированных индикаторов уровня жизни населения</w:t>
      </w:r>
      <w:r w:rsidR="00F37397" w:rsidRPr="007240E0">
        <w:rPr>
          <w:rStyle w:val="a3"/>
          <w:rFonts w:ascii="Times New Roman" w:hAnsi="Times New Roman" w:cs="Times New Roman"/>
          <w:b w:val="0"/>
          <w:sz w:val="28"/>
          <w:szCs w:val="28"/>
        </w:rPr>
        <w:t>, объемов</w:t>
      </w:r>
      <w:r w:rsidR="00C83C8F">
        <w:rPr>
          <w:rStyle w:val="a3"/>
          <w:rFonts w:ascii="Times New Roman" w:hAnsi="Times New Roman" w:cs="Times New Roman"/>
          <w:b w:val="0"/>
          <w:sz w:val="28"/>
          <w:szCs w:val="28"/>
        </w:rPr>
        <w:t xml:space="preserve"> и направлени</w:t>
      </w:r>
      <w:r w:rsidR="002102E0">
        <w:rPr>
          <w:rStyle w:val="a3"/>
          <w:rFonts w:ascii="Times New Roman" w:hAnsi="Times New Roman" w:cs="Times New Roman"/>
          <w:b w:val="0"/>
          <w:sz w:val="28"/>
          <w:szCs w:val="28"/>
        </w:rPr>
        <w:t>й</w:t>
      </w:r>
      <w:r w:rsidR="00F37397" w:rsidRPr="007240E0">
        <w:rPr>
          <w:rStyle w:val="a3"/>
          <w:rFonts w:ascii="Times New Roman" w:hAnsi="Times New Roman" w:cs="Times New Roman"/>
          <w:b w:val="0"/>
          <w:sz w:val="28"/>
          <w:szCs w:val="28"/>
        </w:rPr>
        <w:t xml:space="preserve"> помощи </w:t>
      </w:r>
      <w:r w:rsidR="008F1746" w:rsidRPr="007240E0">
        <w:rPr>
          <w:rStyle w:val="a3"/>
          <w:rFonts w:ascii="Times New Roman" w:hAnsi="Times New Roman" w:cs="Times New Roman"/>
          <w:b w:val="0"/>
          <w:sz w:val="28"/>
          <w:szCs w:val="28"/>
        </w:rPr>
        <w:t>федерального бюджета (</w:t>
      </w:r>
      <w:r w:rsidR="00F37397" w:rsidRPr="007240E0">
        <w:rPr>
          <w:rStyle w:val="a3"/>
          <w:rFonts w:ascii="Times New Roman" w:hAnsi="Times New Roman" w:cs="Times New Roman"/>
          <w:b w:val="0"/>
          <w:sz w:val="28"/>
          <w:szCs w:val="28"/>
        </w:rPr>
        <w:t>ФБ</w:t>
      </w:r>
      <w:r w:rsidR="008F1746" w:rsidRPr="007240E0">
        <w:rPr>
          <w:rStyle w:val="a3"/>
          <w:rFonts w:ascii="Times New Roman" w:hAnsi="Times New Roman" w:cs="Times New Roman"/>
          <w:b w:val="0"/>
          <w:sz w:val="28"/>
          <w:szCs w:val="28"/>
        </w:rPr>
        <w:t>)</w:t>
      </w:r>
      <w:r w:rsidR="00C83C8F">
        <w:rPr>
          <w:rStyle w:val="a3"/>
          <w:rFonts w:ascii="Times New Roman" w:hAnsi="Times New Roman" w:cs="Times New Roman"/>
          <w:b w:val="0"/>
          <w:sz w:val="28"/>
          <w:szCs w:val="28"/>
        </w:rPr>
        <w:t xml:space="preserve">, а также </w:t>
      </w:r>
      <w:r w:rsidR="00F37397" w:rsidRPr="007240E0">
        <w:rPr>
          <w:rStyle w:val="a3"/>
          <w:rFonts w:ascii="Times New Roman" w:hAnsi="Times New Roman" w:cs="Times New Roman"/>
          <w:b w:val="0"/>
          <w:sz w:val="28"/>
          <w:szCs w:val="28"/>
        </w:rPr>
        <w:t>собственных бюджетных ресурсов, которыми в перспективе располагает территория. В работе</w:t>
      </w:r>
      <w:r w:rsidR="00D86236" w:rsidRPr="007240E0">
        <w:rPr>
          <w:rStyle w:val="a3"/>
          <w:rFonts w:ascii="Times New Roman" w:hAnsi="Times New Roman" w:cs="Times New Roman"/>
          <w:b w:val="0"/>
          <w:sz w:val="28"/>
          <w:szCs w:val="28"/>
        </w:rPr>
        <w:t xml:space="preserve"> </w:t>
      </w:r>
      <w:r w:rsidR="00F37397" w:rsidRPr="007240E0">
        <w:rPr>
          <w:rStyle w:val="a3"/>
          <w:rFonts w:ascii="Times New Roman" w:hAnsi="Times New Roman" w:cs="Times New Roman"/>
          <w:b w:val="0"/>
          <w:sz w:val="28"/>
          <w:szCs w:val="28"/>
        </w:rPr>
        <w:t xml:space="preserve">предлагается новый </w:t>
      </w:r>
      <w:r w:rsidR="00D86236" w:rsidRPr="007240E0">
        <w:rPr>
          <w:rStyle w:val="a3"/>
          <w:rFonts w:ascii="Times New Roman" w:hAnsi="Times New Roman" w:cs="Times New Roman"/>
          <w:b w:val="0"/>
          <w:sz w:val="28"/>
          <w:szCs w:val="28"/>
        </w:rPr>
        <w:t>модельный инструментарий такого анализа</w:t>
      </w:r>
      <w:r w:rsidR="00F37397" w:rsidRPr="007240E0">
        <w:rPr>
          <w:rStyle w:val="a3"/>
          <w:rFonts w:ascii="Times New Roman" w:hAnsi="Times New Roman" w:cs="Times New Roman"/>
          <w:b w:val="0"/>
          <w:sz w:val="28"/>
          <w:szCs w:val="28"/>
        </w:rPr>
        <w:t xml:space="preserve">, </w:t>
      </w:r>
      <w:r w:rsidR="002102E0">
        <w:rPr>
          <w:rStyle w:val="a3"/>
          <w:rFonts w:ascii="Times New Roman" w:hAnsi="Times New Roman" w:cs="Times New Roman"/>
          <w:b w:val="0"/>
          <w:sz w:val="28"/>
          <w:szCs w:val="28"/>
        </w:rPr>
        <w:t>о</w:t>
      </w:r>
      <w:r w:rsidR="00F37397" w:rsidRPr="007240E0">
        <w:rPr>
          <w:rStyle w:val="a3"/>
          <w:rFonts w:ascii="Times New Roman" w:hAnsi="Times New Roman" w:cs="Times New Roman"/>
          <w:b w:val="0"/>
          <w:sz w:val="28"/>
          <w:szCs w:val="28"/>
        </w:rPr>
        <w:t>снованный</w:t>
      </w:r>
      <w:r w:rsidR="00AF6A3F" w:rsidRPr="007240E0">
        <w:rPr>
          <w:rFonts w:ascii="Times New Roman" w:eastAsia="Times New Roman" w:hAnsi="Times New Roman" w:cs="Times New Roman"/>
          <w:sz w:val="28"/>
          <w:szCs w:val="28"/>
          <w:lang w:eastAsia="ru-RU"/>
        </w:rPr>
        <w:t xml:space="preserve"> на</w:t>
      </w:r>
      <w:r w:rsidR="00AF6A3F" w:rsidRPr="007240E0">
        <w:rPr>
          <w:rStyle w:val="a3"/>
          <w:rFonts w:ascii="Times New Roman" w:hAnsi="Times New Roman" w:cs="Times New Roman"/>
          <w:b w:val="0"/>
          <w:sz w:val="28"/>
          <w:szCs w:val="28"/>
        </w:rPr>
        <w:t xml:space="preserve"> комбинации моделей планирования и прогнозирования</w:t>
      </w:r>
      <w:r w:rsidR="00512895">
        <w:rPr>
          <w:rStyle w:val="a3"/>
          <w:rFonts w:ascii="Times New Roman" w:hAnsi="Times New Roman" w:cs="Times New Roman"/>
          <w:b w:val="0"/>
          <w:sz w:val="28"/>
          <w:szCs w:val="28"/>
        </w:rPr>
        <w:t xml:space="preserve">. Такой подход позволяет не только сравнить альтернативные стратегии помощи ФБ (финансирование расходов в социальной сфере </w:t>
      </w:r>
      <w:r w:rsidR="00512895">
        <w:rPr>
          <w:rStyle w:val="a3"/>
          <w:rFonts w:ascii="Times New Roman" w:hAnsi="Times New Roman" w:cs="Times New Roman"/>
          <w:b w:val="0"/>
          <w:sz w:val="28"/>
          <w:szCs w:val="28"/>
          <w:lang w:val="en-US"/>
        </w:rPr>
        <w:t>VS</w:t>
      </w:r>
      <w:r w:rsidR="00512895" w:rsidRPr="00512895">
        <w:rPr>
          <w:rStyle w:val="a3"/>
          <w:rFonts w:ascii="Times New Roman" w:hAnsi="Times New Roman" w:cs="Times New Roman"/>
          <w:b w:val="0"/>
          <w:sz w:val="28"/>
          <w:szCs w:val="28"/>
        </w:rPr>
        <w:t xml:space="preserve"> </w:t>
      </w:r>
      <w:r w:rsidR="00512895">
        <w:rPr>
          <w:rStyle w:val="a3"/>
          <w:rFonts w:ascii="Times New Roman" w:hAnsi="Times New Roman" w:cs="Times New Roman"/>
          <w:b w:val="0"/>
          <w:sz w:val="28"/>
          <w:szCs w:val="28"/>
        </w:rPr>
        <w:t>развитие экономики региона), но и с</w:t>
      </w:r>
      <w:r w:rsidR="00AF6A3F" w:rsidRPr="007240E0">
        <w:rPr>
          <w:rStyle w:val="a3"/>
          <w:rFonts w:ascii="Times New Roman" w:hAnsi="Times New Roman" w:cs="Times New Roman"/>
          <w:b w:val="0"/>
          <w:sz w:val="28"/>
          <w:szCs w:val="28"/>
        </w:rPr>
        <w:t>формирова</w:t>
      </w:r>
      <w:r w:rsidR="00512895">
        <w:rPr>
          <w:rStyle w:val="a3"/>
          <w:rFonts w:ascii="Times New Roman" w:hAnsi="Times New Roman" w:cs="Times New Roman"/>
          <w:b w:val="0"/>
          <w:sz w:val="28"/>
          <w:szCs w:val="28"/>
        </w:rPr>
        <w:t>ть</w:t>
      </w:r>
      <w:r w:rsidR="00AF6A3F" w:rsidRPr="007240E0">
        <w:rPr>
          <w:rStyle w:val="a3"/>
          <w:rFonts w:ascii="Times New Roman" w:hAnsi="Times New Roman" w:cs="Times New Roman"/>
          <w:b w:val="0"/>
          <w:sz w:val="28"/>
          <w:szCs w:val="28"/>
        </w:rPr>
        <w:t xml:space="preserve"> программ</w:t>
      </w:r>
      <w:r w:rsidR="00512895">
        <w:rPr>
          <w:rStyle w:val="a3"/>
          <w:rFonts w:ascii="Times New Roman" w:hAnsi="Times New Roman" w:cs="Times New Roman"/>
          <w:b w:val="0"/>
          <w:sz w:val="28"/>
          <w:szCs w:val="28"/>
        </w:rPr>
        <w:t>у</w:t>
      </w:r>
      <w:r w:rsidR="00AF6A3F" w:rsidRPr="007240E0">
        <w:rPr>
          <w:rStyle w:val="a3"/>
          <w:rFonts w:ascii="Times New Roman" w:hAnsi="Times New Roman" w:cs="Times New Roman"/>
          <w:b w:val="0"/>
          <w:sz w:val="28"/>
          <w:szCs w:val="28"/>
        </w:rPr>
        <w:t xml:space="preserve"> освоения </w:t>
      </w:r>
      <w:r w:rsidR="00BE332D">
        <w:rPr>
          <w:rStyle w:val="a3"/>
          <w:rFonts w:ascii="Times New Roman" w:hAnsi="Times New Roman" w:cs="Times New Roman"/>
          <w:b w:val="0"/>
          <w:sz w:val="28"/>
          <w:szCs w:val="28"/>
        </w:rPr>
        <w:t>минерально-сырьевой базы (</w:t>
      </w:r>
      <w:r w:rsidR="00AF6A3F" w:rsidRPr="007240E0">
        <w:rPr>
          <w:rStyle w:val="a3"/>
          <w:rFonts w:ascii="Times New Roman" w:hAnsi="Times New Roman" w:cs="Times New Roman"/>
          <w:b w:val="0"/>
          <w:sz w:val="28"/>
          <w:szCs w:val="28"/>
        </w:rPr>
        <w:t>МСБ</w:t>
      </w:r>
      <w:r w:rsidR="00BE332D">
        <w:rPr>
          <w:rStyle w:val="a3"/>
          <w:rFonts w:ascii="Times New Roman" w:hAnsi="Times New Roman" w:cs="Times New Roman"/>
          <w:b w:val="0"/>
          <w:sz w:val="28"/>
          <w:szCs w:val="28"/>
        </w:rPr>
        <w:t>)</w:t>
      </w:r>
      <w:r w:rsidR="003F0991" w:rsidRPr="007240E0">
        <w:rPr>
          <w:rStyle w:val="a3"/>
          <w:rFonts w:ascii="Times New Roman" w:hAnsi="Times New Roman" w:cs="Times New Roman"/>
          <w:b w:val="0"/>
          <w:sz w:val="28"/>
          <w:szCs w:val="28"/>
        </w:rPr>
        <w:t>, использующ</w:t>
      </w:r>
      <w:r w:rsidR="00590041">
        <w:rPr>
          <w:rStyle w:val="a3"/>
          <w:rFonts w:ascii="Times New Roman" w:hAnsi="Times New Roman" w:cs="Times New Roman"/>
          <w:b w:val="0"/>
          <w:sz w:val="28"/>
          <w:szCs w:val="28"/>
        </w:rPr>
        <w:t>ую</w:t>
      </w:r>
      <w:r w:rsidR="003F0991" w:rsidRPr="007240E0">
        <w:rPr>
          <w:rStyle w:val="a3"/>
          <w:rFonts w:ascii="Times New Roman" w:hAnsi="Times New Roman" w:cs="Times New Roman"/>
          <w:b w:val="0"/>
          <w:sz w:val="28"/>
          <w:szCs w:val="28"/>
        </w:rPr>
        <w:t xml:space="preserve"> средства ФБ и обеспечивающ</w:t>
      </w:r>
      <w:r w:rsidR="00590041">
        <w:rPr>
          <w:rStyle w:val="a3"/>
          <w:rFonts w:ascii="Times New Roman" w:hAnsi="Times New Roman" w:cs="Times New Roman"/>
          <w:b w:val="0"/>
          <w:sz w:val="28"/>
          <w:szCs w:val="28"/>
        </w:rPr>
        <w:t>ую</w:t>
      </w:r>
      <w:r w:rsidR="003F0991" w:rsidRPr="007240E0">
        <w:rPr>
          <w:rStyle w:val="a3"/>
          <w:rFonts w:ascii="Times New Roman" w:hAnsi="Times New Roman" w:cs="Times New Roman"/>
          <w:b w:val="0"/>
          <w:sz w:val="28"/>
          <w:szCs w:val="28"/>
        </w:rPr>
        <w:t xml:space="preserve"> максимально</w:t>
      </w:r>
      <w:r w:rsidR="00853DFB" w:rsidRPr="007240E0">
        <w:rPr>
          <w:rStyle w:val="a3"/>
          <w:rFonts w:ascii="Times New Roman" w:hAnsi="Times New Roman" w:cs="Times New Roman"/>
          <w:b w:val="0"/>
          <w:sz w:val="28"/>
          <w:szCs w:val="28"/>
        </w:rPr>
        <w:t xml:space="preserve"> высокий уровень собственных доходов</w:t>
      </w:r>
      <w:r w:rsidR="00590041">
        <w:rPr>
          <w:rStyle w:val="a3"/>
          <w:rFonts w:ascii="Times New Roman" w:hAnsi="Times New Roman" w:cs="Times New Roman"/>
          <w:b w:val="0"/>
          <w:sz w:val="28"/>
          <w:szCs w:val="28"/>
        </w:rPr>
        <w:t xml:space="preserve">. На этой основе уже можно </w:t>
      </w:r>
      <w:r w:rsidR="00853DFB" w:rsidRPr="007240E0">
        <w:rPr>
          <w:rStyle w:val="a3"/>
          <w:rFonts w:ascii="Times New Roman" w:hAnsi="Times New Roman" w:cs="Times New Roman"/>
          <w:b w:val="0"/>
          <w:sz w:val="28"/>
          <w:szCs w:val="28"/>
        </w:rPr>
        <w:t xml:space="preserve"> оцен</w:t>
      </w:r>
      <w:r w:rsidR="00590041">
        <w:rPr>
          <w:rStyle w:val="a3"/>
          <w:rFonts w:ascii="Times New Roman" w:hAnsi="Times New Roman" w:cs="Times New Roman"/>
          <w:b w:val="0"/>
          <w:sz w:val="28"/>
          <w:szCs w:val="28"/>
        </w:rPr>
        <w:t>ить</w:t>
      </w:r>
      <w:r w:rsidR="00853DFB" w:rsidRPr="007240E0">
        <w:rPr>
          <w:rStyle w:val="a3"/>
          <w:rFonts w:ascii="Times New Roman" w:hAnsi="Times New Roman" w:cs="Times New Roman"/>
          <w:b w:val="0"/>
          <w:sz w:val="28"/>
          <w:szCs w:val="28"/>
        </w:rPr>
        <w:t xml:space="preserve"> перспектив</w:t>
      </w:r>
      <w:r w:rsidR="00590041">
        <w:rPr>
          <w:rStyle w:val="a3"/>
          <w:rFonts w:ascii="Times New Roman" w:hAnsi="Times New Roman" w:cs="Times New Roman"/>
          <w:b w:val="0"/>
          <w:sz w:val="28"/>
          <w:szCs w:val="28"/>
        </w:rPr>
        <w:t>ы</w:t>
      </w:r>
      <w:r w:rsidR="00853DFB" w:rsidRPr="007240E0">
        <w:rPr>
          <w:rStyle w:val="a3"/>
          <w:rFonts w:ascii="Times New Roman" w:hAnsi="Times New Roman" w:cs="Times New Roman"/>
          <w:b w:val="0"/>
          <w:sz w:val="28"/>
          <w:szCs w:val="28"/>
        </w:rPr>
        <w:t xml:space="preserve"> достижения запланированных </w:t>
      </w:r>
      <w:r w:rsidR="00590041">
        <w:rPr>
          <w:rStyle w:val="a3"/>
          <w:rFonts w:ascii="Times New Roman" w:hAnsi="Times New Roman" w:cs="Times New Roman"/>
          <w:b w:val="0"/>
          <w:sz w:val="28"/>
          <w:szCs w:val="28"/>
        </w:rPr>
        <w:t xml:space="preserve">в стратегии </w:t>
      </w:r>
      <w:r w:rsidR="00853DFB" w:rsidRPr="007240E0">
        <w:rPr>
          <w:rStyle w:val="a3"/>
          <w:rFonts w:ascii="Times New Roman" w:hAnsi="Times New Roman" w:cs="Times New Roman"/>
          <w:b w:val="0"/>
          <w:sz w:val="28"/>
          <w:szCs w:val="28"/>
        </w:rPr>
        <w:t xml:space="preserve">индикаторов уровня жизни </w:t>
      </w:r>
      <w:r w:rsidR="00590041">
        <w:rPr>
          <w:rStyle w:val="a3"/>
          <w:rFonts w:ascii="Times New Roman" w:hAnsi="Times New Roman" w:cs="Times New Roman"/>
          <w:b w:val="0"/>
          <w:sz w:val="28"/>
          <w:szCs w:val="28"/>
        </w:rPr>
        <w:t xml:space="preserve">и </w:t>
      </w:r>
      <w:r w:rsidR="001E2A0E">
        <w:rPr>
          <w:rStyle w:val="a3"/>
          <w:rFonts w:ascii="Times New Roman" w:hAnsi="Times New Roman" w:cs="Times New Roman"/>
          <w:b w:val="0"/>
          <w:sz w:val="28"/>
          <w:szCs w:val="28"/>
        </w:rPr>
        <w:t xml:space="preserve">определить </w:t>
      </w:r>
      <w:r w:rsidR="00590041">
        <w:rPr>
          <w:rStyle w:val="a3"/>
          <w:rFonts w:ascii="Times New Roman" w:hAnsi="Times New Roman" w:cs="Times New Roman"/>
          <w:b w:val="0"/>
          <w:sz w:val="28"/>
          <w:szCs w:val="28"/>
        </w:rPr>
        <w:t xml:space="preserve">объемы </w:t>
      </w:r>
      <w:r w:rsidR="00853DFB" w:rsidRPr="007240E0">
        <w:rPr>
          <w:rStyle w:val="a3"/>
          <w:rFonts w:ascii="Times New Roman" w:hAnsi="Times New Roman" w:cs="Times New Roman"/>
          <w:b w:val="0"/>
          <w:sz w:val="28"/>
          <w:szCs w:val="28"/>
        </w:rPr>
        <w:t>ресурсного обеспечения</w:t>
      </w:r>
      <w:r w:rsidR="00590041">
        <w:rPr>
          <w:rStyle w:val="a3"/>
          <w:rFonts w:ascii="Times New Roman" w:hAnsi="Times New Roman" w:cs="Times New Roman"/>
          <w:b w:val="0"/>
          <w:sz w:val="28"/>
          <w:szCs w:val="28"/>
        </w:rPr>
        <w:t xml:space="preserve">, необходимые </w:t>
      </w:r>
      <w:r w:rsidR="001E2A0E">
        <w:rPr>
          <w:rStyle w:val="a3"/>
          <w:rFonts w:ascii="Times New Roman" w:hAnsi="Times New Roman" w:cs="Times New Roman"/>
          <w:b w:val="0"/>
          <w:sz w:val="28"/>
          <w:szCs w:val="28"/>
        </w:rPr>
        <w:t>для достижения стратегических целей</w:t>
      </w:r>
      <w:r w:rsidR="00853DFB" w:rsidRPr="007240E0">
        <w:rPr>
          <w:rStyle w:val="a3"/>
          <w:rFonts w:ascii="Times New Roman" w:hAnsi="Times New Roman" w:cs="Times New Roman"/>
          <w:b w:val="0"/>
          <w:sz w:val="28"/>
          <w:szCs w:val="28"/>
        </w:rPr>
        <w:t>.</w:t>
      </w:r>
    </w:p>
    <w:p w:rsidR="00176356" w:rsidRPr="00645C3D" w:rsidRDefault="00176356" w:rsidP="0092101C">
      <w:pPr>
        <w:tabs>
          <w:tab w:val="left" w:pos="709"/>
        </w:tabs>
        <w:spacing w:after="0" w:line="240" w:lineRule="auto"/>
        <w:ind w:firstLine="709"/>
        <w:jc w:val="both"/>
        <w:rPr>
          <w:rStyle w:val="a3"/>
          <w:rFonts w:ascii="Times New Roman" w:hAnsi="Times New Roman" w:cs="Times New Roman"/>
          <w:b w:val="0"/>
          <w:sz w:val="28"/>
          <w:szCs w:val="28"/>
        </w:rPr>
      </w:pPr>
    </w:p>
    <w:p w:rsidR="00DD4F2C" w:rsidRPr="00A70B7E" w:rsidRDefault="00DD4F2C" w:rsidP="0092101C">
      <w:pPr>
        <w:spacing w:line="240" w:lineRule="auto"/>
        <w:ind w:firstLine="709"/>
        <w:rPr>
          <w:rFonts w:ascii="Times New Roman" w:hAnsi="Times New Roman" w:cs="Times New Roman"/>
          <w:b/>
          <w:sz w:val="28"/>
          <w:szCs w:val="28"/>
        </w:rPr>
      </w:pPr>
      <w:r w:rsidRPr="00A70B7E">
        <w:rPr>
          <w:rFonts w:ascii="Times New Roman" w:hAnsi="Times New Roman" w:cs="Times New Roman"/>
          <w:b/>
          <w:sz w:val="28"/>
          <w:szCs w:val="28"/>
        </w:rPr>
        <w:t xml:space="preserve">Материалы и методы </w:t>
      </w:r>
    </w:p>
    <w:p w:rsidR="00AE1DE1" w:rsidRPr="007240E0" w:rsidRDefault="00AE1DE1" w:rsidP="0092101C">
      <w:pPr>
        <w:tabs>
          <w:tab w:val="left" w:pos="709"/>
        </w:tabs>
        <w:spacing w:after="0" w:line="240" w:lineRule="auto"/>
        <w:ind w:firstLine="709"/>
        <w:jc w:val="center"/>
        <w:rPr>
          <w:rStyle w:val="a3"/>
          <w:rFonts w:ascii="Times New Roman" w:hAnsi="Times New Roman" w:cs="Times New Roman"/>
          <w:b w:val="0"/>
          <w:sz w:val="28"/>
          <w:szCs w:val="28"/>
        </w:rPr>
      </w:pPr>
    </w:p>
    <w:p w:rsidR="00176356" w:rsidRPr="00176356" w:rsidRDefault="00176356" w:rsidP="00176356">
      <w:pPr>
        <w:spacing w:after="0" w:line="240" w:lineRule="auto"/>
        <w:ind w:firstLine="709"/>
        <w:jc w:val="both"/>
        <w:rPr>
          <w:rStyle w:val="a3"/>
          <w:rFonts w:ascii="Times New Roman" w:hAnsi="Times New Roman" w:cs="Times New Roman"/>
          <w:b w:val="0"/>
          <w:sz w:val="28"/>
          <w:szCs w:val="28"/>
        </w:rPr>
      </w:pPr>
      <w:r>
        <w:rPr>
          <w:rStyle w:val="a3"/>
          <w:rFonts w:ascii="Times New Roman" w:hAnsi="Times New Roman" w:cs="Times New Roman"/>
          <w:b w:val="0"/>
          <w:sz w:val="28"/>
          <w:szCs w:val="28"/>
        </w:rPr>
        <w:t>В</w:t>
      </w:r>
      <w:r w:rsidRPr="00176356">
        <w:rPr>
          <w:rStyle w:val="a3"/>
          <w:rFonts w:ascii="Times New Roman" w:hAnsi="Times New Roman" w:cs="Times New Roman"/>
          <w:b w:val="0"/>
          <w:sz w:val="28"/>
          <w:szCs w:val="28"/>
        </w:rPr>
        <w:t xml:space="preserve"> 2013 году была утверждена Стратегия социально-экономического развития Забайкальского края на период до 2030 года</w:t>
      </w:r>
      <w:r>
        <w:rPr>
          <w:rStyle w:val="a3"/>
          <w:rFonts w:ascii="Times New Roman" w:hAnsi="Times New Roman" w:cs="Times New Roman"/>
          <w:b w:val="0"/>
          <w:sz w:val="28"/>
          <w:szCs w:val="28"/>
        </w:rPr>
        <w:t xml:space="preserve">х </w:t>
      </w:r>
      <w:r w:rsidRPr="00176356">
        <w:rPr>
          <w:rStyle w:val="a3"/>
          <w:rFonts w:ascii="Times New Roman" w:hAnsi="Times New Roman" w:cs="Times New Roman"/>
          <w:b w:val="0"/>
          <w:sz w:val="28"/>
          <w:szCs w:val="28"/>
          <w:highlight w:val="yellow"/>
        </w:rPr>
        <w:t>[5]</w:t>
      </w:r>
      <w:r w:rsidRPr="00176356">
        <w:rPr>
          <w:rStyle w:val="a3"/>
          <w:rFonts w:ascii="Times New Roman" w:hAnsi="Times New Roman" w:cs="Times New Roman"/>
          <w:b w:val="0"/>
          <w:sz w:val="28"/>
          <w:szCs w:val="28"/>
        </w:rPr>
        <w:t xml:space="preserve">. Этот документ призван актуализировать приоритеты развития </w:t>
      </w:r>
      <w:proofErr w:type="gramStart"/>
      <w:r w:rsidRPr="00176356">
        <w:rPr>
          <w:rStyle w:val="a3"/>
          <w:rFonts w:ascii="Times New Roman" w:hAnsi="Times New Roman" w:cs="Times New Roman"/>
          <w:b w:val="0"/>
          <w:sz w:val="28"/>
          <w:szCs w:val="28"/>
        </w:rPr>
        <w:t>региона</w:t>
      </w:r>
      <w:proofErr w:type="gramEnd"/>
      <w:r w:rsidR="001E2A0E">
        <w:rPr>
          <w:rStyle w:val="a3"/>
          <w:rFonts w:ascii="Times New Roman" w:hAnsi="Times New Roman" w:cs="Times New Roman"/>
          <w:b w:val="0"/>
          <w:sz w:val="28"/>
          <w:szCs w:val="28"/>
        </w:rPr>
        <w:t xml:space="preserve"> </w:t>
      </w:r>
      <w:r w:rsidRPr="00176356">
        <w:rPr>
          <w:rStyle w:val="a3"/>
          <w:rFonts w:ascii="Times New Roman" w:hAnsi="Times New Roman" w:cs="Times New Roman"/>
          <w:b w:val="0"/>
          <w:sz w:val="28"/>
          <w:szCs w:val="28"/>
        </w:rPr>
        <w:t xml:space="preserve">и содержит достаточно высокие целевые значения индикаторов уровня жизни </w:t>
      </w:r>
      <w:r w:rsidR="001E2A0E">
        <w:rPr>
          <w:rStyle w:val="a3"/>
          <w:rFonts w:ascii="Times New Roman" w:hAnsi="Times New Roman" w:cs="Times New Roman"/>
          <w:b w:val="0"/>
          <w:sz w:val="28"/>
          <w:szCs w:val="28"/>
        </w:rPr>
        <w:t>в</w:t>
      </w:r>
      <w:r w:rsidRPr="00176356">
        <w:rPr>
          <w:rStyle w:val="a3"/>
          <w:rFonts w:ascii="Times New Roman" w:hAnsi="Times New Roman" w:cs="Times New Roman"/>
          <w:b w:val="0"/>
          <w:sz w:val="28"/>
          <w:szCs w:val="28"/>
        </w:rPr>
        <w:t xml:space="preserve"> 2030 год</w:t>
      </w:r>
      <w:r w:rsidR="001E2A0E">
        <w:rPr>
          <w:rStyle w:val="a3"/>
          <w:rFonts w:ascii="Times New Roman" w:hAnsi="Times New Roman" w:cs="Times New Roman"/>
          <w:b w:val="0"/>
          <w:sz w:val="28"/>
          <w:szCs w:val="28"/>
        </w:rPr>
        <w:t>у</w:t>
      </w:r>
      <w:r w:rsidRPr="00176356">
        <w:rPr>
          <w:rStyle w:val="a3"/>
          <w:rFonts w:ascii="Times New Roman" w:hAnsi="Times New Roman" w:cs="Times New Roman"/>
          <w:b w:val="0"/>
          <w:sz w:val="28"/>
          <w:szCs w:val="28"/>
        </w:rPr>
        <w:t xml:space="preserve">. В какой мере обоснованы такие показатели индикативного плана развития Забайкалья в сложившихся реалиях дотационного малоосвоенного ресурсного региона? При каких условиях заявленные эталонные значения индикаторов уровня жизни в 2030 году могут быть достигнуты? </w:t>
      </w:r>
    </w:p>
    <w:p w:rsidR="00176356" w:rsidRPr="00176356" w:rsidRDefault="000634F0" w:rsidP="000634F0">
      <w:pPr>
        <w:spacing w:after="0" w:line="240" w:lineRule="auto"/>
        <w:ind w:firstLine="709"/>
        <w:jc w:val="both"/>
        <w:rPr>
          <w:rStyle w:val="a3"/>
          <w:rFonts w:ascii="Times New Roman" w:hAnsi="Times New Roman" w:cs="Times New Roman"/>
          <w:b w:val="0"/>
          <w:sz w:val="28"/>
          <w:szCs w:val="28"/>
        </w:rPr>
      </w:pPr>
      <w:r>
        <w:rPr>
          <w:rStyle w:val="a3"/>
          <w:rFonts w:ascii="Times New Roman" w:hAnsi="Times New Roman" w:cs="Times New Roman"/>
          <w:b w:val="0"/>
          <w:sz w:val="28"/>
          <w:szCs w:val="28"/>
        </w:rPr>
        <w:t xml:space="preserve">Для ответа на эти вопросы может быть использована </w:t>
      </w:r>
      <w:r w:rsidR="00176356" w:rsidRPr="00176356">
        <w:rPr>
          <w:rStyle w:val="a3"/>
          <w:rFonts w:ascii="Times New Roman" w:hAnsi="Times New Roman" w:cs="Times New Roman"/>
          <w:b w:val="0"/>
          <w:sz w:val="28"/>
          <w:szCs w:val="28"/>
        </w:rPr>
        <w:t xml:space="preserve"> </w:t>
      </w:r>
      <w:r>
        <w:rPr>
          <w:rStyle w:val="a3"/>
          <w:rFonts w:ascii="Times New Roman" w:hAnsi="Times New Roman" w:cs="Times New Roman"/>
          <w:b w:val="0"/>
          <w:sz w:val="28"/>
          <w:szCs w:val="28"/>
        </w:rPr>
        <w:t xml:space="preserve">имитационная </w:t>
      </w:r>
      <w:r w:rsidR="00176356" w:rsidRPr="00176356">
        <w:rPr>
          <w:rStyle w:val="a3"/>
          <w:rFonts w:ascii="Times New Roman" w:hAnsi="Times New Roman" w:cs="Times New Roman"/>
          <w:b w:val="0"/>
          <w:sz w:val="28"/>
          <w:szCs w:val="28"/>
        </w:rPr>
        <w:t xml:space="preserve"> модель развития региона</w:t>
      </w:r>
      <w:r>
        <w:rPr>
          <w:rStyle w:val="a3"/>
          <w:rFonts w:ascii="Times New Roman" w:hAnsi="Times New Roman" w:cs="Times New Roman"/>
          <w:b w:val="0"/>
          <w:sz w:val="28"/>
          <w:szCs w:val="28"/>
        </w:rPr>
        <w:t xml:space="preserve">, основанная на </w:t>
      </w:r>
      <w:r w:rsidR="00176356" w:rsidRPr="00176356">
        <w:rPr>
          <w:rStyle w:val="a3"/>
          <w:rFonts w:ascii="Times New Roman" w:hAnsi="Times New Roman" w:cs="Times New Roman"/>
          <w:b w:val="0"/>
          <w:sz w:val="28"/>
          <w:szCs w:val="28"/>
        </w:rPr>
        <w:t xml:space="preserve">технологии индикативного планирования. Формируемый в модели индикативный план – комплексный </w:t>
      </w:r>
      <w:r w:rsidR="00176356" w:rsidRPr="00176356">
        <w:rPr>
          <w:rStyle w:val="a3"/>
          <w:rFonts w:ascii="Times New Roman" w:hAnsi="Times New Roman" w:cs="Times New Roman"/>
          <w:b w:val="0"/>
          <w:sz w:val="28"/>
          <w:szCs w:val="28"/>
        </w:rPr>
        <w:lastRenderedPageBreak/>
        <w:t xml:space="preserve">документ, отражающий </w:t>
      </w:r>
      <w:r w:rsidRPr="00176356">
        <w:rPr>
          <w:rStyle w:val="a3"/>
          <w:rFonts w:ascii="Times New Roman" w:hAnsi="Times New Roman" w:cs="Times New Roman"/>
          <w:b w:val="0"/>
          <w:sz w:val="28"/>
          <w:szCs w:val="28"/>
        </w:rPr>
        <w:t xml:space="preserve">цели социально-экономического развития региона </w:t>
      </w:r>
      <w:r w:rsidR="00176356" w:rsidRPr="00176356">
        <w:rPr>
          <w:rStyle w:val="a3"/>
          <w:rFonts w:ascii="Times New Roman" w:hAnsi="Times New Roman" w:cs="Times New Roman"/>
          <w:b w:val="0"/>
          <w:sz w:val="28"/>
          <w:szCs w:val="28"/>
        </w:rPr>
        <w:t>в виде конкретных значений индикаторов</w:t>
      </w:r>
      <w:r w:rsidR="009F39B1">
        <w:rPr>
          <w:rStyle w:val="a3"/>
          <w:rFonts w:ascii="Times New Roman" w:hAnsi="Times New Roman" w:cs="Times New Roman"/>
          <w:b w:val="0"/>
          <w:sz w:val="28"/>
          <w:szCs w:val="28"/>
        </w:rPr>
        <w:t>, описывающих, прежде всего, уровень жизни населения</w:t>
      </w:r>
      <w:r w:rsidR="00176356" w:rsidRPr="00176356">
        <w:rPr>
          <w:rStyle w:val="a3"/>
          <w:rFonts w:ascii="Times New Roman" w:hAnsi="Times New Roman" w:cs="Times New Roman"/>
          <w:b w:val="0"/>
          <w:sz w:val="28"/>
          <w:szCs w:val="28"/>
        </w:rPr>
        <w:t>.</w:t>
      </w:r>
      <w:r>
        <w:rPr>
          <w:rStyle w:val="a3"/>
          <w:rFonts w:ascii="Times New Roman" w:hAnsi="Times New Roman" w:cs="Times New Roman"/>
          <w:b w:val="0"/>
          <w:sz w:val="28"/>
          <w:szCs w:val="28"/>
        </w:rPr>
        <w:t xml:space="preserve"> Основная задача – определение </w:t>
      </w:r>
      <w:r w:rsidR="00176356" w:rsidRPr="00176356">
        <w:rPr>
          <w:rStyle w:val="a3"/>
          <w:rFonts w:ascii="Times New Roman" w:hAnsi="Times New Roman" w:cs="Times New Roman"/>
          <w:b w:val="0"/>
          <w:sz w:val="28"/>
          <w:szCs w:val="28"/>
        </w:rPr>
        <w:t xml:space="preserve">распределенных во времени регуляторов, </w:t>
      </w:r>
      <w:r>
        <w:rPr>
          <w:rStyle w:val="a3"/>
          <w:rFonts w:ascii="Times New Roman" w:hAnsi="Times New Roman" w:cs="Times New Roman"/>
          <w:b w:val="0"/>
          <w:sz w:val="28"/>
          <w:szCs w:val="28"/>
        </w:rPr>
        <w:t xml:space="preserve">соответствующих полномочиям регионального правительства и </w:t>
      </w:r>
      <w:r w:rsidR="00176356" w:rsidRPr="00176356">
        <w:rPr>
          <w:rStyle w:val="a3"/>
          <w:rFonts w:ascii="Times New Roman" w:hAnsi="Times New Roman" w:cs="Times New Roman"/>
          <w:b w:val="0"/>
          <w:sz w:val="28"/>
          <w:szCs w:val="28"/>
        </w:rPr>
        <w:t xml:space="preserve">воздействующих на поведение  экономических агентов </w:t>
      </w:r>
      <w:r>
        <w:rPr>
          <w:rStyle w:val="a3"/>
          <w:rFonts w:ascii="Times New Roman" w:hAnsi="Times New Roman" w:cs="Times New Roman"/>
          <w:b w:val="0"/>
          <w:sz w:val="28"/>
          <w:szCs w:val="28"/>
        </w:rPr>
        <w:t xml:space="preserve">территории </w:t>
      </w:r>
      <w:r w:rsidR="00176356" w:rsidRPr="00176356">
        <w:rPr>
          <w:rStyle w:val="a3"/>
          <w:rFonts w:ascii="Times New Roman" w:hAnsi="Times New Roman" w:cs="Times New Roman"/>
          <w:b w:val="0"/>
          <w:sz w:val="28"/>
          <w:szCs w:val="28"/>
        </w:rPr>
        <w:t>таким образом, чтобы достичь цели, формализованной в виде фиксированной динамики целевых индикаторов</w:t>
      </w:r>
    </w:p>
    <w:p w:rsidR="00176356" w:rsidRPr="00176356" w:rsidRDefault="000634F0" w:rsidP="00176356">
      <w:pPr>
        <w:spacing w:after="0" w:line="240" w:lineRule="auto"/>
        <w:ind w:firstLine="709"/>
        <w:jc w:val="both"/>
        <w:rPr>
          <w:rStyle w:val="a3"/>
          <w:rFonts w:ascii="Times New Roman" w:hAnsi="Times New Roman" w:cs="Times New Roman"/>
          <w:b w:val="0"/>
          <w:sz w:val="28"/>
          <w:szCs w:val="28"/>
        </w:rPr>
      </w:pPr>
      <w:r>
        <w:rPr>
          <w:rStyle w:val="a3"/>
          <w:rFonts w:ascii="Times New Roman" w:hAnsi="Times New Roman" w:cs="Times New Roman"/>
          <w:b w:val="0"/>
          <w:sz w:val="28"/>
          <w:szCs w:val="28"/>
        </w:rPr>
        <w:t xml:space="preserve">Основное внимание </w:t>
      </w:r>
      <w:r w:rsidR="009F39B1">
        <w:rPr>
          <w:rStyle w:val="a3"/>
          <w:rFonts w:ascii="Times New Roman" w:hAnsi="Times New Roman" w:cs="Times New Roman"/>
          <w:b w:val="0"/>
          <w:sz w:val="28"/>
          <w:szCs w:val="28"/>
        </w:rPr>
        <w:t xml:space="preserve">в модели </w:t>
      </w:r>
      <w:r w:rsidR="006A7467">
        <w:rPr>
          <w:rStyle w:val="a3"/>
          <w:rFonts w:ascii="Times New Roman" w:hAnsi="Times New Roman" w:cs="Times New Roman"/>
          <w:b w:val="0"/>
          <w:sz w:val="28"/>
          <w:szCs w:val="28"/>
        </w:rPr>
        <w:t xml:space="preserve">сосредоточено на </w:t>
      </w:r>
      <w:r w:rsidR="009F39B1">
        <w:rPr>
          <w:rStyle w:val="a3"/>
          <w:rFonts w:ascii="Times New Roman" w:hAnsi="Times New Roman" w:cs="Times New Roman"/>
          <w:b w:val="0"/>
          <w:sz w:val="28"/>
          <w:szCs w:val="28"/>
        </w:rPr>
        <w:t>развитии социальной сферы – именно здесь формируется набор ключевых показателей уровня жизни.</w:t>
      </w:r>
      <w:r>
        <w:rPr>
          <w:rStyle w:val="a3"/>
          <w:rFonts w:ascii="Times New Roman" w:hAnsi="Times New Roman" w:cs="Times New Roman"/>
          <w:b w:val="0"/>
          <w:sz w:val="28"/>
          <w:szCs w:val="28"/>
        </w:rPr>
        <w:t xml:space="preserve"> </w:t>
      </w:r>
      <w:r w:rsidR="009F39B1">
        <w:rPr>
          <w:rStyle w:val="a3"/>
          <w:rFonts w:ascii="Times New Roman" w:hAnsi="Times New Roman" w:cs="Times New Roman"/>
          <w:b w:val="0"/>
          <w:sz w:val="28"/>
          <w:szCs w:val="28"/>
        </w:rPr>
        <w:t>Для того</w:t>
      </w:r>
      <w:proofErr w:type="gramStart"/>
      <w:r w:rsidR="00003895">
        <w:rPr>
          <w:rStyle w:val="a3"/>
          <w:rFonts w:ascii="Times New Roman" w:hAnsi="Times New Roman" w:cs="Times New Roman"/>
          <w:b w:val="0"/>
          <w:sz w:val="28"/>
          <w:szCs w:val="28"/>
        </w:rPr>
        <w:t>,</w:t>
      </w:r>
      <w:proofErr w:type="gramEnd"/>
      <w:r w:rsidR="00003895">
        <w:rPr>
          <w:rStyle w:val="a3"/>
          <w:rFonts w:ascii="Times New Roman" w:hAnsi="Times New Roman" w:cs="Times New Roman"/>
          <w:b w:val="0"/>
          <w:sz w:val="28"/>
          <w:szCs w:val="28"/>
        </w:rPr>
        <w:t xml:space="preserve"> </w:t>
      </w:r>
      <w:r w:rsidR="009F39B1">
        <w:rPr>
          <w:rStyle w:val="a3"/>
          <w:rFonts w:ascii="Times New Roman" w:hAnsi="Times New Roman" w:cs="Times New Roman"/>
          <w:b w:val="0"/>
          <w:sz w:val="28"/>
          <w:szCs w:val="28"/>
        </w:rPr>
        <w:t>чтобы проа</w:t>
      </w:r>
      <w:r w:rsidR="009F39B1" w:rsidRPr="007240E0">
        <w:rPr>
          <w:rStyle w:val="a3"/>
          <w:rFonts w:ascii="Times New Roman" w:hAnsi="Times New Roman" w:cs="Times New Roman"/>
          <w:b w:val="0"/>
          <w:sz w:val="28"/>
          <w:szCs w:val="28"/>
        </w:rPr>
        <w:t>нализ</w:t>
      </w:r>
      <w:r w:rsidR="009F39B1">
        <w:rPr>
          <w:rStyle w:val="a3"/>
          <w:rFonts w:ascii="Times New Roman" w:hAnsi="Times New Roman" w:cs="Times New Roman"/>
          <w:b w:val="0"/>
          <w:sz w:val="28"/>
          <w:szCs w:val="28"/>
        </w:rPr>
        <w:t>ировать</w:t>
      </w:r>
      <w:r w:rsidR="009F39B1" w:rsidRPr="007240E0">
        <w:rPr>
          <w:rStyle w:val="a3"/>
          <w:rFonts w:ascii="Times New Roman" w:hAnsi="Times New Roman" w:cs="Times New Roman"/>
          <w:b w:val="0"/>
          <w:sz w:val="28"/>
          <w:szCs w:val="28"/>
        </w:rPr>
        <w:t xml:space="preserve"> взаимосвязи </w:t>
      </w:r>
      <w:r w:rsidR="00406A67">
        <w:rPr>
          <w:rStyle w:val="a3"/>
          <w:rFonts w:ascii="Times New Roman" w:hAnsi="Times New Roman" w:cs="Times New Roman"/>
          <w:b w:val="0"/>
          <w:sz w:val="28"/>
          <w:szCs w:val="28"/>
        </w:rPr>
        <w:t xml:space="preserve">целевых </w:t>
      </w:r>
      <w:r w:rsidR="009F39B1" w:rsidRPr="007240E0">
        <w:rPr>
          <w:rStyle w:val="a3"/>
          <w:rFonts w:ascii="Times New Roman" w:hAnsi="Times New Roman" w:cs="Times New Roman"/>
          <w:b w:val="0"/>
          <w:sz w:val="28"/>
          <w:szCs w:val="28"/>
        </w:rPr>
        <w:t xml:space="preserve"> индикаторов, объемов</w:t>
      </w:r>
      <w:r w:rsidR="009F39B1">
        <w:rPr>
          <w:rStyle w:val="a3"/>
          <w:rFonts w:ascii="Times New Roman" w:hAnsi="Times New Roman" w:cs="Times New Roman"/>
          <w:b w:val="0"/>
          <w:sz w:val="28"/>
          <w:szCs w:val="28"/>
        </w:rPr>
        <w:t xml:space="preserve"> и направлений</w:t>
      </w:r>
      <w:r w:rsidR="009F39B1" w:rsidRPr="007240E0">
        <w:rPr>
          <w:rStyle w:val="a3"/>
          <w:rFonts w:ascii="Times New Roman" w:hAnsi="Times New Roman" w:cs="Times New Roman"/>
          <w:b w:val="0"/>
          <w:sz w:val="28"/>
          <w:szCs w:val="28"/>
        </w:rPr>
        <w:t xml:space="preserve"> помощи федерального бюджета</w:t>
      </w:r>
      <w:r w:rsidR="009F39B1">
        <w:rPr>
          <w:rStyle w:val="a3"/>
          <w:rFonts w:ascii="Times New Roman" w:hAnsi="Times New Roman" w:cs="Times New Roman"/>
          <w:b w:val="0"/>
          <w:sz w:val="28"/>
          <w:szCs w:val="28"/>
        </w:rPr>
        <w:t xml:space="preserve">, а также </w:t>
      </w:r>
      <w:r w:rsidR="009F39B1" w:rsidRPr="007240E0">
        <w:rPr>
          <w:rStyle w:val="a3"/>
          <w:rFonts w:ascii="Times New Roman" w:hAnsi="Times New Roman" w:cs="Times New Roman"/>
          <w:b w:val="0"/>
          <w:sz w:val="28"/>
          <w:szCs w:val="28"/>
        </w:rPr>
        <w:t>собственных бюджетных ресурсов</w:t>
      </w:r>
      <w:r w:rsidR="00406A67">
        <w:rPr>
          <w:rStyle w:val="a3"/>
          <w:rFonts w:ascii="Times New Roman" w:hAnsi="Times New Roman" w:cs="Times New Roman"/>
          <w:b w:val="0"/>
          <w:sz w:val="28"/>
          <w:szCs w:val="28"/>
        </w:rPr>
        <w:t xml:space="preserve"> региона</w:t>
      </w:r>
      <w:r w:rsidR="009F39B1" w:rsidRPr="007240E0">
        <w:rPr>
          <w:rStyle w:val="a3"/>
          <w:rFonts w:ascii="Times New Roman" w:hAnsi="Times New Roman" w:cs="Times New Roman"/>
          <w:b w:val="0"/>
          <w:sz w:val="28"/>
          <w:szCs w:val="28"/>
        </w:rPr>
        <w:t xml:space="preserve">, </w:t>
      </w:r>
      <w:r w:rsidR="00406A67">
        <w:rPr>
          <w:rStyle w:val="a3"/>
          <w:rFonts w:ascii="Times New Roman" w:hAnsi="Times New Roman" w:cs="Times New Roman"/>
          <w:b w:val="0"/>
          <w:sz w:val="28"/>
          <w:szCs w:val="28"/>
        </w:rPr>
        <w:t>в м</w:t>
      </w:r>
      <w:r w:rsidR="00176356" w:rsidRPr="00176356">
        <w:rPr>
          <w:rStyle w:val="a3"/>
          <w:rFonts w:ascii="Times New Roman" w:hAnsi="Times New Roman" w:cs="Times New Roman"/>
          <w:b w:val="0"/>
          <w:sz w:val="28"/>
          <w:szCs w:val="28"/>
        </w:rPr>
        <w:t>одел</w:t>
      </w:r>
      <w:r w:rsidR="00406A67">
        <w:rPr>
          <w:rStyle w:val="a3"/>
          <w:rFonts w:ascii="Times New Roman" w:hAnsi="Times New Roman" w:cs="Times New Roman"/>
          <w:b w:val="0"/>
          <w:sz w:val="28"/>
          <w:szCs w:val="28"/>
        </w:rPr>
        <w:t xml:space="preserve">и строится </w:t>
      </w:r>
      <w:r w:rsidR="00176356" w:rsidRPr="00176356">
        <w:rPr>
          <w:rStyle w:val="a3"/>
          <w:rFonts w:ascii="Times New Roman" w:hAnsi="Times New Roman" w:cs="Times New Roman"/>
          <w:b w:val="0"/>
          <w:sz w:val="28"/>
          <w:szCs w:val="28"/>
        </w:rPr>
        <w:t xml:space="preserve">   совокупность блоков, взаимно дополняющих друг друга: демографический блок, блок регионального бюджета, блок социальной сферы, блок домохозяйств. Формальная схема модели имеет вид системы рекуррентных соотношений и построена на основе подхода, предложенного в [</w:t>
      </w:r>
      <w:r w:rsidR="00176356" w:rsidRPr="00176356">
        <w:rPr>
          <w:rStyle w:val="a3"/>
          <w:rFonts w:ascii="Times New Roman" w:hAnsi="Times New Roman" w:cs="Times New Roman"/>
          <w:b w:val="0"/>
          <w:sz w:val="28"/>
          <w:szCs w:val="28"/>
          <w:highlight w:val="yellow"/>
        </w:rPr>
        <w:t>1</w:t>
      </w:r>
      <w:r w:rsidR="006550F5">
        <w:rPr>
          <w:rStyle w:val="a3"/>
          <w:rFonts w:ascii="Times New Roman" w:hAnsi="Times New Roman" w:cs="Times New Roman"/>
          <w:b w:val="0"/>
          <w:sz w:val="28"/>
          <w:szCs w:val="28"/>
        </w:rPr>
        <w:t xml:space="preserve">], </w:t>
      </w:r>
    </w:p>
    <w:p w:rsidR="00176356" w:rsidRPr="006550F5" w:rsidRDefault="00176356" w:rsidP="00176356">
      <w:pPr>
        <w:spacing w:after="0" w:line="240" w:lineRule="auto"/>
        <w:ind w:firstLine="709"/>
        <w:rPr>
          <w:rStyle w:val="a3"/>
          <w:rFonts w:ascii="Times New Roman" w:hAnsi="Times New Roman" w:cs="Times New Roman"/>
          <w:b w:val="0"/>
          <w:sz w:val="28"/>
          <w:szCs w:val="28"/>
          <w:lang w:val="en-US"/>
        </w:rPr>
      </w:pPr>
      <w:proofErr w:type="gramStart"/>
      <w:r w:rsidRPr="00406A67">
        <w:rPr>
          <w:rStyle w:val="a3"/>
          <w:rFonts w:ascii="Times New Roman" w:hAnsi="Times New Roman" w:cs="Times New Roman"/>
          <w:b w:val="0"/>
          <w:i/>
          <w:sz w:val="28"/>
          <w:szCs w:val="28"/>
          <w:lang w:val="en-US"/>
        </w:rPr>
        <w:t>Y</w:t>
      </w:r>
      <w:r w:rsidRPr="00A70B7E">
        <w:rPr>
          <w:rStyle w:val="a3"/>
          <w:rFonts w:ascii="Times New Roman" w:hAnsi="Times New Roman" w:cs="Times New Roman"/>
          <w:b w:val="0"/>
          <w:sz w:val="28"/>
          <w:szCs w:val="28"/>
          <w:lang w:val="en-US"/>
        </w:rPr>
        <w:t>(</w:t>
      </w:r>
      <w:proofErr w:type="gramEnd"/>
      <w:r w:rsidRPr="00406A67">
        <w:rPr>
          <w:rStyle w:val="a3"/>
          <w:rFonts w:ascii="Times New Roman" w:hAnsi="Times New Roman" w:cs="Times New Roman"/>
          <w:b w:val="0"/>
          <w:i/>
          <w:sz w:val="28"/>
          <w:szCs w:val="28"/>
          <w:lang w:val="en-US"/>
        </w:rPr>
        <w:t>t</w:t>
      </w:r>
      <w:r w:rsidRPr="00A70B7E">
        <w:rPr>
          <w:rStyle w:val="a3"/>
          <w:rFonts w:ascii="Times New Roman" w:hAnsi="Times New Roman" w:cs="Times New Roman"/>
          <w:b w:val="0"/>
          <w:sz w:val="28"/>
          <w:szCs w:val="28"/>
          <w:lang w:val="en-US"/>
        </w:rPr>
        <w:t xml:space="preserve">+1) = </w:t>
      </w:r>
      <w:r w:rsidRPr="00406A67">
        <w:rPr>
          <w:rStyle w:val="a3"/>
          <w:rFonts w:ascii="Times New Roman" w:hAnsi="Times New Roman" w:cs="Times New Roman"/>
          <w:b w:val="0"/>
          <w:i/>
          <w:sz w:val="28"/>
          <w:szCs w:val="28"/>
          <w:lang w:val="en-US"/>
        </w:rPr>
        <w:t>F</w:t>
      </w:r>
      <w:r w:rsidRPr="00A70B7E">
        <w:rPr>
          <w:rStyle w:val="a3"/>
          <w:rFonts w:ascii="Times New Roman" w:hAnsi="Times New Roman" w:cs="Times New Roman"/>
          <w:b w:val="0"/>
          <w:sz w:val="28"/>
          <w:szCs w:val="28"/>
          <w:lang w:val="en-US"/>
        </w:rPr>
        <w:t>(</w:t>
      </w:r>
      <w:r w:rsidRPr="00406A67">
        <w:rPr>
          <w:rStyle w:val="a3"/>
          <w:rFonts w:ascii="Times New Roman" w:hAnsi="Times New Roman" w:cs="Times New Roman"/>
          <w:b w:val="0"/>
          <w:i/>
          <w:sz w:val="28"/>
          <w:szCs w:val="28"/>
          <w:lang w:val="en-US"/>
        </w:rPr>
        <w:t>Y</w:t>
      </w:r>
      <w:r w:rsidRPr="00A70B7E">
        <w:rPr>
          <w:rStyle w:val="a3"/>
          <w:rFonts w:ascii="Times New Roman" w:hAnsi="Times New Roman" w:cs="Times New Roman"/>
          <w:b w:val="0"/>
          <w:sz w:val="28"/>
          <w:szCs w:val="28"/>
          <w:lang w:val="en-US"/>
        </w:rPr>
        <w:t>(</w:t>
      </w:r>
      <w:r w:rsidRPr="00406A67">
        <w:rPr>
          <w:rStyle w:val="a3"/>
          <w:rFonts w:ascii="Times New Roman" w:hAnsi="Times New Roman" w:cs="Times New Roman"/>
          <w:b w:val="0"/>
          <w:i/>
          <w:sz w:val="28"/>
          <w:szCs w:val="28"/>
          <w:lang w:val="en-US"/>
        </w:rPr>
        <w:t>t</w:t>
      </w:r>
      <w:r w:rsidRPr="00A70B7E">
        <w:rPr>
          <w:rStyle w:val="a3"/>
          <w:rFonts w:ascii="Times New Roman" w:hAnsi="Times New Roman" w:cs="Times New Roman"/>
          <w:b w:val="0"/>
          <w:sz w:val="28"/>
          <w:szCs w:val="28"/>
          <w:lang w:val="en-US"/>
        </w:rPr>
        <w:t xml:space="preserve">), </w:t>
      </w:r>
      <w:r w:rsidRPr="00406A67">
        <w:rPr>
          <w:rStyle w:val="a3"/>
          <w:rFonts w:ascii="Times New Roman" w:hAnsi="Times New Roman" w:cs="Times New Roman"/>
          <w:b w:val="0"/>
          <w:i/>
          <w:sz w:val="28"/>
          <w:szCs w:val="28"/>
          <w:lang w:val="en-US"/>
        </w:rPr>
        <w:t>IP</w:t>
      </w:r>
      <w:r w:rsidRPr="00A70B7E">
        <w:rPr>
          <w:rStyle w:val="a3"/>
          <w:rFonts w:ascii="Times New Roman" w:hAnsi="Times New Roman" w:cs="Times New Roman"/>
          <w:b w:val="0"/>
          <w:sz w:val="28"/>
          <w:szCs w:val="28"/>
          <w:lang w:val="en-US"/>
        </w:rPr>
        <w:t>(</w:t>
      </w:r>
      <w:r w:rsidRPr="00406A67">
        <w:rPr>
          <w:rStyle w:val="a3"/>
          <w:rFonts w:ascii="Times New Roman" w:hAnsi="Times New Roman" w:cs="Times New Roman"/>
          <w:b w:val="0"/>
          <w:i/>
          <w:sz w:val="28"/>
          <w:szCs w:val="28"/>
          <w:lang w:val="en-US"/>
        </w:rPr>
        <w:t>t</w:t>
      </w:r>
      <w:r w:rsidRPr="00A70B7E">
        <w:rPr>
          <w:rStyle w:val="a3"/>
          <w:rFonts w:ascii="Times New Roman" w:hAnsi="Times New Roman" w:cs="Times New Roman"/>
          <w:b w:val="0"/>
          <w:sz w:val="28"/>
          <w:szCs w:val="28"/>
          <w:lang w:val="en-US"/>
        </w:rPr>
        <w:t>+1),</w:t>
      </w:r>
      <w:r w:rsidRPr="00406A67">
        <w:rPr>
          <w:rStyle w:val="a3"/>
          <w:rFonts w:ascii="Times New Roman" w:hAnsi="Times New Roman" w:cs="Times New Roman"/>
          <w:b w:val="0"/>
          <w:i/>
          <w:sz w:val="28"/>
          <w:szCs w:val="28"/>
          <w:lang w:val="en-US"/>
        </w:rPr>
        <w:t>S</w:t>
      </w:r>
      <w:r w:rsidRPr="00A70B7E">
        <w:rPr>
          <w:rStyle w:val="a3"/>
          <w:rFonts w:ascii="Times New Roman" w:hAnsi="Times New Roman" w:cs="Times New Roman"/>
          <w:b w:val="0"/>
          <w:sz w:val="28"/>
          <w:szCs w:val="28"/>
          <w:lang w:val="en-US"/>
        </w:rPr>
        <w:t>(</w:t>
      </w:r>
      <w:r w:rsidRPr="00406A67">
        <w:rPr>
          <w:rStyle w:val="a3"/>
          <w:rFonts w:ascii="Times New Roman" w:hAnsi="Times New Roman" w:cs="Times New Roman"/>
          <w:b w:val="0"/>
          <w:i/>
          <w:sz w:val="28"/>
          <w:szCs w:val="28"/>
          <w:lang w:val="en-US"/>
        </w:rPr>
        <w:t>t</w:t>
      </w:r>
      <w:r w:rsidRPr="00A70B7E">
        <w:rPr>
          <w:rStyle w:val="a3"/>
          <w:rFonts w:ascii="Times New Roman" w:hAnsi="Times New Roman" w:cs="Times New Roman"/>
          <w:b w:val="0"/>
          <w:sz w:val="28"/>
          <w:szCs w:val="28"/>
          <w:lang w:val="en-US"/>
        </w:rPr>
        <w:t xml:space="preserve">+1)),                           </w:t>
      </w:r>
      <w:r w:rsidRPr="00406A67">
        <w:rPr>
          <w:rStyle w:val="a3"/>
          <w:rFonts w:ascii="Times New Roman" w:hAnsi="Times New Roman" w:cs="Times New Roman"/>
          <w:b w:val="0"/>
          <w:i/>
          <w:sz w:val="28"/>
          <w:szCs w:val="28"/>
          <w:lang w:val="en-US"/>
        </w:rPr>
        <w:t>t</w:t>
      </w:r>
      <w:r w:rsidRPr="00A70B7E">
        <w:rPr>
          <w:rStyle w:val="a3"/>
          <w:rFonts w:ascii="Times New Roman" w:hAnsi="Times New Roman" w:cs="Times New Roman"/>
          <w:b w:val="0"/>
          <w:sz w:val="28"/>
          <w:szCs w:val="28"/>
          <w:lang w:val="en-US"/>
        </w:rPr>
        <w:t>=0,…, T</w:t>
      </w:r>
      <w:r w:rsidR="00C97655">
        <w:rPr>
          <w:rStyle w:val="a3"/>
          <w:rFonts w:ascii="Times New Roman" w:hAnsi="Times New Roman" w:cs="Times New Roman"/>
          <w:b w:val="0"/>
          <w:sz w:val="28"/>
          <w:szCs w:val="28"/>
          <w:lang w:val="en-US"/>
        </w:rPr>
        <w:t>–</w:t>
      </w:r>
      <w:r w:rsidR="00406A67" w:rsidRPr="00406A67">
        <w:rPr>
          <w:rStyle w:val="a3"/>
          <w:rFonts w:ascii="Times New Roman" w:hAnsi="Times New Roman" w:cs="Times New Roman"/>
          <w:b w:val="0"/>
          <w:sz w:val="28"/>
          <w:szCs w:val="28"/>
          <w:lang w:val="en-US"/>
        </w:rPr>
        <w:t>1</w:t>
      </w:r>
      <w:r w:rsidRPr="00A70B7E">
        <w:rPr>
          <w:rStyle w:val="a3"/>
          <w:rFonts w:ascii="Times New Roman" w:hAnsi="Times New Roman" w:cs="Times New Roman"/>
          <w:b w:val="0"/>
          <w:sz w:val="28"/>
          <w:szCs w:val="28"/>
          <w:lang w:val="en-US"/>
        </w:rPr>
        <w:t>,</w:t>
      </w:r>
      <w:r w:rsidR="006550F5" w:rsidRPr="006550F5">
        <w:rPr>
          <w:rStyle w:val="a3"/>
          <w:rFonts w:ascii="Times New Roman" w:hAnsi="Times New Roman" w:cs="Times New Roman"/>
          <w:b w:val="0"/>
          <w:sz w:val="28"/>
          <w:szCs w:val="28"/>
          <w:lang w:val="en-US"/>
        </w:rPr>
        <w:t xml:space="preserve"> </w:t>
      </w:r>
    </w:p>
    <w:p w:rsidR="00176356" w:rsidRPr="00176356" w:rsidRDefault="00176356" w:rsidP="00406A67">
      <w:pPr>
        <w:spacing w:after="0" w:line="240" w:lineRule="auto"/>
        <w:jc w:val="both"/>
        <w:rPr>
          <w:rStyle w:val="a3"/>
          <w:rFonts w:ascii="Times New Roman" w:hAnsi="Times New Roman" w:cs="Times New Roman"/>
          <w:b w:val="0"/>
          <w:sz w:val="28"/>
          <w:szCs w:val="28"/>
        </w:rPr>
      </w:pPr>
      <w:r w:rsidRPr="00176356">
        <w:rPr>
          <w:rStyle w:val="a3"/>
          <w:rFonts w:ascii="Times New Roman" w:hAnsi="Times New Roman" w:cs="Times New Roman"/>
          <w:b w:val="0"/>
          <w:sz w:val="28"/>
          <w:szCs w:val="28"/>
        </w:rPr>
        <w:t xml:space="preserve">где </w:t>
      </w:r>
      <w:r w:rsidRPr="00406A67">
        <w:rPr>
          <w:rStyle w:val="a3"/>
          <w:rFonts w:ascii="Times New Roman" w:hAnsi="Times New Roman" w:cs="Times New Roman"/>
          <w:b w:val="0"/>
          <w:i/>
          <w:sz w:val="28"/>
          <w:szCs w:val="28"/>
        </w:rPr>
        <w:t>t</w:t>
      </w:r>
      <w:r w:rsidRPr="00176356">
        <w:rPr>
          <w:rStyle w:val="a3"/>
          <w:rFonts w:ascii="Times New Roman" w:hAnsi="Times New Roman" w:cs="Times New Roman"/>
          <w:b w:val="0"/>
          <w:sz w:val="28"/>
          <w:szCs w:val="28"/>
        </w:rPr>
        <w:t xml:space="preserve"> – год, T – горизонт прогнозирования, S – прогноз внешних условий функционирования, включающий гипотезы о динамике инфляции, уровня собственных доходов, объемов </w:t>
      </w:r>
      <w:r w:rsidR="00862FF2">
        <w:rPr>
          <w:rStyle w:val="a3"/>
          <w:rFonts w:ascii="Times New Roman" w:hAnsi="Times New Roman" w:cs="Times New Roman"/>
          <w:b w:val="0"/>
          <w:sz w:val="28"/>
          <w:szCs w:val="28"/>
        </w:rPr>
        <w:t xml:space="preserve">и направлениях </w:t>
      </w:r>
      <w:r w:rsidRPr="00176356">
        <w:rPr>
          <w:rStyle w:val="a3"/>
          <w:rFonts w:ascii="Times New Roman" w:hAnsi="Times New Roman" w:cs="Times New Roman"/>
          <w:b w:val="0"/>
          <w:sz w:val="28"/>
          <w:szCs w:val="28"/>
        </w:rPr>
        <w:t>трансфертов федерального бюджета;</w:t>
      </w:r>
    </w:p>
    <w:p w:rsidR="00176356" w:rsidRPr="00176356" w:rsidRDefault="00176356" w:rsidP="00176356">
      <w:pPr>
        <w:spacing w:after="0" w:line="240" w:lineRule="auto"/>
        <w:ind w:firstLine="709"/>
        <w:jc w:val="both"/>
        <w:rPr>
          <w:rStyle w:val="a3"/>
          <w:rFonts w:ascii="Times New Roman" w:hAnsi="Times New Roman" w:cs="Times New Roman"/>
          <w:b w:val="0"/>
          <w:sz w:val="28"/>
          <w:szCs w:val="28"/>
        </w:rPr>
      </w:pPr>
      <w:r w:rsidRPr="00406A67">
        <w:rPr>
          <w:rStyle w:val="a3"/>
          <w:rFonts w:ascii="Times New Roman" w:hAnsi="Times New Roman" w:cs="Times New Roman"/>
          <w:b w:val="0"/>
          <w:i/>
          <w:sz w:val="28"/>
          <w:szCs w:val="28"/>
        </w:rPr>
        <w:t>IP</w:t>
      </w:r>
      <w:r w:rsidRPr="00176356">
        <w:rPr>
          <w:rStyle w:val="a3"/>
          <w:rFonts w:ascii="Times New Roman" w:hAnsi="Times New Roman" w:cs="Times New Roman"/>
          <w:b w:val="0"/>
          <w:sz w:val="28"/>
          <w:szCs w:val="28"/>
        </w:rPr>
        <w:t xml:space="preserve"> – вариант индикативного плана, определяющий динамику индикаторов уровня жизни в части обеспеченности населения </w:t>
      </w:r>
      <w:r w:rsidR="00406A67">
        <w:rPr>
          <w:rStyle w:val="a3"/>
          <w:rFonts w:ascii="Times New Roman" w:hAnsi="Times New Roman" w:cs="Times New Roman"/>
          <w:b w:val="0"/>
          <w:sz w:val="28"/>
          <w:szCs w:val="28"/>
        </w:rPr>
        <w:t xml:space="preserve">услугами </w:t>
      </w:r>
      <w:r w:rsidRPr="00176356">
        <w:rPr>
          <w:rStyle w:val="a3"/>
          <w:rFonts w:ascii="Times New Roman" w:hAnsi="Times New Roman" w:cs="Times New Roman"/>
          <w:b w:val="0"/>
          <w:sz w:val="28"/>
          <w:szCs w:val="28"/>
        </w:rPr>
        <w:t xml:space="preserve"> отраслей социальной сферы</w:t>
      </w:r>
      <w:r w:rsidR="00406A67">
        <w:rPr>
          <w:rStyle w:val="a3"/>
          <w:rFonts w:ascii="Times New Roman" w:hAnsi="Times New Roman" w:cs="Times New Roman"/>
          <w:b w:val="0"/>
          <w:sz w:val="28"/>
          <w:szCs w:val="28"/>
        </w:rPr>
        <w:t xml:space="preserve"> (жильем, больничными койками, местами в детских садах и школах и т.п.)</w:t>
      </w:r>
      <w:r w:rsidRPr="00176356">
        <w:rPr>
          <w:rStyle w:val="a3"/>
          <w:rFonts w:ascii="Times New Roman" w:hAnsi="Times New Roman" w:cs="Times New Roman"/>
          <w:b w:val="0"/>
          <w:sz w:val="28"/>
          <w:szCs w:val="28"/>
        </w:rPr>
        <w:t xml:space="preserve">, механизм формирования расходной части регионального бюджета, стратегию формирования тарифов и заработной платы в </w:t>
      </w:r>
      <w:r w:rsidR="00406A67">
        <w:rPr>
          <w:rStyle w:val="a3"/>
          <w:rFonts w:ascii="Times New Roman" w:hAnsi="Times New Roman" w:cs="Times New Roman"/>
          <w:b w:val="0"/>
          <w:sz w:val="28"/>
          <w:szCs w:val="28"/>
        </w:rPr>
        <w:t xml:space="preserve">государственном секторе </w:t>
      </w:r>
      <w:r w:rsidRPr="00176356">
        <w:rPr>
          <w:rStyle w:val="a3"/>
          <w:rFonts w:ascii="Times New Roman" w:hAnsi="Times New Roman" w:cs="Times New Roman"/>
          <w:b w:val="0"/>
          <w:sz w:val="28"/>
          <w:szCs w:val="28"/>
        </w:rPr>
        <w:t>социальной сферы;</w:t>
      </w:r>
    </w:p>
    <w:p w:rsidR="00176356" w:rsidRPr="00176356" w:rsidRDefault="00176356" w:rsidP="00176356">
      <w:pPr>
        <w:spacing w:after="0" w:line="240" w:lineRule="auto"/>
        <w:ind w:firstLine="709"/>
        <w:jc w:val="both"/>
        <w:rPr>
          <w:rStyle w:val="a3"/>
          <w:rFonts w:ascii="Times New Roman" w:hAnsi="Times New Roman" w:cs="Times New Roman"/>
          <w:b w:val="0"/>
          <w:sz w:val="28"/>
          <w:szCs w:val="28"/>
        </w:rPr>
      </w:pPr>
      <w:r w:rsidRPr="00406A67">
        <w:rPr>
          <w:rStyle w:val="a3"/>
          <w:rFonts w:ascii="Times New Roman" w:hAnsi="Times New Roman" w:cs="Times New Roman"/>
          <w:b w:val="0"/>
          <w:i/>
          <w:sz w:val="28"/>
          <w:szCs w:val="28"/>
        </w:rPr>
        <w:t>Y</w:t>
      </w:r>
      <w:r w:rsidRPr="00176356">
        <w:rPr>
          <w:rStyle w:val="a3"/>
          <w:rFonts w:ascii="Times New Roman" w:hAnsi="Times New Roman" w:cs="Times New Roman"/>
          <w:b w:val="0"/>
          <w:sz w:val="28"/>
          <w:szCs w:val="28"/>
        </w:rPr>
        <w:t>(</w:t>
      </w:r>
      <w:r w:rsidRPr="00406A67">
        <w:rPr>
          <w:rStyle w:val="a3"/>
          <w:rFonts w:ascii="Times New Roman" w:hAnsi="Times New Roman" w:cs="Times New Roman"/>
          <w:b w:val="0"/>
          <w:i/>
          <w:sz w:val="28"/>
          <w:szCs w:val="28"/>
        </w:rPr>
        <w:t>t</w:t>
      </w:r>
      <w:r w:rsidRPr="00176356">
        <w:rPr>
          <w:rStyle w:val="a3"/>
          <w:rFonts w:ascii="Times New Roman" w:hAnsi="Times New Roman" w:cs="Times New Roman"/>
          <w:b w:val="0"/>
          <w:sz w:val="28"/>
          <w:szCs w:val="28"/>
        </w:rPr>
        <w:t>) – набор социально-экономических показателей, характеризующих условия жизни населения, компоненты матрицы Y определяют численность населения, число детей в школьном и дошкольном возрасте, мощности отраслей социальной сферы, характеристики их развития, выплаченную зарплату по отраслям и т.п.</w:t>
      </w:r>
    </w:p>
    <w:p w:rsidR="00176356" w:rsidRPr="00176356" w:rsidRDefault="00176356" w:rsidP="00176356">
      <w:pPr>
        <w:spacing w:after="0" w:line="240" w:lineRule="auto"/>
        <w:ind w:firstLine="709"/>
        <w:jc w:val="both"/>
        <w:rPr>
          <w:rStyle w:val="a3"/>
          <w:rFonts w:ascii="Times New Roman" w:hAnsi="Times New Roman" w:cs="Times New Roman"/>
          <w:b w:val="0"/>
          <w:sz w:val="28"/>
          <w:szCs w:val="28"/>
        </w:rPr>
      </w:pPr>
      <w:proofErr w:type="spellStart"/>
      <w:proofErr w:type="gramStart"/>
      <w:r w:rsidRPr="00176356">
        <w:rPr>
          <w:rStyle w:val="a3"/>
          <w:rFonts w:ascii="Times New Roman" w:hAnsi="Times New Roman" w:cs="Times New Roman"/>
          <w:b w:val="0"/>
          <w:sz w:val="28"/>
          <w:szCs w:val="28"/>
        </w:rPr>
        <w:t>Экзогенно</w:t>
      </w:r>
      <w:proofErr w:type="spellEnd"/>
      <w:r w:rsidRPr="00176356">
        <w:rPr>
          <w:rStyle w:val="a3"/>
          <w:rFonts w:ascii="Times New Roman" w:hAnsi="Times New Roman" w:cs="Times New Roman"/>
          <w:b w:val="0"/>
          <w:sz w:val="28"/>
          <w:szCs w:val="28"/>
        </w:rPr>
        <w:t xml:space="preserve"> сформировав индикативный план </w:t>
      </w:r>
      <w:r w:rsidRPr="00406A67">
        <w:rPr>
          <w:rStyle w:val="a3"/>
          <w:rFonts w:ascii="Times New Roman" w:hAnsi="Times New Roman" w:cs="Times New Roman"/>
          <w:b w:val="0"/>
          <w:i/>
          <w:sz w:val="28"/>
          <w:szCs w:val="28"/>
        </w:rPr>
        <w:t>IP</w:t>
      </w:r>
      <w:r w:rsidRPr="00176356">
        <w:rPr>
          <w:rStyle w:val="a3"/>
          <w:rFonts w:ascii="Times New Roman" w:hAnsi="Times New Roman" w:cs="Times New Roman"/>
          <w:b w:val="0"/>
          <w:sz w:val="28"/>
          <w:szCs w:val="28"/>
        </w:rPr>
        <w:t xml:space="preserve"> и описав начальное состояние социальной сферы территории </w:t>
      </w:r>
      <w:r w:rsidR="00406A67">
        <w:rPr>
          <w:rStyle w:val="a3"/>
          <w:rFonts w:ascii="Times New Roman" w:hAnsi="Times New Roman" w:cs="Times New Roman"/>
          <w:b w:val="0"/>
          <w:i/>
          <w:sz w:val="28"/>
          <w:szCs w:val="28"/>
          <w:lang w:val="en-US"/>
        </w:rPr>
        <w:t>Y</w:t>
      </w:r>
      <w:r w:rsidRPr="00176356">
        <w:rPr>
          <w:rStyle w:val="a3"/>
          <w:rFonts w:ascii="Times New Roman" w:hAnsi="Times New Roman" w:cs="Times New Roman"/>
          <w:b w:val="0"/>
          <w:sz w:val="28"/>
          <w:szCs w:val="28"/>
        </w:rPr>
        <w:t>(0), эксперт с помощью рекуррентных уравнений модели получает {</w:t>
      </w:r>
      <w:r w:rsidRPr="00406A67">
        <w:rPr>
          <w:rStyle w:val="a3"/>
          <w:rFonts w:ascii="Times New Roman" w:hAnsi="Times New Roman" w:cs="Times New Roman"/>
          <w:b w:val="0"/>
          <w:i/>
          <w:sz w:val="28"/>
          <w:szCs w:val="28"/>
        </w:rPr>
        <w:t>Y</w:t>
      </w:r>
      <w:r w:rsidRPr="00176356">
        <w:rPr>
          <w:rStyle w:val="a3"/>
          <w:rFonts w:ascii="Times New Roman" w:hAnsi="Times New Roman" w:cs="Times New Roman"/>
          <w:b w:val="0"/>
          <w:sz w:val="28"/>
          <w:szCs w:val="28"/>
        </w:rPr>
        <w:t>(</w:t>
      </w:r>
      <w:r w:rsidRPr="00406A67">
        <w:rPr>
          <w:rStyle w:val="a3"/>
          <w:rFonts w:ascii="Times New Roman" w:hAnsi="Times New Roman" w:cs="Times New Roman"/>
          <w:b w:val="0"/>
          <w:i/>
          <w:strike/>
          <w:sz w:val="28"/>
          <w:szCs w:val="28"/>
        </w:rPr>
        <w:t>t</w:t>
      </w:r>
      <w:r w:rsidRPr="00176356">
        <w:rPr>
          <w:rStyle w:val="a3"/>
          <w:rFonts w:ascii="Times New Roman" w:hAnsi="Times New Roman" w:cs="Times New Roman"/>
          <w:b w:val="0"/>
          <w:sz w:val="28"/>
          <w:szCs w:val="28"/>
        </w:rPr>
        <w:t xml:space="preserve">), </w:t>
      </w:r>
      <w:r w:rsidRPr="00406A67">
        <w:rPr>
          <w:rStyle w:val="a3"/>
          <w:rFonts w:ascii="Times New Roman" w:hAnsi="Times New Roman" w:cs="Times New Roman"/>
          <w:b w:val="0"/>
          <w:i/>
          <w:sz w:val="28"/>
          <w:szCs w:val="28"/>
        </w:rPr>
        <w:t>t</w:t>
      </w:r>
      <w:r w:rsidRPr="00176356">
        <w:rPr>
          <w:rStyle w:val="a3"/>
          <w:rFonts w:ascii="Times New Roman" w:hAnsi="Times New Roman" w:cs="Times New Roman"/>
          <w:b w:val="0"/>
          <w:sz w:val="28"/>
          <w:szCs w:val="28"/>
        </w:rPr>
        <w:t xml:space="preserve">=0,…, </w:t>
      </w:r>
      <w:r w:rsidRPr="00406A67">
        <w:rPr>
          <w:rStyle w:val="a3"/>
          <w:rFonts w:ascii="Times New Roman" w:hAnsi="Times New Roman" w:cs="Times New Roman"/>
          <w:b w:val="0"/>
          <w:i/>
          <w:sz w:val="28"/>
          <w:szCs w:val="28"/>
        </w:rPr>
        <w:t>T</w:t>
      </w:r>
      <w:r w:rsidRPr="00176356">
        <w:rPr>
          <w:rStyle w:val="a3"/>
          <w:rFonts w:ascii="Times New Roman" w:hAnsi="Times New Roman" w:cs="Times New Roman"/>
          <w:b w:val="0"/>
          <w:sz w:val="28"/>
          <w:szCs w:val="28"/>
        </w:rPr>
        <w:t>} – траекторию развития социальной сферы, анализ которой позволяет сделать вывод о перспективах достижения цели в рамках исходного варианта индикативного плана при реализации фиксированного сценария внешних условий.</w:t>
      </w:r>
      <w:proofErr w:type="gramEnd"/>
    </w:p>
    <w:p w:rsidR="00176356" w:rsidRPr="00176356" w:rsidRDefault="00176356" w:rsidP="00176356">
      <w:pPr>
        <w:spacing w:after="0" w:line="240" w:lineRule="auto"/>
        <w:ind w:firstLine="709"/>
        <w:jc w:val="both"/>
        <w:rPr>
          <w:rStyle w:val="a3"/>
          <w:rFonts w:ascii="Times New Roman" w:hAnsi="Times New Roman" w:cs="Times New Roman"/>
          <w:b w:val="0"/>
          <w:sz w:val="28"/>
          <w:szCs w:val="28"/>
        </w:rPr>
      </w:pPr>
      <w:r w:rsidRPr="00176356">
        <w:rPr>
          <w:rStyle w:val="a3"/>
          <w:rFonts w:ascii="Times New Roman" w:hAnsi="Times New Roman" w:cs="Times New Roman"/>
          <w:b w:val="0"/>
          <w:sz w:val="28"/>
          <w:szCs w:val="28"/>
        </w:rPr>
        <w:t xml:space="preserve">В блоке социальной сферы выделены ЖКХ, образование, здравоохранение (больницы и поликлиники), культура (учреждения культуры подведомственные региональному министерству культуры), </w:t>
      </w:r>
      <w:r w:rsidRPr="00176356">
        <w:rPr>
          <w:rStyle w:val="a3"/>
          <w:rFonts w:ascii="Times New Roman" w:hAnsi="Times New Roman" w:cs="Times New Roman"/>
          <w:b w:val="0"/>
          <w:sz w:val="28"/>
          <w:szCs w:val="28"/>
        </w:rPr>
        <w:lastRenderedPageBreak/>
        <w:t>физическая культура. Здесь моделируется динамика мощностей в натуральных показателях соответствующих отраслей с учётом процессов выбытия мощностей, ввода новых мощностей, эксплуатационных затрат на функционирование отрасли, фонда заработной платы и объёма платных услуг населению.</w:t>
      </w:r>
    </w:p>
    <w:p w:rsidR="00176356" w:rsidRPr="00645C3D" w:rsidRDefault="00176356" w:rsidP="00176356">
      <w:pPr>
        <w:spacing w:after="0" w:line="240" w:lineRule="auto"/>
        <w:ind w:firstLine="709"/>
        <w:jc w:val="both"/>
        <w:rPr>
          <w:rStyle w:val="a3"/>
          <w:rFonts w:ascii="Times New Roman" w:hAnsi="Times New Roman" w:cs="Times New Roman"/>
          <w:b w:val="0"/>
          <w:sz w:val="28"/>
          <w:szCs w:val="28"/>
        </w:rPr>
      </w:pPr>
      <w:r w:rsidRPr="00176356">
        <w:rPr>
          <w:rStyle w:val="a3"/>
          <w:rFonts w:ascii="Times New Roman" w:hAnsi="Times New Roman" w:cs="Times New Roman"/>
          <w:b w:val="0"/>
          <w:sz w:val="28"/>
          <w:szCs w:val="28"/>
        </w:rPr>
        <w:t>В демографическом блоке модели используются уравнения передвижки возрастов, позволяющие определить динамику общей численности населения и отдельных групп – реципиентов услуг отраслей школьного и дошкольного образования. В блоке домохозяйств имитируется процесс формирования доходов и расходов населения, стратифицированного по уровню доходов.</w:t>
      </w:r>
      <w:r w:rsidR="00862FF2">
        <w:rPr>
          <w:rStyle w:val="a3"/>
          <w:rFonts w:ascii="Times New Roman" w:hAnsi="Times New Roman" w:cs="Times New Roman"/>
          <w:b w:val="0"/>
          <w:sz w:val="28"/>
          <w:szCs w:val="28"/>
        </w:rPr>
        <w:t xml:space="preserve"> Именно в этом блоке модели формируется платежеспособный спрос на новые квартиры, дополнительные услуги здравоохранения, образования, культуры, стимулирующий возникновение и развитие негосударственного сектора социальной сферы, функционирующего в статусе свободного экономического агента. </w:t>
      </w:r>
    </w:p>
    <w:p w:rsidR="00176356" w:rsidRPr="00176356" w:rsidRDefault="00176356" w:rsidP="00176356">
      <w:pPr>
        <w:spacing w:after="0" w:line="240" w:lineRule="auto"/>
        <w:ind w:firstLine="709"/>
        <w:jc w:val="both"/>
        <w:rPr>
          <w:rStyle w:val="a3"/>
          <w:rFonts w:ascii="Times New Roman" w:hAnsi="Times New Roman" w:cs="Times New Roman"/>
          <w:b w:val="0"/>
          <w:sz w:val="28"/>
          <w:szCs w:val="28"/>
        </w:rPr>
      </w:pPr>
      <w:r w:rsidRPr="00176356">
        <w:rPr>
          <w:rStyle w:val="a3"/>
          <w:rFonts w:ascii="Times New Roman" w:hAnsi="Times New Roman" w:cs="Times New Roman"/>
          <w:b w:val="0"/>
          <w:sz w:val="28"/>
          <w:szCs w:val="28"/>
        </w:rPr>
        <w:t xml:space="preserve">Основной элемент индикативного плана в году </w:t>
      </w:r>
      <w:r w:rsidRPr="00862FF2">
        <w:rPr>
          <w:rStyle w:val="a3"/>
          <w:rFonts w:ascii="Times New Roman" w:hAnsi="Times New Roman" w:cs="Times New Roman"/>
          <w:b w:val="0"/>
          <w:i/>
          <w:sz w:val="28"/>
          <w:szCs w:val="28"/>
        </w:rPr>
        <w:t>t</w:t>
      </w:r>
      <w:r w:rsidRPr="00176356">
        <w:rPr>
          <w:rStyle w:val="a3"/>
          <w:rFonts w:ascii="Times New Roman" w:hAnsi="Times New Roman" w:cs="Times New Roman"/>
          <w:b w:val="0"/>
          <w:sz w:val="28"/>
          <w:szCs w:val="28"/>
        </w:rPr>
        <w:t xml:space="preserve"> – значения индикаторов обеспеченности населения мощностями отраслей социальной сферы, определяющие необходимые объёмы финансирования для достижения плановых показателей. Для этого в блоке бюджета определяются объемы текущих эксплуатационных затрат и объемы нового строительства</w:t>
      </w:r>
      <w:r w:rsidR="00862FF2">
        <w:rPr>
          <w:rStyle w:val="a3"/>
          <w:rFonts w:ascii="Times New Roman" w:hAnsi="Times New Roman" w:cs="Times New Roman"/>
          <w:b w:val="0"/>
          <w:sz w:val="28"/>
          <w:szCs w:val="28"/>
        </w:rPr>
        <w:t xml:space="preserve"> госсектора отраслей социальной сферы</w:t>
      </w:r>
      <w:r w:rsidRPr="00176356">
        <w:rPr>
          <w:rStyle w:val="a3"/>
          <w:rFonts w:ascii="Times New Roman" w:hAnsi="Times New Roman" w:cs="Times New Roman"/>
          <w:b w:val="0"/>
          <w:sz w:val="28"/>
          <w:szCs w:val="28"/>
        </w:rPr>
        <w:t>, позволяющие в следующем году выйти на запланированные индикаторы обеспеченности.</w:t>
      </w:r>
      <w:r w:rsidR="00862FF2">
        <w:rPr>
          <w:rStyle w:val="a3"/>
          <w:rFonts w:ascii="Times New Roman" w:hAnsi="Times New Roman" w:cs="Times New Roman"/>
          <w:b w:val="0"/>
          <w:sz w:val="28"/>
          <w:szCs w:val="28"/>
        </w:rPr>
        <w:t xml:space="preserve"> При этом учитываются новые мощности </w:t>
      </w:r>
      <w:r w:rsidR="00003895">
        <w:rPr>
          <w:rStyle w:val="a3"/>
          <w:rFonts w:ascii="Times New Roman" w:hAnsi="Times New Roman" w:cs="Times New Roman"/>
          <w:b w:val="0"/>
          <w:sz w:val="28"/>
          <w:szCs w:val="28"/>
        </w:rPr>
        <w:t xml:space="preserve">негосударственного </w:t>
      </w:r>
      <w:r w:rsidR="00862FF2">
        <w:rPr>
          <w:rStyle w:val="a3"/>
          <w:rFonts w:ascii="Times New Roman" w:hAnsi="Times New Roman" w:cs="Times New Roman"/>
          <w:b w:val="0"/>
          <w:sz w:val="28"/>
          <w:szCs w:val="28"/>
        </w:rPr>
        <w:t>сектора</w:t>
      </w:r>
      <w:r w:rsidR="00003895">
        <w:rPr>
          <w:rStyle w:val="a3"/>
          <w:rFonts w:ascii="Times New Roman" w:hAnsi="Times New Roman" w:cs="Times New Roman"/>
          <w:b w:val="0"/>
          <w:sz w:val="28"/>
          <w:szCs w:val="28"/>
        </w:rPr>
        <w:t xml:space="preserve">, появляющиеся благодаря соответствующему платежеспособному спросу в блоке домохозяйств. </w:t>
      </w:r>
    </w:p>
    <w:p w:rsidR="00003895" w:rsidRPr="003A6C64" w:rsidRDefault="00003895" w:rsidP="0092101C">
      <w:pPr>
        <w:tabs>
          <w:tab w:val="left" w:pos="709"/>
        </w:tabs>
        <w:spacing w:after="0" w:line="240" w:lineRule="auto"/>
        <w:ind w:firstLine="709"/>
        <w:jc w:val="both"/>
        <w:rPr>
          <w:rFonts w:ascii="Times New Roman" w:eastAsia="Times New Roman" w:hAnsi="Times New Roman" w:cs="Times New Roman"/>
          <w:sz w:val="28"/>
          <w:szCs w:val="28"/>
          <w:lang w:eastAsia="ru-RU"/>
        </w:rPr>
      </w:pPr>
      <w:r>
        <w:rPr>
          <w:rStyle w:val="a3"/>
          <w:rFonts w:ascii="Times New Roman" w:hAnsi="Times New Roman" w:cs="Times New Roman"/>
          <w:b w:val="0"/>
          <w:sz w:val="28"/>
          <w:szCs w:val="28"/>
        </w:rPr>
        <w:t xml:space="preserve">Ключевым фактором </w:t>
      </w:r>
      <w:r w:rsidR="003A1ED3">
        <w:rPr>
          <w:rStyle w:val="a3"/>
          <w:rFonts w:ascii="Times New Roman" w:hAnsi="Times New Roman" w:cs="Times New Roman"/>
          <w:b w:val="0"/>
          <w:sz w:val="28"/>
          <w:szCs w:val="28"/>
        </w:rPr>
        <w:t xml:space="preserve">достижения запланированных целевых индикаторов является соотношение </w:t>
      </w:r>
      <w:r w:rsidRPr="00176356">
        <w:rPr>
          <w:rStyle w:val="a3"/>
          <w:rFonts w:ascii="Times New Roman" w:hAnsi="Times New Roman" w:cs="Times New Roman"/>
          <w:b w:val="0"/>
          <w:sz w:val="28"/>
          <w:szCs w:val="28"/>
        </w:rPr>
        <w:t xml:space="preserve">собственных доходов, объемов </w:t>
      </w:r>
      <w:r>
        <w:rPr>
          <w:rStyle w:val="a3"/>
          <w:rFonts w:ascii="Times New Roman" w:hAnsi="Times New Roman" w:cs="Times New Roman"/>
          <w:b w:val="0"/>
          <w:sz w:val="28"/>
          <w:szCs w:val="28"/>
        </w:rPr>
        <w:t xml:space="preserve">и направления </w:t>
      </w:r>
      <w:r w:rsidRPr="00176356">
        <w:rPr>
          <w:rStyle w:val="a3"/>
          <w:rFonts w:ascii="Times New Roman" w:hAnsi="Times New Roman" w:cs="Times New Roman"/>
          <w:b w:val="0"/>
          <w:sz w:val="28"/>
          <w:szCs w:val="28"/>
        </w:rPr>
        <w:t>трансфертов федерального бюджета</w:t>
      </w:r>
      <w:r w:rsidR="003A1ED3">
        <w:rPr>
          <w:rStyle w:val="a3"/>
          <w:rFonts w:ascii="Times New Roman" w:hAnsi="Times New Roman" w:cs="Times New Roman"/>
          <w:b w:val="0"/>
          <w:sz w:val="28"/>
          <w:szCs w:val="28"/>
        </w:rPr>
        <w:t xml:space="preserve">. Как правило, в дотационных сибирских и дальневосточных регионах ресурсов хватает лишь на поддержание социальной сферы на минимальном уровне, а </w:t>
      </w:r>
      <w:r w:rsidR="0050627A">
        <w:rPr>
          <w:rStyle w:val="a3"/>
          <w:rFonts w:ascii="Times New Roman" w:hAnsi="Times New Roman" w:cs="Times New Roman"/>
          <w:b w:val="0"/>
          <w:sz w:val="28"/>
          <w:szCs w:val="28"/>
        </w:rPr>
        <w:t>проекты</w:t>
      </w:r>
      <w:r w:rsidR="003A1ED3">
        <w:rPr>
          <w:rStyle w:val="a3"/>
          <w:rFonts w:ascii="Times New Roman" w:hAnsi="Times New Roman" w:cs="Times New Roman"/>
          <w:b w:val="0"/>
          <w:sz w:val="28"/>
          <w:szCs w:val="28"/>
        </w:rPr>
        <w:t xml:space="preserve"> развития региональной экономики и роста собственных доходов </w:t>
      </w:r>
      <w:r w:rsidR="003A6C64">
        <w:rPr>
          <w:rStyle w:val="a3"/>
          <w:rFonts w:ascii="Times New Roman" w:hAnsi="Times New Roman" w:cs="Times New Roman"/>
          <w:b w:val="0"/>
          <w:sz w:val="28"/>
          <w:szCs w:val="28"/>
        </w:rPr>
        <w:t xml:space="preserve">«упираются» в проблемы взаимодействия государства и частного инвестора и </w:t>
      </w:r>
      <w:r w:rsidR="0050627A">
        <w:rPr>
          <w:rStyle w:val="a3"/>
          <w:rFonts w:ascii="Times New Roman" w:hAnsi="Times New Roman" w:cs="Times New Roman"/>
          <w:b w:val="0"/>
          <w:sz w:val="28"/>
          <w:szCs w:val="28"/>
        </w:rPr>
        <w:t xml:space="preserve">требуют активной помощи федерального центра. В этих условиях в модель  </w:t>
      </w:r>
      <w:r w:rsidR="00C81F5C">
        <w:rPr>
          <w:rStyle w:val="a3"/>
          <w:rFonts w:ascii="Times New Roman" w:hAnsi="Times New Roman" w:cs="Times New Roman"/>
          <w:b w:val="0"/>
          <w:sz w:val="28"/>
          <w:szCs w:val="28"/>
        </w:rPr>
        <w:t xml:space="preserve">должен быть </w:t>
      </w:r>
      <w:r w:rsidR="0050627A">
        <w:rPr>
          <w:rStyle w:val="a3"/>
          <w:rFonts w:ascii="Times New Roman" w:hAnsi="Times New Roman" w:cs="Times New Roman"/>
          <w:b w:val="0"/>
          <w:sz w:val="28"/>
          <w:szCs w:val="28"/>
        </w:rPr>
        <w:t xml:space="preserve">заложен целый диапазон стратегий помощи ФБ – от </w:t>
      </w:r>
      <w:r w:rsidR="00C81F5C">
        <w:rPr>
          <w:rStyle w:val="a3"/>
          <w:rFonts w:ascii="Times New Roman" w:hAnsi="Times New Roman" w:cs="Times New Roman"/>
          <w:b w:val="0"/>
          <w:sz w:val="28"/>
          <w:szCs w:val="28"/>
        </w:rPr>
        <w:t xml:space="preserve">стратегии «минимального уровня содержания социальной сферы региона» до стратегии «большого рывка», предусматривающей существенные инвестиции в производственную сферу региона, позволяющие в перспективе кардинально нарастить собственные доходы территории. Каким образом </w:t>
      </w:r>
      <w:r w:rsidR="003A6C64">
        <w:rPr>
          <w:rStyle w:val="a3"/>
          <w:rFonts w:ascii="Times New Roman" w:hAnsi="Times New Roman" w:cs="Times New Roman"/>
          <w:b w:val="0"/>
          <w:sz w:val="28"/>
          <w:szCs w:val="28"/>
        </w:rPr>
        <w:t xml:space="preserve">с учетом региональной специфики </w:t>
      </w:r>
      <w:r w:rsidR="00C81F5C">
        <w:rPr>
          <w:rStyle w:val="a3"/>
          <w:rFonts w:ascii="Times New Roman" w:hAnsi="Times New Roman" w:cs="Times New Roman"/>
          <w:b w:val="0"/>
          <w:sz w:val="28"/>
          <w:szCs w:val="28"/>
        </w:rPr>
        <w:t>может быть реализован такой подход</w:t>
      </w:r>
      <w:r w:rsidR="00C81F5C" w:rsidRPr="003A6C64">
        <w:rPr>
          <w:rStyle w:val="a3"/>
          <w:rFonts w:ascii="Times New Roman" w:hAnsi="Times New Roman" w:cs="Times New Roman"/>
          <w:b w:val="0"/>
          <w:sz w:val="28"/>
          <w:szCs w:val="28"/>
        </w:rPr>
        <w:t>?</w:t>
      </w:r>
    </w:p>
    <w:p w:rsidR="00AE1DE1" w:rsidRPr="007240E0" w:rsidRDefault="00AE1DE1" w:rsidP="0092101C">
      <w:pPr>
        <w:tabs>
          <w:tab w:val="left" w:pos="709"/>
        </w:tabs>
        <w:spacing w:after="0" w:line="240" w:lineRule="auto"/>
        <w:ind w:firstLine="709"/>
        <w:jc w:val="both"/>
        <w:rPr>
          <w:rFonts w:ascii="Times New Roman" w:eastAsia="Times New Roman" w:hAnsi="Times New Roman" w:cs="Times New Roman"/>
          <w:sz w:val="28"/>
          <w:szCs w:val="28"/>
          <w:lang w:eastAsia="ru-RU"/>
        </w:rPr>
      </w:pPr>
      <w:r w:rsidRPr="007240E0">
        <w:rPr>
          <w:rFonts w:ascii="Times New Roman" w:eastAsia="Times New Roman" w:hAnsi="Times New Roman" w:cs="Times New Roman"/>
          <w:sz w:val="28"/>
          <w:szCs w:val="28"/>
          <w:lang w:eastAsia="ru-RU"/>
        </w:rPr>
        <w:t>Для большинства регионов</w:t>
      </w:r>
      <w:r w:rsidR="008F1746" w:rsidRPr="007240E0">
        <w:rPr>
          <w:rFonts w:ascii="Times New Roman" w:eastAsia="Times New Roman" w:hAnsi="Times New Roman" w:cs="Times New Roman"/>
          <w:sz w:val="28"/>
          <w:szCs w:val="28"/>
          <w:lang w:eastAsia="ru-RU"/>
        </w:rPr>
        <w:t xml:space="preserve"> Сибири и Дальнего Востока</w:t>
      </w:r>
      <w:r w:rsidRPr="007240E0">
        <w:rPr>
          <w:rFonts w:ascii="Times New Roman" w:eastAsia="Times New Roman" w:hAnsi="Times New Roman" w:cs="Times New Roman"/>
          <w:sz w:val="28"/>
          <w:szCs w:val="28"/>
          <w:lang w:eastAsia="ru-RU"/>
        </w:rPr>
        <w:t xml:space="preserve"> наиболее характерной является ситуация, когда большая часть экономического </w:t>
      </w:r>
      <w:r w:rsidRPr="007240E0">
        <w:rPr>
          <w:rFonts w:ascii="Times New Roman" w:eastAsia="Times New Roman" w:hAnsi="Times New Roman" w:cs="Times New Roman"/>
          <w:sz w:val="28"/>
          <w:szCs w:val="28"/>
          <w:lang w:eastAsia="ru-RU"/>
        </w:rPr>
        <w:lastRenderedPageBreak/>
        <w:t xml:space="preserve">потенциала сосредоточена в природно-ресурсной сфере, а перспективы промышленного развития открываются при ликвидации основных «узких» мест в развитии инфраструктуры – дефицита электроэнергии, нехватки дорог и транспортных коммуникаций. При этом экономика проекта частного инвестора, как правило, очень чувствительна к наличию дорог, мостов, линий электропередач и т.п. в районе «привязки» проекта и в ряде случаев не выдерживает дополнительных затрат, отличных </w:t>
      </w:r>
      <w:proofErr w:type="gramStart"/>
      <w:r w:rsidRPr="007240E0">
        <w:rPr>
          <w:rFonts w:ascii="Times New Roman" w:eastAsia="Times New Roman" w:hAnsi="Times New Roman" w:cs="Times New Roman"/>
          <w:sz w:val="28"/>
          <w:szCs w:val="28"/>
          <w:lang w:eastAsia="ru-RU"/>
        </w:rPr>
        <w:t>от</w:t>
      </w:r>
      <w:proofErr w:type="gramEnd"/>
      <w:r w:rsidRPr="007240E0">
        <w:rPr>
          <w:rFonts w:ascii="Times New Roman" w:eastAsia="Times New Roman" w:hAnsi="Times New Roman" w:cs="Times New Roman"/>
          <w:sz w:val="28"/>
          <w:szCs w:val="28"/>
          <w:lang w:eastAsia="ru-RU"/>
        </w:rPr>
        <w:t xml:space="preserve"> исходных проектных. И здесь на помощь частному инвестору приходит государство, берущее на себя часть инфраструктурных проектов общего назначения. Созданная таким образом инфраструктура может быть использована не только сейчас, при реализации частных инвестиционных проектов, но и в дальнейшем, стимулируя развитие экономики за счет новых инвестиционных проектов, приходящих в будущем в регион в результате наличия серьезных конкурентных преимуществ перед другими территориями, прежде всего, в части развития инфраструктуры и </w:t>
      </w:r>
      <w:proofErr w:type="gramStart"/>
      <w:r w:rsidRPr="007240E0">
        <w:rPr>
          <w:rFonts w:ascii="Times New Roman" w:eastAsia="Times New Roman" w:hAnsi="Times New Roman" w:cs="Times New Roman"/>
          <w:sz w:val="28"/>
          <w:szCs w:val="28"/>
          <w:lang w:eastAsia="ru-RU"/>
        </w:rPr>
        <w:t>снижения</w:t>
      </w:r>
      <w:proofErr w:type="gramEnd"/>
      <w:r w:rsidRPr="007240E0">
        <w:rPr>
          <w:rFonts w:ascii="Times New Roman" w:eastAsia="Times New Roman" w:hAnsi="Times New Roman" w:cs="Times New Roman"/>
          <w:sz w:val="28"/>
          <w:szCs w:val="28"/>
          <w:lang w:eastAsia="ru-RU"/>
        </w:rPr>
        <w:t xml:space="preserve"> необходимых </w:t>
      </w:r>
      <w:r w:rsidR="008F1746" w:rsidRPr="007240E0">
        <w:rPr>
          <w:rFonts w:ascii="Times New Roman" w:eastAsia="Times New Roman" w:hAnsi="Times New Roman" w:cs="Times New Roman"/>
          <w:sz w:val="28"/>
          <w:szCs w:val="28"/>
          <w:lang w:eastAsia="ru-RU"/>
        </w:rPr>
        <w:t>для реализации проектов затрат.</w:t>
      </w:r>
    </w:p>
    <w:p w:rsidR="00AE1DE1" w:rsidRPr="007240E0" w:rsidRDefault="00AE1DE1" w:rsidP="0092101C">
      <w:pPr>
        <w:tabs>
          <w:tab w:val="left" w:pos="709"/>
        </w:tabs>
        <w:spacing w:after="0" w:line="240" w:lineRule="auto"/>
        <w:ind w:firstLine="709"/>
        <w:jc w:val="both"/>
        <w:rPr>
          <w:rFonts w:ascii="Times New Roman" w:eastAsia="Times New Roman" w:hAnsi="Times New Roman" w:cs="Times New Roman"/>
          <w:sz w:val="28"/>
          <w:szCs w:val="28"/>
          <w:lang w:eastAsia="ru-RU"/>
        </w:rPr>
      </w:pPr>
      <w:r w:rsidRPr="007240E0">
        <w:rPr>
          <w:rFonts w:ascii="Times New Roman" w:eastAsia="Times New Roman" w:hAnsi="Times New Roman" w:cs="Times New Roman"/>
          <w:sz w:val="28"/>
          <w:szCs w:val="28"/>
          <w:lang w:eastAsia="ru-RU"/>
        </w:rPr>
        <w:t>Для крупных инвестиционных проектов в природно-ресурсной сфере на первый план выходят не только соображения глобальной экономической эффективности, но и необходимость учета экологических последствий реализации мероприятий, существенно нарушающих экологию. Именно поэтому в качестве содержательной основы механизмов управления масштабными проектами с участием частных инвесторов и государства необходимо использовать процедуру поиска долгосрочного компромисса между уровнями развития социально-экономической и экологической сфер, в рамках которого государство может взять на себя и часть затрат, связанных с компенсацией экологических потерь, вызванных реализацией инвестиционных проектов.</w:t>
      </w:r>
    </w:p>
    <w:p w:rsidR="00AE1DE1" w:rsidRPr="007240E0" w:rsidRDefault="00AE1DE1" w:rsidP="0092101C">
      <w:pPr>
        <w:tabs>
          <w:tab w:val="left" w:pos="567"/>
        </w:tabs>
        <w:spacing w:after="0" w:line="240" w:lineRule="auto"/>
        <w:ind w:right="-1" w:firstLine="709"/>
        <w:jc w:val="both"/>
        <w:rPr>
          <w:rFonts w:ascii="Times New Roman" w:eastAsia="Times New Roman" w:hAnsi="Times New Roman" w:cs="Times New Roman"/>
          <w:color w:val="000000"/>
          <w:sz w:val="28"/>
          <w:szCs w:val="28"/>
          <w:lang w:eastAsia="ru-RU"/>
        </w:rPr>
      </w:pPr>
      <w:r w:rsidRPr="007240E0">
        <w:rPr>
          <w:rFonts w:ascii="Times New Roman" w:eastAsia="Times New Roman" w:hAnsi="Times New Roman" w:cs="Times New Roman"/>
          <w:color w:val="000000"/>
          <w:sz w:val="28"/>
          <w:szCs w:val="28"/>
          <w:lang w:eastAsia="ru-RU"/>
        </w:rPr>
        <w:t xml:space="preserve">Таким образом, </w:t>
      </w:r>
      <w:r w:rsidR="00AA6A21">
        <w:rPr>
          <w:rFonts w:ascii="Times New Roman" w:eastAsia="Times New Roman" w:hAnsi="Times New Roman" w:cs="Times New Roman"/>
          <w:color w:val="000000"/>
          <w:sz w:val="28"/>
          <w:szCs w:val="28"/>
          <w:lang w:eastAsia="ru-RU"/>
        </w:rPr>
        <w:t>существенный рост собственных доходов  рес</w:t>
      </w:r>
      <w:r w:rsidR="009455D7">
        <w:rPr>
          <w:rFonts w:ascii="Times New Roman" w:eastAsia="Times New Roman" w:hAnsi="Times New Roman" w:cs="Times New Roman"/>
          <w:color w:val="000000"/>
          <w:sz w:val="28"/>
          <w:szCs w:val="28"/>
          <w:lang w:eastAsia="ru-RU"/>
        </w:rPr>
        <w:t>у</w:t>
      </w:r>
      <w:r w:rsidR="00AA6A21">
        <w:rPr>
          <w:rFonts w:ascii="Times New Roman" w:eastAsia="Times New Roman" w:hAnsi="Times New Roman" w:cs="Times New Roman"/>
          <w:color w:val="000000"/>
          <w:sz w:val="28"/>
          <w:szCs w:val="28"/>
          <w:lang w:eastAsia="ru-RU"/>
        </w:rPr>
        <w:t xml:space="preserve">рсного региона </w:t>
      </w:r>
      <w:r w:rsidR="009455D7">
        <w:rPr>
          <w:rFonts w:ascii="Times New Roman" w:eastAsia="Times New Roman" w:hAnsi="Times New Roman" w:cs="Times New Roman"/>
          <w:color w:val="000000"/>
          <w:sz w:val="28"/>
          <w:szCs w:val="28"/>
          <w:lang w:eastAsia="ru-RU"/>
        </w:rPr>
        <w:t xml:space="preserve">может быть основан на </w:t>
      </w:r>
      <w:r w:rsidRPr="007240E0">
        <w:rPr>
          <w:rFonts w:ascii="Times New Roman" w:eastAsia="Times New Roman" w:hAnsi="Times New Roman" w:cs="Times New Roman"/>
          <w:color w:val="000000"/>
          <w:sz w:val="28"/>
          <w:szCs w:val="28"/>
          <w:lang w:eastAsia="ru-RU"/>
        </w:rPr>
        <w:t>разработк</w:t>
      </w:r>
      <w:r w:rsidR="009455D7">
        <w:rPr>
          <w:rFonts w:ascii="Times New Roman" w:eastAsia="Times New Roman" w:hAnsi="Times New Roman" w:cs="Times New Roman"/>
          <w:color w:val="000000"/>
          <w:sz w:val="28"/>
          <w:szCs w:val="28"/>
          <w:lang w:eastAsia="ru-RU"/>
        </w:rPr>
        <w:t>е</w:t>
      </w:r>
      <w:r w:rsidRPr="007240E0">
        <w:rPr>
          <w:rFonts w:ascii="Times New Roman" w:eastAsia="Times New Roman" w:hAnsi="Times New Roman" w:cs="Times New Roman"/>
          <w:color w:val="000000"/>
          <w:sz w:val="28"/>
          <w:szCs w:val="28"/>
          <w:lang w:eastAsia="ru-RU"/>
        </w:rPr>
        <w:t xml:space="preserve"> эффективной модели </w:t>
      </w:r>
      <w:r w:rsidR="00C55F8C" w:rsidRPr="007240E0">
        <w:rPr>
          <w:rFonts w:ascii="Times New Roman" w:eastAsia="Times New Roman" w:hAnsi="Times New Roman" w:cs="Times New Roman"/>
          <w:color w:val="000000"/>
          <w:sz w:val="28"/>
          <w:szCs w:val="28"/>
          <w:lang w:eastAsia="ru-RU"/>
        </w:rPr>
        <w:t>освоения МСБ</w:t>
      </w:r>
      <w:r w:rsidR="00062135">
        <w:rPr>
          <w:rFonts w:ascii="Times New Roman" w:eastAsia="Times New Roman" w:hAnsi="Times New Roman" w:cs="Times New Roman"/>
          <w:color w:val="000000"/>
          <w:sz w:val="28"/>
          <w:szCs w:val="28"/>
          <w:lang w:eastAsia="ru-RU"/>
        </w:rPr>
        <w:t>, в рамках которой решается</w:t>
      </w:r>
      <w:r w:rsidRPr="007240E0">
        <w:rPr>
          <w:rFonts w:ascii="Times New Roman" w:eastAsia="Times New Roman" w:hAnsi="Times New Roman" w:cs="Times New Roman"/>
          <w:color w:val="000000"/>
          <w:sz w:val="28"/>
          <w:szCs w:val="28"/>
          <w:lang w:eastAsia="ru-RU"/>
        </w:rPr>
        <w:t xml:space="preserve"> задач</w:t>
      </w:r>
      <w:r w:rsidR="00062135">
        <w:rPr>
          <w:rFonts w:ascii="Times New Roman" w:eastAsia="Times New Roman" w:hAnsi="Times New Roman" w:cs="Times New Roman"/>
          <w:color w:val="000000"/>
          <w:sz w:val="28"/>
          <w:szCs w:val="28"/>
          <w:lang w:eastAsia="ru-RU"/>
        </w:rPr>
        <w:t>а</w:t>
      </w:r>
      <w:r w:rsidRPr="007240E0">
        <w:rPr>
          <w:rFonts w:ascii="Times New Roman" w:eastAsia="Times New Roman" w:hAnsi="Times New Roman" w:cs="Times New Roman"/>
          <w:color w:val="000000"/>
          <w:sz w:val="28"/>
          <w:szCs w:val="28"/>
          <w:lang w:eastAsia="ru-RU"/>
        </w:rPr>
        <w:t xml:space="preserve"> поиска пропорций использования государством </w:t>
      </w:r>
      <w:r w:rsidR="00062135">
        <w:rPr>
          <w:rFonts w:ascii="Times New Roman" w:eastAsia="Times New Roman" w:hAnsi="Times New Roman" w:cs="Times New Roman"/>
          <w:color w:val="000000"/>
          <w:sz w:val="28"/>
          <w:szCs w:val="28"/>
          <w:lang w:eastAsia="ru-RU"/>
        </w:rPr>
        <w:t xml:space="preserve">(ФБ) </w:t>
      </w:r>
      <w:r w:rsidRPr="007240E0">
        <w:rPr>
          <w:rFonts w:ascii="Times New Roman" w:eastAsia="Times New Roman" w:hAnsi="Times New Roman" w:cs="Times New Roman"/>
          <w:color w:val="000000"/>
          <w:sz w:val="28"/>
          <w:szCs w:val="28"/>
          <w:lang w:eastAsia="ru-RU"/>
        </w:rPr>
        <w:t>прямых инвестиций на развитие инфраструктуры и финансирования части компенсирующих природоохранных мероприятий. Конкретная комбинация вышеперечисленных инструментов воздействия государства на экономику проекта и фиксированная схема проектного финансирования определяют и уровень рентабельности для инвестора, и долю природно-ресурсной ренты, которую получа</w:t>
      </w:r>
      <w:r w:rsidR="00062135">
        <w:rPr>
          <w:rFonts w:ascii="Times New Roman" w:eastAsia="Times New Roman" w:hAnsi="Times New Roman" w:cs="Times New Roman"/>
          <w:color w:val="000000"/>
          <w:sz w:val="28"/>
          <w:szCs w:val="28"/>
          <w:lang w:eastAsia="ru-RU"/>
        </w:rPr>
        <w:t>ю</w:t>
      </w:r>
      <w:r w:rsidRPr="007240E0">
        <w:rPr>
          <w:rFonts w:ascii="Times New Roman" w:eastAsia="Times New Roman" w:hAnsi="Times New Roman" w:cs="Times New Roman"/>
          <w:color w:val="000000"/>
          <w:sz w:val="28"/>
          <w:szCs w:val="28"/>
          <w:lang w:eastAsia="ru-RU"/>
        </w:rPr>
        <w:t xml:space="preserve">т </w:t>
      </w:r>
      <w:r w:rsidR="00062135">
        <w:rPr>
          <w:rFonts w:ascii="Times New Roman" w:eastAsia="Times New Roman" w:hAnsi="Times New Roman" w:cs="Times New Roman"/>
          <w:color w:val="000000"/>
          <w:sz w:val="28"/>
          <w:szCs w:val="28"/>
          <w:lang w:eastAsia="ru-RU"/>
        </w:rPr>
        <w:t xml:space="preserve">региональный и федеральный бюджеты </w:t>
      </w:r>
      <w:r w:rsidRPr="007240E0">
        <w:rPr>
          <w:rFonts w:ascii="Times New Roman" w:eastAsia="Times New Roman" w:hAnsi="Times New Roman" w:cs="Times New Roman"/>
          <w:color w:val="000000"/>
          <w:sz w:val="28"/>
          <w:szCs w:val="28"/>
          <w:lang w:eastAsia="ru-RU"/>
        </w:rPr>
        <w:t>в виде налоговых платежей.</w:t>
      </w:r>
    </w:p>
    <w:p w:rsidR="00C55F8C" w:rsidRPr="007240E0" w:rsidRDefault="00AE1DE1" w:rsidP="0092101C">
      <w:pPr>
        <w:tabs>
          <w:tab w:val="left" w:pos="709"/>
        </w:tabs>
        <w:spacing w:after="0" w:line="240" w:lineRule="auto"/>
        <w:ind w:firstLine="709"/>
        <w:jc w:val="both"/>
        <w:rPr>
          <w:rStyle w:val="a3"/>
          <w:rFonts w:ascii="Times New Roman" w:hAnsi="Times New Roman" w:cs="Times New Roman"/>
          <w:b w:val="0"/>
          <w:sz w:val="28"/>
          <w:szCs w:val="28"/>
        </w:rPr>
      </w:pPr>
      <w:r w:rsidRPr="007240E0">
        <w:rPr>
          <w:rFonts w:ascii="Times New Roman" w:eastAsia="Times New Roman" w:hAnsi="Times New Roman" w:cs="Times New Roman"/>
          <w:sz w:val="28"/>
          <w:szCs w:val="28"/>
          <w:lang w:eastAsia="ru-RU"/>
        </w:rPr>
        <w:t>Такова общая концепция механизма согласования интересов, которая для практических нужд территориального планирования должна быть трансформирована в соответствующий экономико-математический инструментарий, учитывающий  особенности региона</w:t>
      </w:r>
      <w:r w:rsidR="00C55F8C" w:rsidRPr="007240E0">
        <w:rPr>
          <w:rFonts w:ascii="Times New Roman" w:eastAsia="Times New Roman" w:hAnsi="Times New Roman" w:cs="Times New Roman"/>
          <w:sz w:val="28"/>
          <w:szCs w:val="28"/>
          <w:lang w:eastAsia="ru-RU"/>
        </w:rPr>
        <w:t>.</w:t>
      </w:r>
      <w:r w:rsidRPr="007240E0">
        <w:rPr>
          <w:rFonts w:ascii="Times New Roman" w:eastAsia="Times New Roman" w:hAnsi="Times New Roman" w:cs="Times New Roman"/>
          <w:sz w:val="28"/>
          <w:szCs w:val="28"/>
          <w:lang w:eastAsia="ru-RU"/>
        </w:rPr>
        <w:t xml:space="preserve"> </w:t>
      </w:r>
      <w:r w:rsidR="003B2FEB">
        <w:rPr>
          <w:rFonts w:ascii="Times New Roman" w:eastAsia="Times New Roman" w:hAnsi="Times New Roman" w:cs="Times New Roman"/>
          <w:sz w:val="28"/>
          <w:szCs w:val="28"/>
          <w:lang w:eastAsia="ru-RU"/>
        </w:rPr>
        <w:t>В т</w:t>
      </w:r>
      <w:r w:rsidRPr="007240E0">
        <w:rPr>
          <w:rFonts w:ascii="Times New Roman" w:eastAsia="Times New Roman" w:hAnsi="Times New Roman" w:cs="Times New Roman"/>
          <w:sz w:val="28"/>
          <w:szCs w:val="28"/>
          <w:lang w:eastAsia="ru-RU"/>
        </w:rPr>
        <w:t>ако</w:t>
      </w:r>
      <w:r w:rsidR="003B2FEB">
        <w:rPr>
          <w:rFonts w:ascii="Times New Roman" w:eastAsia="Times New Roman" w:hAnsi="Times New Roman" w:cs="Times New Roman"/>
          <w:sz w:val="28"/>
          <w:szCs w:val="28"/>
          <w:lang w:eastAsia="ru-RU"/>
        </w:rPr>
        <w:t>м</w:t>
      </w:r>
      <w:r w:rsidRPr="007240E0">
        <w:rPr>
          <w:rFonts w:ascii="Times New Roman" w:eastAsia="Times New Roman" w:hAnsi="Times New Roman" w:cs="Times New Roman"/>
          <w:sz w:val="28"/>
          <w:szCs w:val="28"/>
          <w:lang w:eastAsia="ru-RU"/>
        </w:rPr>
        <w:t xml:space="preserve"> инструментари</w:t>
      </w:r>
      <w:r w:rsidR="003B2FEB">
        <w:rPr>
          <w:rFonts w:ascii="Times New Roman" w:eastAsia="Times New Roman" w:hAnsi="Times New Roman" w:cs="Times New Roman"/>
          <w:sz w:val="28"/>
          <w:szCs w:val="28"/>
          <w:lang w:eastAsia="ru-RU"/>
        </w:rPr>
        <w:t>и</w:t>
      </w:r>
      <w:r w:rsidRPr="007240E0">
        <w:rPr>
          <w:rFonts w:ascii="Times New Roman" w:eastAsia="Times New Roman" w:hAnsi="Times New Roman" w:cs="Times New Roman"/>
          <w:sz w:val="28"/>
          <w:szCs w:val="28"/>
          <w:lang w:eastAsia="ru-RU"/>
        </w:rPr>
        <w:t xml:space="preserve"> модел</w:t>
      </w:r>
      <w:r w:rsidR="003B2FEB">
        <w:rPr>
          <w:rFonts w:ascii="Times New Roman" w:eastAsia="Times New Roman" w:hAnsi="Times New Roman" w:cs="Times New Roman"/>
          <w:sz w:val="28"/>
          <w:szCs w:val="28"/>
          <w:lang w:eastAsia="ru-RU"/>
        </w:rPr>
        <w:t>ь</w:t>
      </w:r>
      <w:r w:rsidRPr="007240E0">
        <w:rPr>
          <w:rFonts w:ascii="Times New Roman" w:eastAsia="Times New Roman" w:hAnsi="Times New Roman" w:cs="Times New Roman"/>
          <w:sz w:val="28"/>
          <w:szCs w:val="28"/>
          <w:lang w:eastAsia="ru-RU"/>
        </w:rPr>
        <w:t xml:space="preserve"> планирования </w:t>
      </w:r>
      <w:r w:rsidR="00C55F8C" w:rsidRPr="007240E0">
        <w:rPr>
          <w:rStyle w:val="a3"/>
          <w:rFonts w:ascii="Times New Roman" w:hAnsi="Times New Roman" w:cs="Times New Roman"/>
          <w:b w:val="0"/>
          <w:sz w:val="28"/>
          <w:szCs w:val="28"/>
        </w:rPr>
        <w:t>формир</w:t>
      </w:r>
      <w:r w:rsidR="003B2FEB">
        <w:rPr>
          <w:rStyle w:val="a3"/>
          <w:rFonts w:ascii="Times New Roman" w:hAnsi="Times New Roman" w:cs="Times New Roman"/>
          <w:b w:val="0"/>
          <w:sz w:val="28"/>
          <w:szCs w:val="28"/>
        </w:rPr>
        <w:t>ует</w:t>
      </w:r>
      <w:r w:rsidR="00C55F8C" w:rsidRPr="007240E0">
        <w:rPr>
          <w:rStyle w:val="a3"/>
          <w:rFonts w:ascii="Times New Roman" w:hAnsi="Times New Roman" w:cs="Times New Roman"/>
          <w:b w:val="0"/>
          <w:sz w:val="28"/>
          <w:szCs w:val="28"/>
        </w:rPr>
        <w:t xml:space="preserve"> программ</w:t>
      </w:r>
      <w:r w:rsidR="003B2FEB">
        <w:rPr>
          <w:rStyle w:val="a3"/>
          <w:rFonts w:ascii="Times New Roman" w:hAnsi="Times New Roman" w:cs="Times New Roman"/>
          <w:b w:val="0"/>
          <w:sz w:val="28"/>
          <w:szCs w:val="28"/>
        </w:rPr>
        <w:t>у</w:t>
      </w:r>
      <w:r w:rsidR="00C55F8C" w:rsidRPr="007240E0">
        <w:rPr>
          <w:rStyle w:val="a3"/>
          <w:rFonts w:ascii="Times New Roman" w:hAnsi="Times New Roman" w:cs="Times New Roman"/>
          <w:b w:val="0"/>
          <w:sz w:val="28"/>
          <w:szCs w:val="28"/>
        </w:rPr>
        <w:t xml:space="preserve"> освоения </w:t>
      </w:r>
      <w:r w:rsidR="00C55F8C" w:rsidRPr="007240E0">
        <w:rPr>
          <w:rStyle w:val="a3"/>
          <w:rFonts w:ascii="Times New Roman" w:hAnsi="Times New Roman" w:cs="Times New Roman"/>
          <w:b w:val="0"/>
          <w:sz w:val="28"/>
          <w:szCs w:val="28"/>
        </w:rPr>
        <w:lastRenderedPageBreak/>
        <w:t>МСБ, использующ</w:t>
      </w:r>
      <w:r w:rsidR="003B2FEB">
        <w:rPr>
          <w:rStyle w:val="a3"/>
          <w:rFonts w:ascii="Times New Roman" w:hAnsi="Times New Roman" w:cs="Times New Roman"/>
          <w:b w:val="0"/>
          <w:sz w:val="28"/>
          <w:szCs w:val="28"/>
        </w:rPr>
        <w:t>ую</w:t>
      </w:r>
      <w:r w:rsidR="00C55F8C" w:rsidRPr="007240E0">
        <w:rPr>
          <w:rStyle w:val="a3"/>
          <w:rFonts w:ascii="Times New Roman" w:hAnsi="Times New Roman" w:cs="Times New Roman"/>
          <w:b w:val="0"/>
          <w:sz w:val="28"/>
          <w:szCs w:val="28"/>
        </w:rPr>
        <w:t xml:space="preserve"> средства ФБ и обеспечивающ</w:t>
      </w:r>
      <w:r w:rsidR="003B2FEB">
        <w:rPr>
          <w:rStyle w:val="a3"/>
          <w:rFonts w:ascii="Times New Roman" w:hAnsi="Times New Roman" w:cs="Times New Roman"/>
          <w:b w:val="0"/>
          <w:sz w:val="28"/>
          <w:szCs w:val="28"/>
        </w:rPr>
        <w:t>ую</w:t>
      </w:r>
      <w:r w:rsidR="00C55F8C" w:rsidRPr="007240E0">
        <w:rPr>
          <w:rStyle w:val="a3"/>
          <w:rFonts w:ascii="Times New Roman" w:hAnsi="Times New Roman" w:cs="Times New Roman"/>
          <w:b w:val="0"/>
          <w:sz w:val="28"/>
          <w:szCs w:val="28"/>
        </w:rPr>
        <w:t xml:space="preserve"> максимально высокий уровень собственных доходов региона</w:t>
      </w:r>
      <w:r w:rsidR="003B2FEB">
        <w:rPr>
          <w:rStyle w:val="a3"/>
          <w:rFonts w:ascii="Times New Roman" w:hAnsi="Times New Roman" w:cs="Times New Roman"/>
          <w:b w:val="0"/>
          <w:sz w:val="28"/>
          <w:szCs w:val="28"/>
        </w:rPr>
        <w:t>.</w:t>
      </w:r>
      <w:r w:rsidR="00C55F8C" w:rsidRPr="007240E0">
        <w:rPr>
          <w:rStyle w:val="a3"/>
          <w:rFonts w:ascii="Times New Roman" w:hAnsi="Times New Roman" w:cs="Times New Roman"/>
          <w:b w:val="0"/>
          <w:sz w:val="28"/>
          <w:szCs w:val="28"/>
        </w:rPr>
        <w:t xml:space="preserve"> </w:t>
      </w:r>
      <w:r w:rsidR="003B2FEB">
        <w:rPr>
          <w:rStyle w:val="a3"/>
          <w:rFonts w:ascii="Times New Roman" w:hAnsi="Times New Roman" w:cs="Times New Roman"/>
          <w:b w:val="0"/>
          <w:sz w:val="28"/>
          <w:szCs w:val="28"/>
        </w:rPr>
        <w:t xml:space="preserve">Модель </w:t>
      </w:r>
      <w:r w:rsidR="003B2FEB" w:rsidRPr="007240E0">
        <w:rPr>
          <w:rFonts w:ascii="Times New Roman" w:eastAsia="Times New Roman" w:hAnsi="Times New Roman" w:cs="Times New Roman"/>
          <w:sz w:val="28"/>
          <w:szCs w:val="28"/>
          <w:lang w:eastAsia="ru-RU"/>
        </w:rPr>
        <w:t xml:space="preserve">прогнозирования </w:t>
      </w:r>
      <w:r w:rsidR="003B2FEB">
        <w:rPr>
          <w:rFonts w:ascii="Times New Roman" w:eastAsia="Times New Roman" w:hAnsi="Times New Roman" w:cs="Times New Roman"/>
          <w:sz w:val="28"/>
          <w:szCs w:val="28"/>
          <w:lang w:eastAsia="ru-RU"/>
        </w:rPr>
        <w:t xml:space="preserve">проводит </w:t>
      </w:r>
      <w:r w:rsidR="00C55F8C" w:rsidRPr="007240E0">
        <w:rPr>
          <w:rStyle w:val="a3"/>
          <w:rFonts w:ascii="Times New Roman" w:hAnsi="Times New Roman" w:cs="Times New Roman"/>
          <w:b w:val="0"/>
          <w:sz w:val="28"/>
          <w:szCs w:val="28"/>
        </w:rPr>
        <w:t>оценк</w:t>
      </w:r>
      <w:r w:rsidR="003B2FEB">
        <w:rPr>
          <w:rStyle w:val="a3"/>
          <w:rFonts w:ascii="Times New Roman" w:hAnsi="Times New Roman" w:cs="Times New Roman"/>
          <w:b w:val="0"/>
          <w:sz w:val="28"/>
          <w:szCs w:val="28"/>
        </w:rPr>
        <w:t>у</w:t>
      </w:r>
      <w:r w:rsidR="00C55F8C" w:rsidRPr="007240E0">
        <w:rPr>
          <w:rStyle w:val="a3"/>
          <w:rFonts w:ascii="Times New Roman" w:hAnsi="Times New Roman" w:cs="Times New Roman"/>
          <w:b w:val="0"/>
          <w:sz w:val="28"/>
          <w:szCs w:val="28"/>
        </w:rPr>
        <w:t xml:space="preserve"> </w:t>
      </w:r>
      <w:proofErr w:type="gramStart"/>
      <w:r w:rsidR="00C55F8C" w:rsidRPr="007240E0">
        <w:rPr>
          <w:rStyle w:val="a3"/>
          <w:rFonts w:ascii="Times New Roman" w:hAnsi="Times New Roman" w:cs="Times New Roman"/>
          <w:b w:val="0"/>
          <w:sz w:val="28"/>
          <w:szCs w:val="28"/>
        </w:rPr>
        <w:t>перспектив достижения запланированных индикаторов уровня жизни</w:t>
      </w:r>
      <w:proofErr w:type="gramEnd"/>
      <w:r w:rsidR="00C55F8C" w:rsidRPr="007240E0">
        <w:rPr>
          <w:rStyle w:val="a3"/>
          <w:rFonts w:ascii="Times New Roman" w:hAnsi="Times New Roman" w:cs="Times New Roman"/>
          <w:b w:val="0"/>
          <w:sz w:val="28"/>
          <w:szCs w:val="28"/>
        </w:rPr>
        <w:t xml:space="preserve"> в рамках такого ресурсного обеспечения.</w:t>
      </w:r>
    </w:p>
    <w:p w:rsidR="00AE1DE1" w:rsidRPr="007240E0" w:rsidRDefault="00AE1DE1" w:rsidP="0092101C">
      <w:pPr>
        <w:tabs>
          <w:tab w:val="left" w:pos="709"/>
        </w:tabs>
        <w:spacing w:after="0" w:line="240" w:lineRule="auto"/>
        <w:ind w:firstLine="709"/>
        <w:jc w:val="both"/>
        <w:rPr>
          <w:rFonts w:ascii="Times New Roman" w:eastAsia="Times New Roman" w:hAnsi="Times New Roman" w:cs="Times New Roman"/>
          <w:sz w:val="28"/>
          <w:szCs w:val="28"/>
          <w:lang w:eastAsia="ar-SA"/>
        </w:rPr>
      </w:pPr>
      <w:r w:rsidRPr="007240E0">
        <w:rPr>
          <w:rFonts w:ascii="Times New Roman" w:eastAsia="Calibri" w:hAnsi="Times New Roman" w:cs="Times New Roman"/>
          <w:sz w:val="28"/>
          <w:szCs w:val="28"/>
        </w:rPr>
        <w:t xml:space="preserve">В </w:t>
      </w:r>
      <w:r w:rsidRPr="007240E0">
        <w:rPr>
          <w:rFonts w:ascii="Times New Roman" w:eastAsia="Times New Roman" w:hAnsi="Times New Roman" w:cs="Times New Roman"/>
          <w:sz w:val="28"/>
          <w:szCs w:val="28"/>
          <w:lang w:eastAsia="ru-RU"/>
        </w:rPr>
        <w:t>качестве</w:t>
      </w:r>
      <w:r w:rsidRPr="007240E0">
        <w:rPr>
          <w:rFonts w:ascii="Times New Roman" w:eastAsia="Calibri" w:hAnsi="Times New Roman" w:cs="Times New Roman"/>
          <w:sz w:val="28"/>
          <w:szCs w:val="28"/>
        </w:rPr>
        <w:t xml:space="preserve"> модели прогнозирования предлагается использовать модель </w:t>
      </w:r>
      <w:r w:rsidR="00D816CE" w:rsidRPr="007240E0">
        <w:rPr>
          <w:rFonts w:ascii="Times New Roman" w:eastAsia="Calibri" w:hAnsi="Times New Roman" w:cs="Times New Roman"/>
          <w:sz w:val="28"/>
          <w:szCs w:val="28"/>
        </w:rPr>
        <w:t xml:space="preserve">социально-экономического </w:t>
      </w:r>
      <w:r w:rsidR="006013C6" w:rsidRPr="007240E0">
        <w:rPr>
          <w:rFonts w:ascii="Times New Roman" w:eastAsia="Calibri" w:hAnsi="Times New Roman" w:cs="Times New Roman"/>
          <w:sz w:val="28"/>
          <w:szCs w:val="28"/>
        </w:rPr>
        <w:t xml:space="preserve">развития  </w:t>
      </w:r>
      <w:r w:rsidRPr="007240E0">
        <w:rPr>
          <w:rFonts w:ascii="Times New Roman" w:eastAsia="Calibri" w:hAnsi="Times New Roman" w:cs="Times New Roman"/>
          <w:sz w:val="28"/>
          <w:szCs w:val="28"/>
        </w:rPr>
        <w:t xml:space="preserve">ресурсного региона </w:t>
      </w:r>
      <w:r w:rsidRPr="007240E0">
        <w:rPr>
          <w:rFonts w:ascii="Times New Roman" w:eastAsia="Calibri" w:hAnsi="Times New Roman" w:cs="Times New Roman"/>
          <w:sz w:val="28"/>
          <w:szCs w:val="28"/>
          <w:highlight w:val="yellow"/>
        </w:rPr>
        <w:t>[</w:t>
      </w:r>
      <w:r w:rsidR="0092101C">
        <w:rPr>
          <w:rFonts w:ascii="Times New Roman" w:eastAsia="Calibri" w:hAnsi="Times New Roman" w:cs="Times New Roman"/>
          <w:sz w:val="28"/>
          <w:szCs w:val="28"/>
          <w:highlight w:val="yellow"/>
        </w:rPr>
        <w:t>1</w:t>
      </w:r>
      <w:r w:rsidRPr="007240E0">
        <w:rPr>
          <w:rFonts w:ascii="Times New Roman" w:eastAsia="Calibri" w:hAnsi="Times New Roman" w:cs="Times New Roman"/>
          <w:sz w:val="28"/>
          <w:szCs w:val="28"/>
          <w:highlight w:val="yellow"/>
        </w:rPr>
        <w:t>,</w:t>
      </w:r>
      <w:r w:rsidR="0092101C">
        <w:rPr>
          <w:rFonts w:ascii="Times New Roman" w:eastAsia="Calibri" w:hAnsi="Times New Roman" w:cs="Times New Roman"/>
          <w:sz w:val="28"/>
          <w:szCs w:val="28"/>
          <w:highlight w:val="yellow"/>
        </w:rPr>
        <w:t>2</w:t>
      </w:r>
      <w:r w:rsidRPr="007240E0">
        <w:rPr>
          <w:rFonts w:ascii="Times New Roman" w:eastAsia="Calibri" w:hAnsi="Times New Roman" w:cs="Times New Roman"/>
          <w:sz w:val="28"/>
          <w:szCs w:val="28"/>
          <w:highlight w:val="yellow"/>
        </w:rPr>
        <w:t>]</w:t>
      </w:r>
      <w:r w:rsidRPr="007240E0">
        <w:rPr>
          <w:rFonts w:ascii="Times New Roman" w:eastAsia="Calibri" w:hAnsi="Times New Roman" w:cs="Times New Roman"/>
          <w:sz w:val="28"/>
          <w:szCs w:val="28"/>
        </w:rPr>
        <w:t xml:space="preserve">, адаптированную к особенностям </w:t>
      </w:r>
      <w:r w:rsidR="00D816CE" w:rsidRPr="007240E0">
        <w:rPr>
          <w:rFonts w:ascii="Times New Roman" w:eastAsia="Calibri" w:hAnsi="Times New Roman" w:cs="Times New Roman"/>
          <w:sz w:val="28"/>
          <w:szCs w:val="28"/>
        </w:rPr>
        <w:t>сибирских территорий</w:t>
      </w:r>
      <w:r w:rsidRPr="007240E0">
        <w:rPr>
          <w:rFonts w:ascii="Times New Roman" w:eastAsia="Calibri" w:hAnsi="Times New Roman" w:cs="Times New Roman"/>
          <w:sz w:val="28"/>
          <w:szCs w:val="28"/>
        </w:rPr>
        <w:t xml:space="preserve">. Модель планирования – модель </w:t>
      </w:r>
      <w:proofErr w:type="spellStart"/>
      <w:r w:rsidRPr="007240E0">
        <w:rPr>
          <w:rFonts w:ascii="Times New Roman" w:eastAsia="Calibri" w:hAnsi="Times New Roman" w:cs="Times New Roman"/>
          <w:sz w:val="28"/>
          <w:szCs w:val="28"/>
        </w:rPr>
        <w:t>Штакельберга</w:t>
      </w:r>
      <w:proofErr w:type="spellEnd"/>
      <w:r w:rsidR="0092101C" w:rsidRPr="0092101C">
        <w:rPr>
          <w:rFonts w:ascii="Times New Roman" w:eastAsia="Calibri" w:hAnsi="Times New Roman" w:cs="Times New Roman"/>
          <w:sz w:val="28"/>
          <w:szCs w:val="28"/>
        </w:rPr>
        <w:t>,</w:t>
      </w:r>
      <w:r w:rsidRPr="007240E0">
        <w:rPr>
          <w:rFonts w:ascii="Times New Roman" w:eastAsia="Calibri" w:hAnsi="Times New Roman" w:cs="Times New Roman"/>
          <w:sz w:val="28"/>
          <w:szCs w:val="28"/>
        </w:rPr>
        <w:t xml:space="preserve"> формально представляющая собой задачу двухуровневого математического программирования </w:t>
      </w:r>
      <w:r w:rsidRPr="007240E0">
        <w:rPr>
          <w:rFonts w:ascii="Times New Roman" w:eastAsia="Calibri" w:hAnsi="Times New Roman" w:cs="Times New Roman"/>
          <w:sz w:val="28"/>
          <w:szCs w:val="28"/>
          <w:highlight w:val="yellow"/>
        </w:rPr>
        <w:t>[</w:t>
      </w:r>
      <w:r w:rsidR="0092101C" w:rsidRPr="0092101C">
        <w:rPr>
          <w:rFonts w:ascii="Times New Roman" w:eastAsia="Calibri" w:hAnsi="Times New Roman" w:cs="Times New Roman"/>
          <w:sz w:val="28"/>
          <w:szCs w:val="28"/>
          <w:highlight w:val="yellow"/>
        </w:rPr>
        <w:t>3</w:t>
      </w:r>
      <w:r w:rsidRPr="007240E0">
        <w:rPr>
          <w:rFonts w:ascii="Times New Roman" w:eastAsia="Calibri" w:hAnsi="Times New Roman" w:cs="Times New Roman"/>
          <w:sz w:val="28"/>
          <w:szCs w:val="28"/>
          <w:highlight w:val="yellow"/>
        </w:rPr>
        <w:t>]</w:t>
      </w:r>
      <w:r w:rsidRPr="007240E0">
        <w:rPr>
          <w:rFonts w:ascii="Times New Roman" w:eastAsia="Calibri" w:hAnsi="Times New Roman" w:cs="Times New Roman"/>
          <w:sz w:val="28"/>
          <w:szCs w:val="28"/>
        </w:rPr>
        <w:t xml:space="preserve">. </w:t>
      </w:r>
      <w:r w:rsidRPr="007240E0">
        <w:rPr>
          <w:rFonts w:ascii="Times New Roman" w:eastAsia="Times New Roman" w:hAnsi="Times New Roman" w:cs="Times New Roman"/>
          <w:sz w:val="28"/>
          <w:szCs w:val="28"/>
          <w:lang w:eastAsia="ar-SA"/>
        </w:rPr>
        <w:t>В базовой процедуре модели – «</w:t>
      </w:r>
      <w:r w:rsidR="003B2FEB">
        <w:rPr>
          <w:rFonts w:ascii="Times New Roman" w:eastAsia="Times New Roman" w:hAnsi="Times New Roman" w:cs="Times New Roman"/>
          <w:sz w:val="28"/>
          <w:szCs w:val="28"/>
          <w:lang w:eastAsia="ar-SA"/>
        </w:rPr>
        <w:t>Л</w:t>
      </w:r>
      <w:r w:rsidRPr="007240E0">
        <w:rPr>
          <w:rFonts w:ascii="Times New Roman" w:eastAsia="Times New Roman" w:hAnsi="Times New Roman" w:cs="Times New Roman"/>
          <w:sz w:val="28"/>
          <w:szCs w:val="28"/>
          <w:lang w:eastAsia="ar-SA"/>
        </w:rPr>
        <w:t>идер-ведомый» – лидером выступает государство, запускающее проекты строительства производственной инфраструктуры, не только развивающие экономику территории, но и открывающие частному инвестору возможность рентабельного освоения  месторождений</w:t>
      </w:r>
      <w:r w:rsidR="0092101C" w:rsidRPr="0092101C">
        <w:rPr>
          <w:rFonts w:ascii="Times New Roman" w:eastAsia="Times New Roman" w:hAnsi="Times New Roman" w:cs="Times New Roman"/>
          <w:sz w:val="28"/>
          <w:szCs w:val="28"/>
          <w:lang w:eastAsia="ar-SA"/>
        </w:rPr>
        <w:t xml:space="preserve"> </w:t>
      </w:r>
      <w:r w:rsidR="0092101C" w:rsidRPr="0092101C">
        <w:rPr>
          <w:rFonts w:ascii="Times New Roman" w:eastAsia="Times New Roman" w:hAnsi="Times New Roman" w:cs="Times New Roman"/>
          <w:sz w:val="28"/>
          <w:szCs w:val="28"/>
          <w:highlight w:val="yellow"/>
          <w:lang w:eastAsia="ar-SA"/>
        </w:rPr>
        <w:t>[4</w:t>
      </w:r>
      <w:r w:rsidR="0092101C" w:rsidRPr="0092101C">
        <w:rPr>
          <w:rFonts w:ascii="Times New Roman" w:eastAsia="Times New Roman" w:hAnsi="Times New Roman" w:cs="Times New Roman"/>
          <w:sz w:val="28"/>
          <w:szCs w:val="28"/>
          <w:lang w:eastAsia="ar-SA"/>
        </w:rPr>
        <w:t>]</w:t>
      </w:r>
      <w:r w:rsidRPr="007240E0">
        <w:rPr>
          <w:rFonts w:ascii="Times New Roman" w:eastAsia="Times New Roman" w:hAnsi="Times New Roman" w:cs="Times New Roman"/>
          <w:sz w:val="28"/>
          <w:szCs w:val="28"/>
          <w:lang w:eastAsia="ar-SA"/>
        </w:rPr>
        <w:t xml:space="preserve">. </w:t>
      </w:r>
      <w:proofErr w:type="gramStart"/>
      <w:r w:rsidRPr="007240E0">
        <w:rPr>
          <w:rFonts w:ascii="Times New Roman" w:eastAsia="Times New Roman" w:hAnsi="Times New Roman" w:cs="Times New Roman"/>
          <w:sz w:val="28"/>
          <w:szCs w:val="28"/>
          <w:lang w:eastAsia="ar-SA"/>
        </w:rPr>
        <w:t xml:space="preserve">Роль ведомого в модели отведена инвестору, рационально выбирающему программу освоения </w:t>
      </w:r>
      <w:r w:rsidRPr="007240E0">
        <w:rPr>
          <w:rFonts w:ascii="Times New Roman" w:eastAsia="Calibri" w:hAnsi="Times New Roman" w:cs="Times New Roman"/>
          <w:bCs/>
          <w:sz w:val="28"/>
          <w:szCs w:val="28"/>
          <w:lang w:eastAsia="ru-RU"/>
        </w:rPr>
        <w:t>минерально-сырьевой базы</w:t>
      </w:r>
      <w:r w:rsidRPr="007240E0">
        <w:rPr>
          <w:rFonts w:ascii="Times New Roman" w:eastAsia="Times New Roman" w:hAnsi="Times New Roman" w:cs="Times New Roman"/>
          <w:sz w:val="28"/>
          <w:szCs w:val="28"/>
          <w:lang w:eastAsia="ar-SA"/>
        </w:rPr>
        <w:t xml:space="preserve"> в ответ на действия государства, устраняющего проблему дополнительных затрат инвестора, связанных с «привязкой» проектов к территории. </w:t>
      </w:r>
      <w:proofErr w:type="gramEnd"/>
    </w:p>
    <w:p w:rsidR="00412B68" w:rsidRPr="007240E0" w:rsidRDefault="00412B68" w:rsidP="0092101C">
      <w:pPr>
        <w:tabs>
          <w:tab w:val="left" w:pos="709"/>
        </w:tabs>
        <w:spacing w:after="0" w:line="240" w:lineRule="auto"/>
        <w:ind w:firstLine="709"/>
        <w:jc w:val="both"/>
        <w:rPr>
          <w:rFonts w:ascii="Times New Roman" w:eastAsia="Calibri" w:hAnsi="Times New Roman" w:cs="Times New Roman"/>
          <w:sz w:val="28"/>
          <w:szCs w:val="28"/>
          <w:lang w:eastAsia="zh-CN"/>
        </w:rPr>
      </w:pPr>
      <w:r w:rsidRPr="007240E0">
        <w:rPr>
          <w:rFonts w:ascii="Times New Roman" w:eastAsia="Calibri" w:hAnsi="Times New Roman" w:cs="Times New Roman"/>
          <w:sz w:val="28"/>
          <w:szCs w:val="28"/>
          <w:lang w:eastAsia="zh-CN"/>
        </w:rPr>
        <w:t xml:space="preserve">На </w:t>
      </w:r>
      <w:r w:rsidRPr="007240E0">
        <w:rPr>
          <w:rFonts w:ascii="Times New Roman" w:eastAsia="Times New Roman" w:hAnsi="Times New Roman" w:cs="Times New Roman"/>
          <w:sz w:val="28"/>
          <w:szCs w:val="28"/>
          <w:lang w:eastAsia="ru-RU"/>
        </w:rPr>
        <w:t>вход</w:t>
      </w:r>
      <w:r w:rsidRPr="007240E0">
        <w:rPr>
          <w:rFonts w:ascii="Times New Roman" w:eastAsia="Calibri" w:hAnsi="Times New Roman" w:cs="Times New Roman"/>
          <w:sz w:val="28"/>
          <w:szCs w:val="28"/>
          <w:lang w:eastAsia="zh-CN"/>
        </w:rPr>
        <w:t xml:space="preserve"> модели </w:t>
      </w:r>
      <w:r w:rsidR="00100B28">
        <w:rPr>
          <w:rFonts w:ascii="Times New Roman" w:eastAsia="Calibri" w:hAnsi="Times New Roman" w:cs="Times New Roman"/>
          <w:sz w:val="28"/>
          <w:szCs w:val="28"/>
          <w:lang w:eastAsia="zh-CN"/>
        </w:rPr>
        <w:t>планирования</w:t>
      </w:r>
      <w:r w:rsidRPr="007240E0">
        <w:rPr>
          <w:rFonts w:ascii="Times New Roman" w:eastAsia="Calibri" w:hAnsi="Times New Roman" w:cs="Times New Roman"/>
          <w:sz w:val="28"/>
          <w:szCs w:val="28"/>
          <w:lang w:eastAsia="zh-CN"/>
        </w:rPr>
        <w:t xml:space="preserve"> подаются следующие данные:</w:t>
      </w:r>
    </w:p>
    <w:p w:rsidR="00412B68" w:rsidRPr="007240E0" w:rsidRDefault="00412B68" w:rsidP="0092101C">
      <w:pPr>
        <w:tabs>
          <w:tab w:val="left" w:pos="567"/>
        </w:tabs>
        <w:suppressAutoHyphens/>
        <w:spacing w:after="0" w:line="240" w:lineRule="auto"/>
        <w:ind w:left="567" w:hanging="283"/>
        <w:jc w:val="both"/>
        <w:rPr>
          <w:rFonts w:ascii="Times New Roman" w:eastAsia="Calibri" w:hAnsi="Times New Roman" w:cs="Times New Roman"/>
          <w:sz w:val="28"/>
          <w:szCs w:val="28"/>
          <w:lang w:eastAsia="zh-CN"/>
        </w:rPr>
      </w:pPr>
      <w:r w:rsidRPr="007240E0">
        <w:rPr>
          <w:rFonts w:ascii="Times New Roman" w:eastAsia="Times New Roman" w:hAnsi="Times New Roman" w:cs="Times New Roman"/>
          <w:sz w:val="28"/>
          <w:szCs w:val="28"/>
          <w:lang w:eastAsia="zh-CN"/>
        </w:rPr>
        <w:t xml:space="preserve">– </w:t>
      </w:r>
      <w:r w:rsidRPr="007240E0">
        <w:rPr>
          <w:rFonts w:ascii="Times New Roman" w:eastAsia="Calibri" w:hAnsi="Times New Roman" w:cs="Times New Roman"/>
          <w:sz w:val="28"/>
          <w:szCs w:val="28"/>
          <w:lang w:eastAsia="zh-CN"/>
        </w:rPr>
        <w:t>набор производственных проектов освоения месторождений, реализуемых частным инвестором, конкретную конфигурацию которых инвестор выбирает в зависимости от того, что предлагает государство в области инфраструктурного строительства;</w:t>
      </w:r>
    </w:p>
    <w:p w:rsidR="00412B68" w:rsidRPr="007240E0" w:rsidRDefault="00412B68" w:rsidP="0092101C">
      <w:pPr>
        <w:tabs>
          <w:tab w:val="left" w:pos="567"/>
        </w:tabs>
        <w:suppressAutoHyphens/>
        <w:spacing w:after="0" w:line="240" w:lineRule="auto"/>
        <w:ind w:left="567" w:hanging="283"/>
        <w:jc w:val="both"/>
        <w:rPr>
          <w:rFonts w:ascii="Times New Roman" w:eastAsia="Calibri" w:hAnsi="Times New Roman" w:cs="Times New Roman"/>
          <w:sz w:val="28"/>
          <w:szCs w:val="28"/>
          <w:lang w:eastAsia="zh-CN"/>
        </w:rPr>
      </w:pPr>
      <w:r w:rsidRPr="007240E0">
        <w:rPr>
          <w:rFonts w:ascii="Times New Roman" w:eastAsia="Times New Roman" w:hAnsi="Times New Roman" w:cs="Times New Roman"/>
          <w:sz w:val="28"/>
          <w:szCs w:val="28"/>
          <w:lang w:eastAsia="zh-CN"/>
        </w:rPr>
        <w:t xml:space="preserve">– </w:t>
      </w:r>
      <w:r w:rsidRPr="007240E0">
        <w:rPr>
          <w:rFonts w:ascii="Times New Roman" w:eastAsia="Calibri" w:hAnsi="Times New Roman" w:cs="Times New Roman"/>
          <w:sz w:val="28"/>
          <w:szCs w:val="28"/>
          <w:lang w:eastAsia="zh-CN"/>
        </w:rPr>
        <w:t>набор инфраструктурных проектов, реализуемых государством, конкретный перечень которых государство выбирает, исходя из своих оценок эффективности с точки зрения перспектив долгосрочного развития территории;</w:t>
      </w:r>
    </w:p>
    <w:p w:rsidR="00412B68" w:rsidRPr="007240E0" w:rsidRDefault="00412B68" w:rsidP="0092101C">
      <w:pPr>
        <w:tabs>
          <w:tab w:val="left" w:pos="567"/>
        </w:tabs>
        <w:suppressAutoHyphens/>
        <w:spacing w:after="0" w:line="240" w:lineRule="auto"/>
        <w:ind w:left="567" w:hanging="283"/>
        <w:jc w:val="both"/>
        <w:rPr>
          <w:rFonts w:ascii="Times New Roman" w:eastAsia="Calibri" w:hAnsi="Times New Roman" w:cs="Times New Roman"/>
          <w:sz w:val="28"/>
          <w:szCs w:val="28"/>
          <w:lang w:eastAsia="zh-CN"/>
        </w:rPr>
      </w:pPr>
      <w:r w:rsidRPr="007240E0">
        <w:rPr>
          <w:rFonts w:ascii="Times New Roman" w:eastAsia="Times New Roman" w:hAnsi="Times New Roman" w:cs="Times New Roman"/>
          <w:sz w:val="28"/>
          <w:szCs w:val="28"/>
          <w:lang w:eastAsia="zh-CN"/>
        </w:rPr>
        <w:t xml:space="preserve">– </w:t>
      </w:r>
      <w:r w:rsidRPr="007240E0">
        <w:rPr>
          <w:rFonts w:ascii="Times New Roman" w:eastAsia="Calibri" w:hAnsi="Times New Roman" w:cs="Times New Roman"/>
          <w:sz w:val="28"/>
          <w:szCs w:val="28"/>
          <w:lang w:eastAsia="zh-CN"/>
        </w:rPr>
        <w:t>перечень экологических проектов, необходимых для компенсации экологических потерь, вызванных реализацией производственных проектов</w:t>
      </w:r>
      <w:r w:rsidRPr="007240E0">
        <w:rPr>
          <w:rFonts w:ascii="Times New Roman" w:eastAsia="Calibri" w:hAnsi="Times New Roman" w:cs="Times New Roman"/>
          <w:color w:val="000000"/>
          <w:sz w:val="28"/>
          <w:szCs w:val="28"/>
          <w:lang w:eastAsia="zh-CN"/>
        </w:rPr>
        <w:t>; конкретный раздел обязательств по реализации экологических проектов между частным инвестором и государством на входе не определен и должен быть получен на выходе модели планирования.</w:t>
      </w:r>
    </w:p>
    <w:p w:rsidR="00412B68" w:rsidRPr="007240E0" w:rsidRDefault="00412B68" w:rsidP="0092101C">
      <w:pPr>
        <w:tabs>
          <w:tab w:val="left" w:pos="709"/>
        </w:tabs>
        <w:spacing w:after="0" w:line="240" w:lineRule="auto"/>
        <w:ind w:firstLine="709"/>
        <w:jc w:val="both"/>
        <w:rPr>
          <w:rFonts w:ascii="Times New Roman" w:eastAsia="Calibri" w:hAnsi="Times New Roman" w:cs="Times New Roman"/>
          <w:sz w:val="28"/>
          <w:szCs w:val="28"/>
          <w:lang w:eastAsia="zh-CN"/>
        </w:rPr>
      </w:pPr>
      <w:r w:rsidRPr="007240E0">
        <w:rPr>
          <w:rFonts w:ascii="Times New Roman" w:eastAsia="Calibri" w:hAnsi="Times New Roman" w:cs="Times New Roman"/>
          <w:sz w:val="28"/>
          <w:szCs w:val="28"/>
          <w:lang w:eastAsia="zh-CN"/>
        </w:rPr>
        <w:t xml:space="preserve">Выход модели – программа развития территории </w:t>
      </w:r>
      <w:r w:rsidR="00100B28">
        <w:rPr>
          <w:rFonts w:ascii="Times New Roman" w:eastAsia="Calibri" w:hAnsi="Times New Roman" w:cs="Times New Roman"/>
          <w:sz w:val="28"/>
          <w:szCs w:val="28"/>
          <w:lang w:eastAsia="zh-CN"/>
        </w:rPr>
        <w:t xml:space="preserve">(освоения МСБ) </w:t>
      </w:r>
      <w:r w:rsidRPr="007240E0">
        <w:rPr>
          <w:rFonts w:ascii="Times New Roman" w:eastAsia="Calibri" w:hAnsi="Times New Roman" w:cs="Times New Roman"/>
          <w:sz w:val="28"/>
          <w:szCs w:val="28"/>
          <w:lang w:eastAsia="zh-CN"/>
        </w:rPr>
        <w:t>и механизм раздела затрат в процессе реализации экологических проектов между государством и инвестором.</w:t>
      </w:r>
    </w:p>
    <w:p w:rsidR="00412B68" w:rsidRPr="007240E0" w:rsidRDefault="00412B68" w:rsidP="0092101C">
      <w:pPr>
        <w:tabs>
          <w:tab w:val="left" w:pos="709"/>
        </w:tabs>
        <w:spacing w:after="0" w:line="240" w:lineRule="auto"/>
        <w:ind w:firstLine="709"/>
        <w:jc w:val="both"/>
        <w:rPr>
          <w:rFonts w:ascii="Times New Roman" w:eastAsia="Calibri" w:hAnsi="Times New Roman" w:cs="Times New Roman"/>
          <w:sz w:val="28"/>
          <w:szCs w:val="28"/>
          <w:lang w:eastAsia="zh-CN"/>
        </w:rPr>
      </w:pPr>
      <w:r w:rsidRPr="007240E0">
        <w:rPr>
          <w:rFonts w:ascii="Times New Roman" w:eastAsia="Calibri" w:hAnsi="Times New Roman" w:cs="Times New Roman"/>
          <w:sz w:val="28"/>
          <w:szCs w:val="28"/>
          <w:lang w:eastAsia="zh-CN"/>
        </w:rPr>
        <w:t>Формальное</w:t>
      </w:r>
      <w:r w:rsidRPr="007240E0">
        <w:rPr>
          <w:rFonts w:ascii="Times New Roman" w:eastAsia="Calibri" w:hAnsi="Times New Roman" w:cs="Times New Roman"/>
          <w:color w:val="000000"/>
          <w:sz w:val="28"/>
          <w:szCs w:val="28"/>
          <w:lang w:eastAsia="zh-CN"/>
        </w:rPr>
        <w:t xml:space="preserve"> описание задачи планирования может быть представлено следующим </w:t>
      </w:r>
      <w:r w:rsidRPr="002F2A77">
        <w:rPr>
          <w:rFonts w:ascii="Times New Roman" w:eastAsia="Calibri" w:hAnsi="Times New Roman" w:cs="Times New Roman"/>
          <w:color w:val="000000"/>
          <w:sz w:val="28"/>
          <w:szCs w:val="28"/>
          <w:lang w:eastAsia="zh-CN"/>
        </w:rPr>
        <w:t>образом.</w:t>
      </w:r>
    </w:p>
    <w:p w:rsidR="00412B68" w:rsidRPr="007240E0" w:rsidRDefault="00412B68" w:rsidP="0092101C">
      <w:pPr>
        <w:tabs>
          <w:tab w:val="left" w:pos="709"/>
        </w:tabs>
        <w:spacing w:after="0" w:line="240" w:lineRule="auto"/>
        <w:ind w:firstLine="709"/>
        <w:jc w:val="both"/>
        <w:rPr>
          <w:rFonts w:ascii="Times New Roman" w:eastAsia="Times New Roman" w:hAnsi="Times New Roman" w:cs="Times New Roman"/>
          <w:sz w:val="28"/>
          <w:szCs w:val="28"/>
          <w:lang w:val="x-none" w:eastAsia="zh-CN"/>
        </w:rPr>
      </w:pPr>
      <w:r w:rsidRPr="007240E0">
        <w:rPr>
          <w:rFonts w:ascii="Times New Roman" w:eastAsia="Calibri" w:hAnsi="Times New Roman" w:cs="Times New Roman"/>
          <w:sz w:val="28"/>
          <w:szCs w:val="28"/>
          <w:lang w:eastAsia="zh-CN"/>
        </w:rPr>
        <w:t>Обозначим</w:t>
      </w:r>
      <w:r w:rsidRPr="007240E0">
        <w:rPr>
          <w:rFonts w:ascii="Times New Roman" w:eastAsia="Times New Roman" w:hAnsi="Times New Roman" w:cs="Times New Roman"/>
          <w:color w:val="000000"/>
          <w:sz w:val="28"/>
          <w:szCs w:val="28"/>
          <w:lang w:eastAsia="zh-CN"/>
        </w:rPr>
        <w:t xml:space="preserve"> через </w:t>
      </w:r>
      <w:r w:rsidRPr="007240E0">
        <w:rPr>
          <w:rFonts w:ascii="Times New Roman" w:eastAsia="Times New Roman" w:hAnsi="Times New Roman" w:cs="Times New Roman"/>
          <w:i/>
          <w:color w:val="000000"/>
          <w:sz w:val="28"/>
          <w:szCs w:val="28"/>
          <w:lang w:val="en-US" w:eastAsia="zh-CN"/>
        </w:rPr>
        <w:t>NP</w:t>
      </w:r>
      <w:r w:rsidRPr="007240E0">
        <w:rPr>
          <w:rFonts w:ascii="Times New Roman" w:eastAsia="Times New Roman" w:hAnsi="Times New Roman" w:cs="Times New Roman"/>
          <w:color w:val="000000"/>
          <w:sz w:val="28"/>
          <w:szCs w:val="28"/>
          <w:lang w:eastAsia="zh-CN"/>
        </w:rPr>
        <w:t>,</w:t>
      </w:r>
      <w:r w:rsidRPr="007240E0">
        <w:rPr>
          <w:rFonts w:ascii="Times New Roman" w:eastAsia="Times New Roman" w:hAnsi="Times New Roman" w:cs="Times New Roman"/>
          <w:i/>
          <w:color w:val="000000"/>
          <w:sz w:val="28"/>
          <w:szCs w:val="28"/>
          <w:lang w:eastAsia="zh-CN"/>
        </w:rPr>
        <w:t xml:space="preserve"> </w:t>
      </w:r>
      <w:r w:rsidRPr="007240E0">
        <w:rPr>
          <w:rFonts w:ascii="Times New Roman" w:eastAsia="Times New Roman" w:hAnsi="Times New Roman" w:cs="Times New Roman"/>
          <w:i/>
          <w:color w:val="000000"/>
          <w:sz w:val="28"/>
          <w:szCs w:val="28"/>
          <w:lang w:val="en-US" w:eastAsia="zh-CN"/>
        </w:rPr>
        <w:t>NI</w:t>
      </w:r>
      <w:r w:rsidRPr="007240E0">
        <w:rPr>
          <w:rFonts w:ascii="Times New Roman" w:eastAsia="Times New Roman" w:hAnsi="Times New Roman" w:cs="Times New Roman"/>
          <w:color w:val="000000"/>
          <w:sz w:val="28"/>
          <w:szCs w:val="28"/>
          <w:lang w:eastAsia="zh-CN"/>
        </w:rPr>
        <w:t xml:space="preserve"> и</w:t>
      </w:r>
      <w:r w:rsidRPr="007240E0">
        <w:rPr>
          <w:rFonts w:ascii="Times New Roman" w:eastAsia="Times New Roman" w:hAnsi="Times New Roman" w:cs="Times New Roman"/>
          <w:i/>
          <w:color w:val="000000"/>
          <w:sz w:val="28"/>
          <w:szCs w:val="28"/>
          <w:lang w:eastAsia="zh-CN"/>
        </w:rPr>
        <w:t xml:space="preserve"> </w:t>
      </w:r>
      <w:r w:rsidRPr="007240E0">
        <w:rPr>
          <w:rFonts w:ascii="Times New Roman" w:eastAsia="Times New Roman" w:hAnsi="Times New Roman" w:cs="Times New Roman"/>
          <w:i/>
          <w:color w:val="000000"/>
          <w:sz w:val="28"/>
          <w:szCs w:val="28"/>
          <w:lang w:val="en-US" w:eastAsia="zh-CN"/>
        </w:rPr>
        <w:t>NE</w:t>
      </w:r>
      <w:r w:rsidRPr="007240E0">
        <w:rPr>
          <w:rFonts w:ascii="Times New Roman" w:eastAsia="Times New Roman" w:hAnsi="Times New Roman" w:cs="Times New Roman"/>
          <w:color w:val="000000"/>
          <w:sz w:val="28"/>
          <w:szCs w:val="28"/>
          <w:lang w:eastAsia="zh-CN"/>
        </w:rPr>
        <w:t xml:space="preserve"> число производственных, инфраструктурных и экологических проектов, </w:t>
      </w:r>
      <w:r w:rsidRPr="007240E0">
        <w:rPr>
          <w:rFonts w:ascii="Times New Roman" w:eastAsia="Times New Roman" w:hAnsi="Times New Roman" w:cs="Times New Roman"/>
          <w:i/>
          <w:color w:val="000000"/>
          <w:sz w:val="28"/>
          <w:szCs w:val="28"/>
          <w:lang w:val="en-US" w:eastAsia="zh-CN"/>
        </w:rPr>
        <w:t>T</w:t>
      </w:r>
      <w:r w:rsidRPr="007240E0">
        <w:rPr>
          <w:rFonts w:ascii="Times New Roman" w:eastAsia="Times New Roman" w:hAnsi="Times New Roman" w:cs="Times New Roman"/>
          <w:i/>
          <w:color w:val="000000"/>
          <w:sz w:val="28"/>
          <w:szCs w:val="28"/>
          <w:lang w:eastAsia="zh-CN"/>
        </w:rPr>
        <w:t xml:space="preserve"> </w:t>
      </w:r>
      <w:r w:rsidRPr="007240E0">
        <w:rPr>
          <w:rFonts w:ascii="Times New Roman" w:eastAsia="Times New Roman" w:hAnsi="Times New Roman" w:cs="Times New Roman"/>
          <w:color w:val="000000"/>
          <w:sz w:val="28"/>
          <w:szCs w:val="28"/>
          <w:lang w:eastAsia="zh-CN"/>
        </w:rPr>
        <w:t>– горизонт планирования,</w:t>
      </w:r>
      <w:r w:rsidRPr="007240E0">
        <w:rPr>
          <w:rFonts w:ascii="Times New Roman" w:eastAsia="Times New Roman" w:hAnsi="Times New Roman" w:cs="Times New Roman"/>
          <w:i/>
          <w:sz w:val="28"/>
          <w:szCs w:val="28"/>
          <w:lang w:eastAsia="zh-CN"/>
        </w:rPr>
        <w:t xml:space="preserve"> </w:t>
      </w:r>
      <w:proofErr w:type="spellStart"/>
      <w:r w:rsidRPr="007240E0">
        <w:rPr>
          <w:rFonts w:ascii="Times New Roman" w:eastAsia="Times New Roman" w:hAnsi="Times New Roman" w:cs="Times New Roman"/>
          <w:i/>
          <w:sz w:val="28"/>
          <w:szCs w:val="28"/>
          <w:lang w:val="en-US" w:eastAsia="zh-CN"/>
        </w:rPr>
        <w:t>i</w:t>
      </w:r>
      <w:proofErr w:type="spellEnd"/>
      <w:r w:rsidRPr="007240E0">
        <w:rPr>
          <w:rFonts w:ascii="Times New Roman" w:eastAsia="Times New Roman" w:hAnsi="Times New Roman" w:cs="Times New Roman"/>
          <w:sz w:val="28"/>
          <w:szCs w:val="28"/>
          <w:lang w:val="x-none" w:eastAsia="zh-CN"/>
        </w:rPr>
        <w:t>=1,…,</w:t>
      </w:r>
      <w:r w:rsidR="00836720" w:rsidRPr="007240E0">
        <w:rPr>
          <w:rFonts w:ascii="Times New Roman" w:eastAsia="Times New Roman" w:hAnsi="Times New Roman" w:cs="Times New Roman"/>
          <w:sz w:val="28"/>
          <w:szCs w:val="28"/>
          <w:lang w:eastAsia="zh-CN"/>
        </w:rPr>
        <w:t xml:space="preserve"> </w:t>
      </w:r>
      <w:r w:rsidRPr="007240E0">
        <w:rPr>
          <w:rFonts w:ascii="Times New Roman" w:eastAsia="Times New Roman" w:hAnsi="Times New Roman" w:cs="Times New Roman"/>
          <w:i/>
          <w:sz w:val="28"/>
          <w:szCs w:val="28"/>
          <w:lang w:val="en-US" w:eastAsia="zh-CN"/>
        </w:rPr>
        <w:t>NP</w:t>
      </w:r>
      <w:r w:rsidRPr="007240E0">
        <w:rPr>
          <w:rFonts w:ascii="Times New Roman" w:eastAsia="Times New Roman" w:hAnsi="Times New Roman" w:cs="Times New Roman"/>
          <w:sz w:val="28"/>
          <w:szCs w:val="28"/>
          <w:lang w:val="x-none" w:eastAsia="zh-CN"/>
        </w:rPr>
        <w:t xml:space="preserve">, </w:t>
      </w:r>
      <w:r w:rsidRPr="007240E0">
        <w:rPr>
          <w:rFonts w:ascii="Times New Roman" w:eastAsia="Times New Roman" w:hAnsi="Times New Roman" w:cs="Times New Roman"/>
          <w:i/>
          <w:sz w:val="28"/>
          <w:szCs w:val="28"/>
          <w:lang w:val="en-US" w:eastAsia="zh-CN"/>
        </w:rPr>
        <w:t>j</w:t>
      </w:r>
      <w:r w:rsidRPr="007240E0">
        <w:rPr>
          <w:rFonts w:ascii="Times New Roman" w:eastAsia="Times New Roman" w:hAnsi="Times New Roman" w:cs="Times New Roman"/>
          <w:sz w:val="28"/>
          <w:szCs w:val="28"/>
          <w:lang w:val="x-none" w:eastAsia="zh-CN"/>
        </w:rPr>
        <w:t>=1,…,</w:t>
      </w:r>
      <w:r w:rsidR="00836720" w:rsidRPr="007240E0">
        <w:rPr>
          <w:rFonts w:ascii="Times New Roman" w:eastAsia="Times New Roman" w:hAnsi="Times New Roman" w:cs="Times New Roman"/>
          <w:sz w:val="28"/>
          <w:szCs w:val="28"/>
          <w:lang w:eastAsia="zh-CN"/>
        </w:rPr>
        <w:t xml:space="preserve"> </w:t>
      </w:r>
      <w:r w:rsidRPr="007240E0">
        <w:rPr>
          <w:rFonts w:ascii="Times New Roman" w:eastAsia="Times New Roman" w:hAnsi="Times New Roman" w:cs="Times New Roman"/>
          <w:i/>
          <w:sz w:val="28"/>
          <w:szCs w:val="28"/>
          <w:lang w:val="en-US" w:eastAsia="zh-CN"/>
        </w:rPr>
        <w:t>NI</w:t>
      </w:r>
      <w:r w:rsidRPr="007240E0">
        <w:rPr>
          <w:rFonts w:ascii="Times New Roman" w:eastAsia="Times New Roman" w:hAnsi="Times New Roman" w:cs="Times New Roman"/>
          <w:i/>
          <w:sz w:val="28"/>
          <w:szCs w:val="28"/>
          <w:lang w:eastAsia="zh-CN"/>
        </w:rPr>
        <w:t xml:space="preserve">, </w:t>
      </w:r>
      <w:r w:rsidRPr="007240E0">
        <w:rPr>
          <w:rFonts w:ascii="Times New Roman" w:eastAsia="Times New Roman" w:hAnsi="Times New Roman" w:cs="Times New Roman"/>
          <w:i/>
          <w:sz w:val="28"/>
          <w:szCs w:val="28"/>
          <w:lang w:val="en-US" w:eastAsia="zh-CN"/>
        </w:rPr>
        <w:t>k</w:t>
      </w:r>
      <w:r w:rsidRPr="007240E0">
        <w:rPr>
          <w:rFonts w:ascii="Times New Roman" w:eastAsia="Times New Roman" w:hAnsi="Times New Roman" w:cs="Times New Roman"/>
          <w:sz w:val="28"/>
          <w:szCs w:val="28"/>
          <w:lang w:val="x-none" w:eastAsia="zh-CN"/>
        </w:rPr>
        <w:t>=1,…,</w:t>
      </w:r>
      <w:r w:rsidR="00836720" w:rsidRPr="007240E0">
        <w:rPr>
          <w:rFonts w:ascii="Times New Roman" w:eastAsia="Times New Roman" w:hAnsi="Times New Roman" w:cs="Times New Roman"/>
          <w:sz w:val="28"/>
          <w:szCs w:val="28"/>
          <w:lang w:eastAsia="zh-CN"/>
        </w:rPr>
        <w:t xml:space="preserve"> </w:t>
      </w:r>
      <w:r w:rsidRPr="007240E0">
        <w:rPr>
          <w:rFonts w:ascii="Times New Roman" w:eastAsia="Times New Roman" w:hAnsi="Times New Roman" w:cs="Times New Roman"/>
          <w:i/>
          <w:sz w:val="28"/>
          <w:szCs w:val="28"/>
          <w:lang w:val="en-US" w:eastAsia="zh-CN"/>
        </w:rPr>
        <w:t>NE</w:t>
      </w:r>
      <w:r w:rsidRPr="007240E0">
        <w:rPr>
          <w:rFonts w:ascii="Times New Roman" w:eastAsia="Times New Roman" w:hAnsi="Times New Roman" w:cs="Times New Roman"/>
          <w:i/>
          <w:sz w:val="28"/>
          <w:szCs w:val="28"/>
          <w:lang w:eastAsia="zh-CN"/>
        </w:rPr>
        <w:t xml:space="preserve">,  </w:t>
      </w:r>
      <w:r w:rsidRPr="007240E0">
        <w:rPr>
          <w:rFonts w:ascii="Times New Roman" w:eastAsia="Times New Roman" w:hAnsi="Times New Roman" w:cs="Times New Roman"/>
          <w:i/>
          <w:sz w:val="28"/>
          <w:szCs w:val="28"/>
          <w:lang w:val="en-US" w:eastAsia="zh-CN"/>
        </w:rPr>
        <w:t>t</w:t>
      </w:r>
      <w:r w:rsidRPr="007240E0">
        <w:rPr>
          <w:rFonts w:ascii="Times New Roman" w:eastAsia="Times New Roman" w:hAnsi="Times New Roman" w:cs="Times New Roman"/>
          <w:sz w:val="28"/>
          <w:szCs w:val="28"/>
          <w:lang w:val="x-none" w:eastAsia="zh-CN"/>
        </w:rPr>
        <w:t>=1,…,</w:t>
      </w:r>
      <w:r w:rsidR="00836720" w:rsidRPr="007240E0">
        <w:rPr>
          <w:rFonts w:ascii="Times New Roman" w:eastAsia="Times New Roman" w:hAnsi="Times New Roman" w:cs="Times New Roman"/>
          <w:sz w:val="28"/>
          <w:szCs w:val="28"/>
          <w:lang w:eastAsia="zh-CN"/>
        </w:rPr>
        <w:t xml:space="preserve"> </w:t>
      </w:r>
      <w:r w:rsidRPr="007240E0">
        <w:rPr>
          <w:rFonts w:ascii="Times New Roman" w:eastAsia="Times New Roman" w:hAnsi="Times New Roman" w:cs="Times New Roman"/>
          <w:i/>
          <w:sz w:val="28"/>
          <w:szCs w:val="28"/>
          <w:lang w:val="en-US" w:eastAsia="zh-CN"/>
        </w:rPr>
        <w:t>T</w:t>
      </w:r>
      <w:r w:rsidRPr="007240E0">
        <w:rPr>
          <w:rFonts w:ascii="Times New Roman" w:eastAsia="Times New Roman" w:hAnsi="Times New Roman" w:cs="Times New Roman"/>
          <w:sz w:val="28"/>
          <w:szCs w:val="28"/>
          <w:lang w:val="x-none" w:eastAsia="zh-CN"/>
        </w:rPr>
        <w:t>.</w:t>
      </w:r>
    </w:p>
    <w:p w:rsidR="00412B68" w:rsidRPr="007240E0" w:rsidRDefault="00412B68" w:rsidP="0092101C">
      <w:pPr>
        <w:suppressAutoHyphens/>
        <w:snapToGrid w:val="0"/>
        <w:spacing w:after="0" w:line="240" w:lineRule="auto"/>
        <w:ind w:firstLine="709"/>
        <w:jc w:val="both"/>
        <w:rPr>
          <w:rFonts w:ascii="Times New Roman" w:eastAsia="Times New Roman" w:hAnsi="Times New Roman" w:cs="Times New Roman"/>
          <w:sz w:val="28"/>
          <w:szCs w:val="28"/>
          <w:lang w:eastAsia="zh-CN"/>
        </w:rPr>
      </w:pPr>
      <w:r w:rsidRPr="007240E0">
        <w:rPr>
          <w:rFonts w:ascii="Times New Roman" w:eastAsia="Times New Roman" w:hAnsi="Times New Roman" w:cs="Times New Roman"/>
          <w:i/>
          <w:color w:val="000000"/>
          <w:sz w:val="28"/>
          <w:szCs w:val="28"/>
          <w:lang w:val="x-none" w:eastAsia="zh-CN"/>
        </w:rPr>
        <w:lastRenderedPageBreak/>
        <w:t>Производственны</w:t>
      </w:r>
      <w:r w:rsidRPr="007240E0">
        <w:rPr>
          <w:rFonts w:ascii="Times New Roman" w:eastAsia="Times New Roman" w:hAnsi="Times New Roman" w:cs="Times New Roman"/>
          <w:i/>
          <w:color w:val="000000"/>
          <w:sz w:val="28"/>
          <w:szCs w:val="28"/>
          <w:lang w:eastAsia="zh-CN"/>
        </w:rPr>
        <w:t>й</w:t>
      </w:r>
      <w:r w:rsidRPr="007240E0">
        <w:rPr>
          <w:rFonts w:ascii="Times New Roman" w:eastAsia="Times New Roman" w:hAnsi="Times New Roman" w:cs="Times New Roman"/>
          <w:i/>
          <w:color w:val="000000"/>
          <w:sz w:val="28"/>
          <w:szCs w:val="28"/>
          <w:lang w:val="x-none" w:eastAsia="zh-CN"/>
        </w:rPr>
        <w:t xml:space="preserve"> проект</w:t>
      </w:r>
      <w:r w:rsidRPr="007240E0">
        <w:rPr>
          <w:rFonts w:ascii="Times New Roman" w:eastAsia="Times New Roman" w:hAnsi="Times New Roman" w:cs="Times New Roman"/>
          <w:i/>
          <w:color w:val="000000"/>
          <w:sz w:val="28"/>
          <w:szCs w:val="28"/>
          <w:lang w:eastAsia="zh-CN"/>
        </w:rPr>
        <w:t xml:space="preserve"> </w:t>
      </w:r>
      <w:proofErr w:type="spellStart"/>
      <w:r w:rsidRPr="007240E0">
        <w:rPr>
          <w:rFonts w:ascii="Times New Roman" w:eastAsia="Times New Roman" w:hAnsi="Times New Roman" w:cs="Times New Roman"/>
          <w:i/>
          <w:color w:val="000000"/>
          <w:sz w:val="28"/>
          <w:szCs w:val="28"/>
          <w:lang w:val="en-US" w:eastAsia="zh-CN"/>
        </w:rPr>
        <w:t>i</w:t>
      </w:r>
      <w:proofErr w:type="spellEnd"/>
      <w:r w:rsidRPr="007240E0">
        <w:rPr>
          <w:rFonts w:ascii="Times New Roman" w:eastAsia="Times New Roman" w:hAnsi="Times New Roman" w:cs="Times New Roman"/>
          <w:i/>
          <w:color w:val="000000"/>
          <w:sz w:val="28"/>
          <w:szCs w:val="28"/>
          <w:lang w:val="x-none" w:eastAsia="zh-CN"/>
        </w:rPr>
        <w:t>:</w:t>
      </w:r>
      <w:r w:rsidR="00E93272" w:rsidRPr="007240E0">
        <w:rPr>
          <w:rFonts w:ascii="Times New Roman" w:eastAsia="Times New Roman" w:hAnsi="Times New Roman" w:cs="Times New Roman"/>
          <w:i/>
          <w:color w:val="000000"/>
          <w:sz w:val="28"/>
          <w:szCs w:val="28"/>
          <w:lang w:eastAsia="zh-CN"/>
        </w:rPr>
        <w:t xml:space="preserve"> </w:t>
      </w:r>
      <w:r w:rsidRPr="007240E0">
        <w:rPr>
          <w:rFonts w:ascii="Times New Roman" w:eastAsia="Times New Roman" w:hAnsi="Times New Roman" w:cs="Times New Roman"/>
          <w:position w:val="-12"/>
          <w:sz w:val="28"/>
          <w:szCs w:val="28"/>
          <w:lang w:val="en-US" w:eastAsia="zh-CN"/>
        </w:rPr>
        <w:object w:dxaOrig="600" w:dyaOrig="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5pt;height:25.95pt" o:ole="">
            <v:imagedata r:id="rId9" o:title=""/>
          </v:shape>
          <o:OLEObject Type="Embed" ProgID="Equation.3" ShapeID="_x0000_i1025" DrawAspect="Content" ObjectID="_1635020853" r:id="rId10"/>
        </w:object>
      </w:r>
      <w:r w:rsidRPr="007240E0">
        <w:rPr>
          <w:rFonts w:ascii="Times New Roman" w:eastAsia="Times New Roman" w:hAnsi="Times New Roman" w:cs="Times New Roman"/>
          <w:sz w:val="28"/>
          <w:szCs w:val="28"/>
          <w:lang w:val="x-none" w:eastAsia="zh-CN"/>
        </w:rPr>
        <w:t xml:space="preserve">– </w:t>
      </w:r>
      <w:r w:rsidRPr="007240E0">
        <w:rPr>
          <w:rFonts w:ascii="Times New Roman" w:eastAsia="Times New Roman" w:hAnsi="Times New Roman" w:cs="Times New Roman"/>
          <w:color w:val="000000"/>
          <w:sz w:val="28"/>
          <w:szCs w:val="28"/>
          <w:lang w:val="x-none" w:eastAsia="zh-CN"/>
        </w:rPr>
        <w:t>поток наличности</w:t>
      </w:r>
      <w:r w:rsidRPr="007240E0">
        <w:rPr>
          <w:rFonts w:ascii="Times New Roman" w:eastAsia="Times New Roman" w:hAnsi="Times New Roman" w:cs="Times New Roman"/>
          <w:color w:val="000000"/>
          <w:sz w:val="28"/>
          <w:szCs w:val="28"/>
          <w:lang w:eastAsia="zh-CN"/>
        </w:rPr>
        <w:t xml:space="preserve">, </w:t>
      </w:r>
      <w:r w:rsidRPr="007240E0">
        <w:rPr>
          <w:rFonts w:ascii="Times New Roman" w:eastAsia="Times New Roman" w:hAnsi="Times New Roman" w:cs="Times New Roman"/>
          <w:position w:val="-12"/>
          <w:sz w:val="28"/>
          <w:szCs w:val="28"/>
          <w:lang w:val="en-US" w:eastAsia="zh-CN"/>
        </w:rPr>
        <w:object w:dxaOrig="600" w:dyaOrig="380">
          <v:shape id="_x0000_i1026" type="#_x0000_t75" style="width:30.15pt;height:19.25pt" o:ole="">
            <v:imagedata r:id="rId11" o:title=""/>
          </v:shape>
          <o:OLEObject Type="Embed" ProgID="Equation.3" ShapeID="_x0000_i1026" DrawAspect="Content" ObjectID="_1635020854" r:id="rId12"/>
        </w:object>
      </w:r>
      <w:r w:rsidRPr="007240E0">
        <w:rPr>
          <w:rFonts w:ascii="Times New Roman" w:eastAsia="Times New Roman" w:hAnsi="Times New Roman" w:cs="Times New Roman"/>
          <w:sz w:val="28"/>
          <w:szCs w:val="28"/>
          <w:lang w:val="x-none" w:eastAsia="zh-CN"/>
        </w:rPr>
        <w:t xml:space="preserve">– </w:t>
      </w:r>
      <w:r w:rsidRPr="007240E0">
        <w:rPr>
          <w:rFonts w:ascii="Times New Roman" w:eastAsia="Times New Roman" w:hAnsi="Times New Roman" w:cs="Times New Roman"/>
          <w:color w:val="000000"/>
          <w:sz w:val="28"/>
          <w:szCs w:val="28"/>
          <w:lang w:val="x-none" w:eastAsia="zh-CN"/>
        </w:rPr>
        <w:t>стоимостная</w:t>
      </w:r>
      <w:r w:rsidRPr="007240E0">
        <w:rPr>
          <w:rFonts w:ascii="Times New Roman" w:eastAsia="Times New Roman" w:hAnsi="Times New Roman" w:cs="Times New Roman"/>
          <w:sz w:val="28"/>
          <w:szCs w:val="28"/>
          <w:lang w:val="x-none" w:eastAsia="zh-CN"/>
        </w:rPr>
        <w:t xml:space="preserve"> оценка экологических потерь</w:t>
      </w:r>
      <w:r w:rsidRPr="007240E0">
        <w:rPr>
          <w:rFonts w:ascii="Times New Roman" w:eastAsia="Times New Roman" w:hAnsi="Times New Roman" w:cs="Times New Roman"/>
          <w:sz w:val="28"/>
          <w:szCs w:val="28"/>
          <w:lang w:eastAsia="zh-CN"/>
        </w:rPr>
        <w:t xml:space="preserve">, </w:t>
      </w:r>
      <w:r w:rsidRPr="007240E0">
        <w:rPr>
          <w:rFonts w:ascii="Times New Roman" w:eastAsia="Times New Roman" w:hAnsi="Times New Roman" w:cs="Times New Roman"/>
          <w:position w:val="-12"/>
          <w:sz w:val="28"/>
          <w:szCs w:val="28"/>
          <w:lang w:val="en-US" w:eastAsia="zh-CN"/>
        </w:rPr>
        <w:object w:dxaOrig="620" w:dyaOrig="380">
          <v:shape id="_x0000_i1027" type="#_x0000_t75" style="width:31pt;height:19.25pt" o:ole="">
            <v:imagedata r:id="rId13" o:title=""/>
          </v:shape>
          <o:OLEObject Type="Embed" ProgID="Equation.3" ShapeID="_x0000_i1027" DrawAspect="Content" ObjectID="_1635020855" r:id="rId14"/>
        </w:object>
      </w:r>
      <w:r w:rsidRPr="007240E0">
        <w:rPr>
          <w:rFonts w:ascii="Times New Roman" w:eastAsia="Times New Roman" w:hAnsi="Times New Roman" w:cs="Times New Roman"/>
          <w:sz w:val="28"/>
          <w:szCs w:val="28"/>
          <w:lang w:val="x-none" w:eastAsia="zh-CN"/>
        </w:rPr>
        <w:t xml:space="preserve"> – доходы </w:t>
      </w:r>
      <w:r w:rsidRPr="007240E0">
        <w:rPr>
          <w:rFonts w:ascii="Times New Roman" w:eastAsia="Times New Roman" w:hAnsi="Times New Roman" w:cs="Times New Roman"/>
          <w:color w:val="000000"/>
          <w:sz w:val="28"/>
          <w:szCs w:val="28"/>
          <w:lang w:val="x-none" w:eastAsia="zh-CN"/>
        </w:rPr>
        <w:t>бюджета</w:t>
      </w:r>
      <w:r w:rsidRPr="007240E0">
        <w:rPr>
          <w:rFonts w:ascii="Times New Roman" w:eastAsia="Times New Roman" w:hAnsi="Times New Roman" w:cs="Times New Roman"/>
          <w:sz w:val="28"/>
          <w:szCs w:val="28"/>
          <w:lang w:val="x-none" w:eastAsia="zh-CN"/>
        </w:rPr>
        <w:t xml:space="preserve"> от реализации проекта </w:t>
      </w:r>
    </w:p>
    <w:p w:rsidR="00412B68" w:rsidRPr="007240E0" w:rsidRDefault="00412B68" w:rsidP="0092101C">
      <w:pPr>
        <w:suppressAutoHyphens/>
        <w:snapToGrid w:val="0"/>
        <w:spacing w:after="0" w:line="240" w:lineRule="auto"/>
        <w:ind w:firstLine="709"/>
        <w:jc w:val="both"/>
        <w:rPr>
          <w:rFonts w:ascii="Times New Roman" w:eastAsia="Times New Roman" w:hAnsi="Times New Roman" w:cs="Times New Roman"/>
          <w:sz w:val="28"/>
          <w:szCs w:val="28"/>
          <w:lang w:val="x-none" w:eastAsia="zh-CN"/>
        </w:rPr>
      </w:pPr>
      <w:r w:rsidRPr="007240E0">
        <w:rPr>
          <w:rFonts w:ascii="Times New Roman" w:eastAsia="Times New Roman" w:hAnsi="Times New Roman" w:cs="Times New Roman"/>
          <w:i/>
          <w:color w:val="000000"/>
          <w:sz w:val="28"/>
          <w:szCs w:val="28"/>
          <w:lang w:val="x-none" w:eastAsia="zh-CN"/>
        </w:rPr>
        <w:t>Инфраструктурны</w:t>
      </w:r>
      <w:r w:rsidRPr="007240E0">
        <w:rPr>
          <w:rFonts w:ascii="Times New Roman" w:eastAsia="Times New Roman" w:hAnsi="Times New Roman" w:cs="Times New Roman"/>
          <w:i/>
          <w:color w:val="000000"/>
          <w:sz w:val="28"/>
          <w:szCs w:val="28"/>
          <w:lang w:eastAsia="zh-CN"/>
        </w:rPr>
        <w:t>й</w:t>
      </w:r>
      <w:r w:rsidRPr="007240E0">
        <w:rPr>
          <w:rFonts w:ascii="Times New Roman" w:eastAsia="Times New Roman" w:hAnsi="Times New Roman" w:cs="Times New Roman"/>
          <w:i/>
          <w:color w:val="000000"/>
          <w:sz w:val="28"/>
          <w:szCs w:val="28"/>
          <w:lang w:val="x-none" w:eastAsia="zh-CN"/>
        </w:rPr>
        <w:t xml:space="preserve"> проект</w:t>
      </w:r>
      <w:r w:rsidRPr="007240E0">
        <w:rPr>
          <w:rFonts w:ascii="Times New Roman" w:eastAsia="Times New Roman" w:hAnsi="Times New Roman" w:cs="Times New Roman"/>
          <w:i/>
          <w:color w:val="000000"/>
          <w:sz w:val="28"/>
          <w:szCs w:val="28"/>
          <w:lang w:eastAsia="zh-CN"/>
        </w:rPr>
        <w:t xml:space="preserve"> </w:t>
      </w:r>
      <w:r w:rsidRPr="007240E0">
        <w:rPr>
          <w:rFonts w:ascii="Times New Roman" w:eastAsia="Times New Roman" w:hAnsi="Times New Roman" w:cs="Times New Roman"/>
          <w:i/>
          <w:color w:val="000000"/>
          <w:sz w:val="28"/>
          <w:szCs w:val="28"/>
          <w:lang w:val="en-US" w:eastAsia="zh-CN"/>
        </w:rPr>
        <w:t>j</w:t>
      </w:r>
      <w:r w:rsidRPr="007240E0">
        <w:rPr>
          <w:rFonts w:ascii="Times New Roman" w:eastAsia="Times New Roman" w:hAnsi="Times New Roman" w:cs="Times New Roman"/>
          <w:i/>
          <w:color w:val="000000"/>
          <w:sz w:val="28"/>
          <w:szCs w:val="28"/>
          <w:lang w:val="x-none" w:eastAsia="zh-CN"/>
        </w:rPr>
        <w:t>:</w:t>
      </w:r>
      <w:r w:rsidR="00E93272" w:rsidRPr="007240E0">
        <w:rPr>
          <w:rFonts w:ascii="Times New Roman" w:eastAsia="Times New Roman" w:hAnsi="Times New Roman" w:cs="Times New Roman"/>
          <w:i/>
          <w:color w:val="000000"/>
          <w:sz w:val="28"/>
          <w:szCs w:val="28"/>
          <w:lang w:eastAsia="zh-CN"/>
        </w:rPr>
        <w:t xml:space="preserve"> </w:t>
      </w:r>
      <w:r w:rsidRPr="007240E0">
        <w:rPr>
          <w:rFonts w:ascii="Times New Roman" w:eastAsia="Times New Roman" w:hAnsi="Times New Roman" w:cs="Times New Roman"/>
          <w:position w:val="-14"/>
          <w:sz w:val="28"/>
          <w:szCs w:val="28"/>
          <w:lang w:val="en-US" w:eastAsia="zh-CN"/>
        </w:rPr>
        <w:object w:dxaOrig="420" w:dyaOrig="400">
          <v:shape id="_x0000_i1028" type="#_x0000_t75" style="width:21.75pt;height:19.25pt" o:ole="">
            <v:imagedata r:id="rId15" o:title=""/>
          </v:shape>
          <o:OLEObject Type="Embed" ProgID="Equation.3" ShapeID="_x0000_i1028" DrawAspect="Content" ObjectID="_1635020856" r:id="rId16"/>
        </w:object>
      </w:r>
      <w:r w:rsidRPr="007240E0">
        <w:rPr>
          <w:rFonts w:ascii="Times New Roman" w:eastAsia="Times New Roman" w:hAnsi="Times New Roman" w:cs="Times New Roman"/>
          <w:sz w:val="28"/>
          <w:szCs w:val="28"/>
          <w:lang w:val="x-none" w:eastAsia="zh-CN"/>
        </w:rPr>
        <w:t>– график затрат</w:t>
      </w:r>
      <w:r w:rsidRPr="007240E0">
        <w:rPr>
          <w:rFonts w:ascii="Times New Roman" w:eastAsia="Times New Roman" w:hAnsi="Times New Roman" w:cs="Times New Roman"/>
          <w:sz w:val="28"/>
          <w:szCs w:val="28"/>
          <w:lang w:eastAsia="zh-CN"/>
        </w:rPr>
        <w:t xml:space="preserve">, </w:t>
      </w:r>
      <w:r w:rsidRPr="007240E0">
        <w:rPr>
          <w:rFonts w:ascii="Times New Roman" w:eastAsia="Times New Roman" w:hAnsi="Times New Roman" w:cs="Times New Roman"/>
          <w:position w:val="-14"/>
          <w:sz w:val="28"/>
          <w:szCs w:val="28"/>
          <w:lang w:val="x-none" w:eastAsia="zh-CN"/>
        </w:rPr>
        <w:object w:dxaOrig="580" w:dyaOrig="400">
          <v:shape id="_x0000_i1029" type="#_x0000_t75" style="width:28.45pt;height:19.25pt" o:ole="">
            <v:imagedata r:id="rId17" o:title=""/>
          </v:shape>
          <o:OLEObject Type="Embed" ProgID="Equation.3" ShapeID="_x0000_i1029" DrawAspect="Content" ObjectID="_1635020857" r:id="rId18"/>
        </w:object>
      </w:r>
      <w:r w:rsidRPr="007240E0">
        <w:rPr>
          <w:rFonts w:ascii="Times New Roman" w:eastAsia="Times New Roman" w:hAnsi="Times New Roman" w:cs="Times New Roman"/>
          <w:sz w:val="28"/>
          <w:szCs w:val="28"/>
          <w:lang w:val="x-none" w:eastAsia="zh-CN"/>
        </w:rPr>
        <w:t xml:space="preserve"> – стоимостная оценка экологических потерь</w:t>
      </w:r>
      <w:r w:rsidRPr="007240E0">
        <w:rPr>
          <w:rFonts w:ascii="Times New Roman" w:eastAsia="Times New Roman" w:hAnsi="Times New Roman" w:cs="Times New Roman"/>
          <w:sz w:val="28"/>
          <w:szCs w:val="28"/>
          <w:lang w:eastAsia="zh-CN"/>
        </w:rPr>
        <w:t xml:space="preserve">, </w:t>
      </w:r>
      <w:r w:rsidRPr="007240E0">
        <w:rPr>
          <w:rFonts w:ascii="Times New Roman" w:eastAsia="Times New Roman" w:hAnsi="Times New Roman" w:cs="Times New Roman"/>
          <w:position w:val="-14"/>
          <w:sz w:val="28"/>
          <w:szCs w:val="28"/>
          <w:lang w:val="x-none" w:eastAsia="zh-CN"/>
        </w:rPr>
        <w:object w:dxaOrig="580" w:dyaOrig="400">
          <v:shape id="_x0000_i1030" type="#_x0000_t75" style="width:28.45pt;height:19.25pt" o:ole="">
            <v:imagedata r:id="rId19" o:title=""/>
          </v:shape>
          <o:OLEObject Type="Embed" ProgID="Equation.3" ShapeID="_x0000_i1030" DrawAspect="Content" ObjectID="_1635020858" r:id="rId20"/>
        </w:object>
      </w:r>
      <w:r w:rsidRPr="007240E0">
        <w:rPr>
          <w:rFonts w:ascii="Times New Roman" w:eastAsia="Times New Roman" w:hAnsi="Times New Roman" w:cs="Times New Roman"/>
          <w:sz w:val="28"/>
          <w:szCs w:val="28"/>
          <w:lang w:val="x-none" w:eastAsia="zh-CN"/>
        </w:rPr>
        <w:t xml:space="preserve"> – </w:t>
      </w:r>
      <w:proofErr w:type="spellStart"/>
      <w:r w:rsidRPr="007240E0">
        <w:rPr>
          <w:rFonts w:ascii="Times New Roman" w:eastAsia="Times New Roman" w:hAnsi="Times New Roman" w:cs="Times New Roman"/>
          <w:sz w:val="28"/>
          <w:szCs w:val="28"/>
          <w:lang w:val="x-none" w:eastAsia="zh-CN"/>
        </w:rPr>
        <w:t>внепроектные</w:t>
      </w:r>
      <w:proofErr w:type="spellEnd"/>
      <w:r w:rsidRPr="007240E0">
        <w:rPr>
          <w:rFonts w:ascii="Times New Roman" w:eastAsia="Times New Roman" w:hAnsi="Times New Roman" w:cs="Times New Roman"/>
          <w:sz w:val="28"/>
          <w:szCs w:val="28"/>
          <w:lang w:val="x-none" w:eastAsia="zh-CN"/>
        </w:rPr>
        <w:t xml:space="preserve"> доходы бюджета от реализации проекта</w:t>
      </w:r>
      <w:r w:rsidRPr="007240E0">
        <w:rPr>
          <w:rFonts w:ascii="Times New Roman" w:eastAsia="Times New Roman" w:hAnsi="Times New Roman" w:cs="Times New Roman"/>
          <w:i/>
          <w:sz w:val="28"/>
          <w:szCs w:val="28"/>
          <w:lang w:val="x-none" w:eastAsia="zh-CN"/>
        </w:rPr>
        <w:t xml:space="preserve">, </w:t>
      </w:r>
      <w:r w:rsidRPr="007240E0">
        <w:rPr>
          <w:rFonts w:ascii="Times New Roman" w:eastAsia="Times New Roman" w:hAnsi="Times New Roman" w:cs="Times New Roman"/>
          <w:sz w:val="28"/>
          <w:szCs w:val="28"/>
          <w:lang w:val="x-none" w:eastAsia="zh-CN"/>
        </w:rPr>
        <w:t>связанные с общим развитием экономики территории.</w:t>
      </w:r>
    </w:p>
    <w:p w:rsidR="00412B68" w:rsidRPr="007240E0" w:rsidRDefault="00412B68" w:rsidP="0092101C">
      <w:pPr>
        <w:suppressAutoHyphens/>
        <w:snapToGrid w:val="0"/>
        <w:spacing w:after="0" w:line="240" w:lineRule="auto"/>
        <w:ind w:firstLine="709"/>
        <w:jc w:val="both"/>
        <w:rPr>
          <w:rFonts w:ascii="Times New Roman" w:eastAsia="Times New Roman" w:hAnsi="Times New Roman" w:cs="Times New Roman"/>
          <w:sz w:val="28"/>
          <w:szCs w:val="28"/>
          <w:lang w:val="x-none" w:eastAsia="zh-CN"/>
        </w:rPr>
      </w:pPr>
      <w:r w:rsidRPr="007240E0">
        <w:rPr>
          <w:rFonts w:ascii="Times New Roman" w:eastAsia="Times New Roman" w:hAnsi="Times New Roman" w:cs="Times New Roman"/>
          <w:i/>
          <w:color w:val="000000"/>
          <w:sz w:val="28"/>
          <w:szCs w:val="28"/>
          <w:lang w:val="x-none" w:eastAsia="zh-CN"/>
        </w:rPr>
        <w:t>Экологически</w:t>
      </w:r>
      <w:r w:rsidRPr="007240E0">
        <w:rPr>
          <w:rFonts w:ascii="Times New Roman" w:eastAsia="Times New Roman" w:hAnsi="Times New Roman" w:cs="Times New Roman"/>
          <w:i/>
          <w:color w:val="000000"/>
          <w:sz w:val="28"/>
          <w:szCs w:val="28"/>
          <w:lang w:eastAsia="zh-CN"/>
        </w:rPr>
        <w:t>й</w:t>
      </w:r>
      <w:r w:rsidRPr="007240E0">
        <w:rPr>
          <w:rFonts w:ascii="Times New Roman" w:eastAsia="Times New Roman" w:hAnsi="Times New Roman" w:cs="Times New Roman"/>
          <w:i/>
          <w:color w:val="000000"/>
          <w:sz w:val="28"/>
          <w:szCs w:val="28"/>
          <w:lang w:val="x-none" w:eastAsia="zh-CN"/>
        </w:rPr>
        <w:t xml:space="preserve"> проект</w:t>
      </w:r>
      <w:r w:rsidRPr="007240E0">
        <w:rPr>
          <w:rFonts w:ascii="Times New Roman" w:eastAsia="Times New Roman" w:hAnsi="Times New Roman" w:cs="Times New Roman"/>
          <w:i/>
          <w:color w:val="000000"/>
          <w:sz w:val="28"/>
          <w:szCs w:val="28"/>
          <w:lang w:eastAsia="zh-CN"/>
        </w:rPr>
        <w:t xml:space="preserve"> </w:t>
      </w:r>
      <w:r w:rsidRPr="007240E0">
        <w:rPr>
          <w:rFonts w:ascii="Times New Roman" w:eastAsia="Times New Roman" w:hAnsi="Times New Roman" w:cs="Times New Roman"/>
          <w:i/>
          <w:color w:val="000000"/>
          <w:sz w:val="28"/>
          <w:szCs w:val="28"/>
          <w:lang w:val="en-US" w:eastAsia="zh-CN"/>
        </w:rPr>
        <w:t>k</w:t>
      </w:r>
      <w:r w:rsidRPr="007240E0">
        <w:rPr>
          <w:rFonts w:ascii="Times New Roman" w:eastAsia="Times New Roman" w:hAnsi="Times New Roman" w:cs="Times New Roman"/>
          <w:sz w:val="28"/>
          <w:szCs w:val="28"/>
          <w:lang w:val="x-none" w:eastAsia="zh-CN"/>
        </w:rPr>
        <w:t>:</w:t>
      </w:r>
      <w:r w:rsidRPr="007240E0">
        <w:rPr>
          <w:rFonts w:ascii="Times New Roman" w:eastAsia="Times New Roman" w:hAnsi="Times New Roman" w:cs="Times New Roman"/>
          <w:sz w:val="28"/>
          <w:szCs w:val="28"/>
          <w:lang w:eastAsia="zh-CN"/>
        </w:rPr>
        <w:t xml:space="preserve">  </w:t>
      </w:r>
      <w:r w:rsidRPr="007240E0">
        <w:rPr>
          <w:rFonts w:ascii="Times New Roman" w:eastAsia="Times New Roman" w:hAnsi="Times New Roman" w:cs="Times New Roman"/>
          <w:position w:val="-12"/>
          <w:sz w:val="28"/>
          <w:szCs w:val="28"/>
          <w:lang w:val="en-US" w:eastAsia="zh-CN"/>
        </w:rPr>
        <w:object w:dxaOrig="480" w:dyaOrig="380">
          <v:shape id="_x0000_i1031" type="#_x0000_t75" style="width:23.45pt;height:19.25pt" o:ole="">
            <v:imagedata r:id="rId21" o:title=""/>
          </v:shape>
          <o:OLEObject Type="Embed" ProgID="Equation.3" ShapeID="_x0000_i1031" DrawAspect="Content" ObjectID="_1635020859" r:id="rId22"/>
        </w:object>
      </w:r>
      <w:r w:rsidRPr="007240E0">
        <w:rPr>
          <w:rFonts w:ascii="Times New Roman" w:eastAsia="Times New Roman" w:hAnsi="Times New Roman" w:cs="Times New Roman"/>
          <w:sz w:val="28"/>
          <w:szCs w:val="28"/>
          <w:lang w:val="x-none" w:eastAsia="zh-CN"/>
        </w:rPr>
        <w:t xml:space="preserve"> – график затрат</w:t>
      </w:r>
      <w:r w:rsidR="00E93272" w:rsidRPr="007240E0">
        <w:rPr>
          <w:rFonts w:ascii="Times New Roman" w:eastAsia="Times New Roman" w:hAnsi="Times New Roman" w:cs="Times New Roman"/>
          <w:sz w:val="28"/>
          <w:szCs w:val="28"/>
          <w:lang w:eastAsia="zh-CN"/>
        </w:rPr>
        <w:t>.</w:t>
      </w:r>
      <w:r w:rsidRPr="007240E0">
        <w:rPr>
          <w:rFonts w:ascii="Times New Roman" w:eastAsia="Times New Roman" w:hAnsi="Times New Roman" w:cs="Times New Roman"/>
          <w:sz w:val="28"/>
          <w:szCs w:val="28"/>
          <w:lang w:val="x-none" w:eastAsia="zh-CN"/>
        </w:rPr>
        <w:t xml:space="preserve"> </w:t>
      </w:r>
    </w:p>
    <w:p w:rsidR="00412B68" w:rsidRPr="007240E0" w:rsidRDefault="00412B68" w:rsidP="0092101C">
      <w:pPr>
        <w:suppressAutoHyphens/>
        <w:snapToGrid w:val="0"/>
        <w:spacing w:after="0" w:line="240" w:lineRule="auto"/>
        <w:ind w:firstLine="709"/>
        <w:jc w:val="both"/>
        <w:rPr>
          <w:rFonts w:ascii="Times New Roman" w:eastAsia="Times New Roman" w:hAnsi="Times New Roman" w:cs="Times New Roman"/>
          <w:i/>
          <w:sz w:val="28"/>
          <w:szCs w:val="28"/>
          <w:lang w:val="x-none" w:eastAsia="zh-CN"/>
        </w:rPr>
      </w:pPr>
      <w:r w:rsidRPr="007240E0">
        <w:rPr>
          <w:rFonts w:ascii="Times New Roman" w:eastAsia="Times New Roman" w:hAnsi="Times New Roman" w:cs="Times New Roman"/>
          <w:i/>
          <w:color w:val="000000"/>
          <w:sz w:val="28"/>
          <w:szCs w:val="28"/>
          <w:lang w:val="x-none" w:eastAsia="zh-CN"/>
        </w:rPr>
        <w:t>Взаимосвязь проектов:</w:t>
      </w:r>
    </w:p>
    <w:p w:rsidR="00412B68" w:rsidRPr="007240E0" w:rsidRDefault="00412B68" w:rsidP="0092101C">
      <w:pPr>
        <w:suppressAutoHyphens/>
        <w:snapToGrid w:val="0"/>
        <w:spacing w:after="0" w:line="240" w:lineRule="auto"/>
        <w:ind w:firstLine="709"/>
        <w:jc w:val="both"/>
        <w:rPr>
          <w:rFonts w:ascii="Times New Roman" w:eastAsia="Times New Roman" w:hAnsi="Times New Roman" w:cs="Times New Roman"/>
          <w:sz w:val="28"/>
          <w:szCs w:val="28"/>
          <w:lang w:val="x-none" w:eastAsia="zh-CN"/>
        </w:rPr>
      </w:pPr>
      <w:r w:rsidRPr="007240E0">
        <w:rPr>
          <w:rFonts w:ascii="Times New Roman" w:eastAsia="Times New Roman" w:hAnsi="Times New Roman" w:cs="Times New Roman"/>
          <w:position w:val="-14"/>
          <w:sz w:val="28"/>
          <w:szCs w:val="28"/>
          <w:lang w:val="x-none" w:eastAsia="zh-CN"/>
        </w:rPr>
        <w:object w:dxaOrig="320" w:dyaOrig="380">
          <v:shape id="_x0000_i1032" type="#_x0000_t75" style="width:16.75pt;height:19.25pt" o:ole="">
            <v:imagedata r:id="rId23" o:title=""/>
          </v:shape>
          <o:OLEObject Type="Embed" ProgID="Equation.3" ShapeID="_x0000_i1032" DrawAspect="Content" ObjectID="_1635020860" r:id="rId24"/>
        </w:object>
      </w:r>
      <w:r w:rsidRPr="007240E0">
        <w:rPr>
          <w:rFonts w:ascii="Times New Roman" w:eastAsia="Times New Roman" w:hAnsi="Times New Roman" w:cs="Times New Roman"/>
          <w:sz w:val="28"/>
          <w:szCs w:val="28"/>
          <w:lang w:val="x-none" w:eastAsia="zh-CN"/>
        </w:rPr>
        <w:t xml:space="preserve"> – индикатор технологической связности производственных и инфраструктурных проектов, равный 1, если для реализации производственного проекта </w:t>
      </w:r>
      <w:proofErr w:type="spellStart"/>
      <w:r w:rsidRPr="007240E0">
        <w:rPr>
          <w:rFonts w:ascii="Times New Roman" w:eastAsia="Times New Roman" w:hAnsi="Times New Roman" w:cs="Times New Roman"/>
          <w:i/>
          <w:sz w:val="28"/>
          <w:szCs w:val="28"/>
          <w:lang w:val="en-US" w:eastAsia="zh-CN"/>
        </w:rPr>
        <w:t>i</w:t>
      </w:r>
      <w:proofErr w:type="spellEnd"/>
      <w:r w:rsidRPr="007240E0">
        <w:rPr>
          <w:rFonts w:ascii="Times New Roman" w:eastAsia="Times New Roman" w:hAnsi="Times New Roman" w:cs="Times New Roman"/>
          <w:sz w:val="28"/>
          <w:szCs w:val="28"/>
          <w:lang w:val="x-none" w:eastAsia="zh-CN"/>
        </w:rPr>
        <w:t xml:space="preserve"> необходима реализация инфраструктурного проекта </w:t>
      </w:r>
      <w:r w:rsidRPr="007240E0">
        <w:rPr>
          <w:rFonts w:ascii="Times New Roman" w:eastAsia="Times New Roman" w:hAnsi="Times New Roman" w:cs="Times New Roman"/>
          <w:i/>
          <w:sz w:val="28"/>
          <w:szCs w:val="28"/>
          <w:lang w:val="en-US" w:eastAsia="zh-CN"/>
        </w:rPr>
        <w:t>j</w:t>
      </w:r>
      <w:r w:rsidRPr="007240E0">
        <w:rPr>
          <w:rFonts w:ascii="Times New Roman" w:eastAsia="Times New Roman" w:hAnsi="Times New Roman" w:cs="Times New Roman"/>
          <w:i/>
          <w:sz w:val="28"/>
          <w:szCs w:val="28"/>
          <w:lang w:val="x-none" w:eastAsia="zh-CN"/>
        </w:rPr>
        <w:t>,</w:t>
      </w:r>
      <w:r w:rsidRPr="007240E0">
        <w:rPr>
          <w:rFonts w:ascii="Times New Roman" w:eastAsia="Times New Roman" w:hAnsi="Times New Roman" w:cs="Times New Roman"/>
          <w:sz w:val="28"/>
          <w:szCs w:val="28"/>
          <w:lang w:val="x-none" w:eastAsia="zh-CN"/>
        </w:rPr>
        <w:t xml:space="preserve"> и равный 0 в противоположном случае</w:t>
      </w:r>
      <w:r w:rsidRPr="007240E0">
        <w:rPr>
          <w:rFonts w:ascii="Times New Roman" w:eastAsia="Times New Roman" w:hAnsi="Times New Roman" w:cs="Times New Roman"/>
          <w:sz w:val="28"/>
          <w:szCs w:val="28"/>
          <w:lang w:eastAsia="zh-CN"/>
        </w:rPr>
        <w:t>.</w:t>
      </w:r>
      <w:r w:rsidRPr="007240E0">
        <w:rPr>
          <w:rFonts w:ascii="Times New Roman" w:eastAsia="Times New Roman" w:hAnsi="Times New Roman" w:cs="Times New Roman"/>
          <w:sz w:val="28"/>
          <w:szCs w:val="28"/>
          <w:lang w:val="x-none" w:eastAsia="zh-CN"/>
        </w:rPr>
        <w:t xml:space="preserve"> </w:t>
      </w:r>
    </w:p>
    <w:p w:rsidR="00412B68" w:rsidRPr="007240E0" w:rsidRDefault="0044602B" w:rsidP="0092101C">
      <w:pPr>
        <w:suppressAutoHyphens/>
        <w:snapToGrid w:val="0"/>
        <w:spacing w:after="0" w:line="240" w:lineRule="auto"/>
        <w:ind w:firstLine="709"/>
        <w:jc w:val="both"/>
        <w:rPr>
          <w:rFonts w:ascii="Times New Roman" w:eastAsia="Times New Roman" w:hAnsi="Times New Roman" w:cs="Times New Roman"/>
          <w:i/>
          <w:sz w:val="28"/>
          <w:szCs w:val="28"/>
          <w:lang w:val="x-none" w:eastAsia="zh-CN"/>
        </w:rPr>
      </w:pPr>
      <w:r>
        <w:rPr>
          <w:rFonts w:ascii="Times New Roman" w:eastAsia="Times New Roman" w:hAnsi="Times New Roman" w:cs="Times New Roman"/>
          <w:position w:val="-12"/>
          <w:sz w:val="28"/>
          <w:szCs w:val="28"/>
          <w:lang w:val="x-none" w:eastAsia="zh-CN"/>
        </w:rPr>
        <w:pict>
          <v:shape id="_x0000_i1033" type="#_x0000_t75" style="width:15.05pt;height:18.4pt">
            <v:imagedata r:id="rId25" o:title=""/>
          </v:shape>
        </w:pict>
      </w:r>
      <w:r w:rsidR="00412B68" w:rsidRPr="007240E0">
        <w:rPr>
          <w:rFonts w:ascii="Times New Roman" w:eastAsia="Times New Roman" w:hAnsi="Times New Roman" w:cs="Times New Roman"/>
          <w:sz w:val="28"/>
          <w:szCs w:val="28"/>
          <w:lang w:val="x-none" w:eastAsia="zh-CN"/>
        </w:rPr>
        <w:t xml:space="preserve"> – индикатор связности производственных и экологических проектов, равный 1, если реализация производственного проекта </w:t>
      </w:r>
      <w:proofErr w:type="spellStart"/>
      <w:r w:rsidR="00412B68" w:rsidRPr="007240E0">
        <w:rPr>
          <w:rFonts w:ascii="Times New Roman" w:eastAsia="Times New Roman" w:hAnsi="Times New Roman" w:cs="Times New Roman"/>
          <w:i/>
          <w:sz w:val="28"/>
          <w:szCs w:val="28"/>
          <w:lang w:val="en-US" w:eastAsia="zh-CN"/>
        </w:rPr>
        <w:t>i</w:t>
      </w:r>
      <w:proofErr w:type="spellEnd"/>
      <w:r w:rsidR="00412B68" w:rsidRPr="007240E0">
        <w:rPr>
          <w:rFonts w:ascii="Times New Roman" w:eastAsia="Times New Roman" w:hAnsi="Times New Roman" w:cs="Times New Roman"/>
          <w:sz w:val="28"/>
          <w:szCs w:val="28"/>
          <w:lang w:val="x-none" w:eastAsia="zh-CN"/>
        </w:rPr>
        <w:t xml:space="preserve"> влечет необходимость реализации  экологического проекта </w:t>
      </w:r>
      <w:r w:rsidR="00412B68" w:rsidRPr="007240E0">
        <w:rPr>
          <w:rFonts w:ascii="Times New Roman" w:eastAsia="Times New Roman" w:hAnsi="Times New Roman" w:cs="Times New Roman"/>
          <w:i/>
          <w:sz w:val="28"/>
          <w:szCs w:val="28"/>
          <w:lang w:val="en-US" w:eastAsia="zh-CN"/>
        </w:rPr>
        <w:t>k</w:t>
      </w:r>
      <w:r w:rsidR="00412B68" w:rsidRPr="007240E0">
        <w:rPr>
          <w:rFonts w:ascii="Times New Roman" w:eastAsia="Times New Roman" w:hAnsi="Times New Roman" w:cs="Times New Roman"/>
          <w:i/>
          <w:sz w:val="28"/>
          <w:szCs w:val="28"/>
          <w:lang w:val="x-none" w:eastAsia="zh-CN"/>
        </w:rPr>
        <w:t>,</w:t>
      </w:r>
      <w:r w:rsidR="00412B68" w:rsidRPr="007240E0">
        <w:rPr>
          <w:rFonts w:ascii="Times New Roman" w:eastAsia="Times New Roman" w:hAnsi="Times New Roman" w:cs="Times New Roman"/>
          <w:sz w:val="28"/>
          <w:szCs w:val="28"/>
          <w:lang w:val="x-none" w:eastAsia="zh-CN"/>
        </w:rPr>
        <w:t xml:space="preserve"> и равный 0 в противоположном случае.</w:t>
      </w:r>
    </w:p>
    <w:p w:rsidR="00412B68" w:rsidRPr="007240E0" w:rsidRDefault="00412B68" w:rsidP="0092101C">
      <w:pPr>
        <w:suppressAutoHyphens/>
        <w:snapToGrid w:val="0"/>
        <w:spacing w:after="0" w:line="240" w:lineRule="auto"/>
        <w:ind w:firstLine="709"/>
        <w:jc w:val="both"/>
        <w:rPr>
          <w:rFonts w:ascii="Times New Roman" w:eastAsia="Times New Roman" w:hAnsi="Times New Roman" w:cs="Times New Roman"/>
          <w:i/>
          <w:color w:val="000000"/>
          <w:sz w:val="28"/>
          <w:szCs w:val="28"/>
          <w:lang w:val="x-none" w:eastAsia="zh-CN"/>
        </w:rPr>
      </w:pPr>
      <w:r w:rsidRPr="007240E0">
        <w:rPr>
          <w:rFonts w:ascii="Times New Roman" w:eastAsia="Times New Roman" w:hAnsi="Times New Roman" w:cs="Times New Roman"/>
          <w:i/>
          <w:color w:val="000000"/>
          <w:sz w:val="28"/>
          <w:szCs w:val="28"/>
          <w:lang w:val="x-none" w:eastAsia="zh-CN"/>
        </w:rPr>
        <w:t>Дисконты и бюджетные ограничения:</w:t>
      </w:r>
    </w:p>
    <w:p w:rsidR="00412B68" w:rsidRPr="007240E0" w:rsidRDefault="00412B68" w:rsidP="0092101C">
      <w:pPr>
        <w:suppressAutoHyphens/>
        <w:snapToGrid w:val="0"/>
        <w:spacing w:after="0" w:line="240" w:lineRule="auto"/>
        <w:ind w:firstLine="709"/>
        <w:jc w:val="both"/>
        <w:rPr>
          <w:rFonts w:ascii="Times New Roman" w:eastAsia="Times New Roman" w:hAnsi="Times New Roman" w:cs="Times New Roman"/>
          <w:sz w:val="28"/>
          <w:szCs w:val="28"/>
          <w:lang w:val="x-none" w:eastAsia="zh-CN"/>
        </w:rPr>
      </w:pPr>
      <w:r w:rsidRPr="007240E0">
        <w:rPr>
          <w:rFonts w:ascii="Times New Roman" w:eastAsia="Times New Roman" w:hAnsi="Times New Roman" w:cs="Times New Roman"/>
          <w:i/>
          <w:sz w:val="28"/>
          <w:szCs w:val="28"/>
          <w:lang w:val="en-US" w:eastAsia="zh-CN"/>
        </w:rPr>
        <w:t>DG</w:t>
      </w:r>
      <w:r w:rsidRPr="007240E0">
        <w:rPr>
          <w:rFonts w:ascii="Times New Roman" w:eastAsia="Times New Roman" w:hAnsi="Times New Roman" w:cs="Times New Roman"/>
          <w:i/>
          <w:sz w:val="28"/>
          <w:szCs w:val="28"/>
          <w:lang w:val="x-none" w:eastAsia="zh-CN"/>
        </w:rPr>
        <w:t xml:space="preserve"> </w:t>
      </w:r>
      <w:r w:rsidRPr="007240E0">
        <w:rPr>
          <w:rFonts w:ascii="Times New Roman" w:eastAsia="Times New Roman" w:hAnsi="Times New Roman" w:cs="Times New Roman"/>
          <w:sz w:val="28"/>
          <w:szCs w:val="28"/>
          <w:lang w:val="x-none" w:eastAsia="zh-CN"/>
        </w:rPr>
        <w:t xml:space="preserve">– дисконт государства, </w:t>
      </w:r>
      <w:r w:rsidRPr="007240E0">
        <w:rPr>
          <w:rFonts w:ascii="Times New Roman" w:eastAsia="Times New Roman" w:hAnsi="Times New Roman" w:cs="Times New Roman"/>
          <w:i/>
          <w:sz w:val="28"/>
          <w:szCs w:val="28"/>
          <w:lang w:val="en-US" w:eastAsia="zh-CN"/>
        </w:rPr>
        <w:t>DI</w:t>
      </w:r>
      <w:r w:rsidRPr="007240E0">
        <w:rPr>
          <w:rFonts w:ascii="Times New Roman" w:eastAsia="Times New Roman" w:hAnsi="Times New Roman" w:cs="Times New Roman"/>
          <w:i/>
          <w:sz w:val="28"/>
          <w:szCs w:val="28"/>
          <w:lang w:val="x-none" w:eastAsia="zh-CN"/>
        </w:rPr>
        <w:t xml:space="preserve"> </w:t>
      </w:r>
      <w:r w:rsidRPr="007240E0">
        <w:rPr>
          <w:rFonts w:ascii="Times New Roman" w:eastAsia="Times New Roman" w:hAnsi="Times New Roman" w:cs="Times New Roman"/>
          <w:sz w:val="28"/>
          <w:szCs w:val="28"/>
          <w:lang w:val="x-none" w:eastAsia="zh-CN"/>
        </w:rPr>
        <w:t xml:space="preserve">– дисконт инвестора, </w:t>
      </w:r>
    </w:p>
    <w:p w:rsidR="00412B68" w:rsidRPr="007240E0" w:rsidRDefault="00412B68" w:rsidP="0092101C">
      <w:pPr>
        <w:suppressAutoHyphens/>
        <w:snapToGrid w:val="0"/>
        <w:spacing w:after="0" w:line="240" w:lineRule="auto"/>
        <w:ind w:firstLine="709"/>
        <w:jc w:val="both"/>
        <w:rPr>
          <w:rFonts w:ascii="Times New Roman" w:eastAsia="Times New Roman" w:hAnsi="Times New Roman" w:cs="Times New Roman"/>
          <w:sz w:val="28"/>
          <w:szCs w:val="28"/>
          <w:lang w:val="x-none" w:eastAsia="zh-CN"/>
        </w:rPr>
      </w:pPr>
      <w:proofErr w:type="spellStart"/>
      <w:r w:rsidRPr="007240E0">
        <w:rPr>
          <w:rFonts w:ascii="Times New Roman" w:eastAsia="Times New Roman" w:hAnsi="Times New Roman" w:cs="Times New Roman"/>
          <w:i/>
          <w:sz w:val="28"/>
          <w:szCs w:val="28"/>
          <w:lang w:val="en-US" w:eastAsia="zh-CN"/>
        </w:rPr>
        <w:t>BudG</w:t>
      </w:r>
      <w:r w:rsidRPr="007240E0">
        <w:rPr>
          <w:rFonts w:ascii="Times New Roman" w:eastAsia="Times New Roman" w:hAnsi="Times New Roman" w:cs="Times New Roman"/>
          <w:i/>
          <w:sz w:val="28"/>
          <w:szCs w:val="28"/>
          <w:vertAlign w:val="subscript"/>
          <w:lang w:val="en-US" w:eastAsia="zh-CN"/>
        </w:rPr>
        <w:t>t</w:t>
      </w:r>
      <w:proofErr w:type="spellEnd"/>
      <w:r w:rsidRPr="007240E0">
        <w:rPr>
          <w:rFonts w:ascii="Times New Roman" w:eastAsia="Times New Roman" w:hAnsi="Times New Roman" w:cs="Times New Roman"/>
          <w:i/>
          <w:sz w:val="28"/>
          <w:szCs w:val="28"/>
          <w:lang w:val="x-none" w:eastAsia="zh-CN"/>
        </w:rPr>
        <w:t>,</w:t>
      </w:r>
      <w:r w:rsidRPr="007240E0">
        <w:rPr>
          <w:rFonts w:ascii="Times New Roman" w:eastAsia="Times New Roman" w:hAnsi="Times New Roman" w:cs="Times New Roman"/>
          <w:i/>
          <w:sz w:val="28"/>
          <w:szCs w:val="28"/>
          <w:lang w:eastAsia="zh-CN"/>
        </w:rPr>
        <w:t xml:space="preserve"> </w:t>
      </w:r>
      <w:proofErr w:type="spellStart"/>
      <w:proofErr w:type="gramStart"/>
      <w:r w:rsidRPr="007240E0">
        <w:rPr>
          <w:rFonts w:ascii="Times New Roman" w:eastAsia="Times New Roman" w:hAnsi="Times New Roman" w:cs="Times New Roman"/>
          <w:i/>
          <w:sz w:val="28"/>
          <w:szCs w:val="28"/>
          <w:lang w:val="en-US" w:eastAsia="zh-CN"/>
        </w:rPr>
        <w:t>BudI</w:t>
      </w:r>
      <w:r w:rsidRPr="007240E0">
        <w:rPr>
          <w:rFonts w:ascii="Times New Roman" w:eastAsia="Times New Roman" w:hAnsi="Times New Roman" w:cs="Times New Roman"/>
          <w:i/>
          <w:sz w:val="28"/>
          <w:szCs w:val="28"/>
          <w:vertAlign w:val="subscript"/>
          <w:lang w:val="en-US" w:eastAsia="zh-CN"/>
        </w:rPr>
        <w:t>t</w:t>
      </w:r>
      <w:proofErr w:type="spellEnd"/>
      <w:r w:rsidRPr="007240E0">
        <w:rPr>
          <w:rFonts w:ascii="Times New Roman" w:eastAsia="Times New Roman" w:hAnsi="Times New Roman" w:cs="Times New Roman"/>
          <w:i/>
          <w:sz w:val="28"/>
          <w:szCs w:val="28"/>
          <w:lang w:val="x-none" w:eastAsia="zh-CN"/>
        </w:rPr>
        <w:t xml:space="preserve"> </w:t>
      </w:r>
      <w:r w:rsidRPr="007240E0">
        <w:rPr>
          <w:rFonts w:ascii="Times New Roman" w:eastAsia="Times New Roman" w:hAnsi="Times New Roman" w:cs="Times New Roman"/>
          <w:sz w:val="28"/>
          <w:szCs w:val="28"/>
          <w:lang w:val="x-none" w:eastAsia="zh-CN"/>
        </w:rPr>
        <w:t xml:space="preserve"> –</w:t>
      </w:r>
      <w:proofErr w:type="gramEnd"/>
      <w:r w:rsidRPr="007240E0">
        <w:rPr>
          <w:rFonts w:ascii="Times New Roman" w:eastAsia="Times New Roman" w:hAnsi="Times New Roman" w:cs="Times New Roman"/>
          <w:sz w:val="28"/>
          <w:szCs w:val="28"/>
          <w:lang w:val="x-none" w:eastAsia="zh-CN"/>
        </w:rPr>
        <w:t xml:space="preserve">  бюджетные ограничения </w:t>
      </w:r>
      <w:r w:rsidR="00DD2DB3">
        <w:rPr>
          <w:rFonts w:ascii="Times New Roman" w:eastAsia="Times New Roman" w:hAnsi="Times New Roman" w:cs="Times New Roman"/>
          <w:sz w:val="28"/>
          <w:szCs w:val="28"/>
          <w:lang w:eastAsia="zh-CN"/>
        </w:rPr>
        <w:t>государства (ФБ)</w:t>
      </w:r>
      <w:r w:rsidRPr="007240E0">
        <w:rPr>
          <w:rFonts w:ascii="Times New Roman" w:eastAsia="Times New Roman" w:hAnsi="Times New Roman" w:cs="Times New Roman"/>
          <w:sz w:val="28"/>
          <w:szCs w:val="28"/>
          <w:lang w:val="x-none" w:eastAsia="zh-CN"/>
        </w:rPr>
        <w:t xml:space="preserve"> и инвестора</w:t>
      </w:r>
      <w:r w:rsidR="00A41B40" w:rsidRPr="00A41B40">
        <w:rPr>
          <w:rFonts w:ascii="Times New Roman" w:eastAsia="Times New Roman" w:hAnsi="Times New Roman" w:cs="Times New Roman"/>
          <w:sz w:val="28"/>
          <w:szCs w:val="28"/>
          <w:lang w:eastAsia="zh-CN"/>
        </w:rPr>
        <w:t xml:space="preserve"> </w:t>
      </w:r>
      <w:r w:rsidR="00A41B40">
        <w:rPr>
          <w:rFonts w:ascii="Times New Roman" w:eastAsia="Times New Roman" w:hAnsi="Times New Roman" w:cs="Times New Roman"/>
          <w:sz w:val="28"/>
          <w:szCs w:val="28"/>
          <w:lang w:eastAsia="zh-CN"/>
        </w:rPr>
        <w:t xml:space="preserve">в году </w:t>
      </w:r>
      <w:r w:rsidR="00A41B40" w:rsidRPr="00A41B40">
        <w:rPr>
          <w:rFonts w:ascii="Times New Roman" w:eastAsia="Times New Roman" w:hAnsi="Times New Roman" w:cs="Times New Roman"/>
          <w:i/>
          <w:sz w:val="28"/>
          <w:szCs w:val="28"/>
          <w:lang w:val="en-US" w:eastAsia="zh-CN"/>
        </w:rPr>
        <w:t>t</w:t>
      </w:r>
      <w:r w:rsidRPr="007240E0">
        <w:rPr>
          <w:rFonts w:ascii="Times New Roman" w:eastAsia="Times New Roman" w:hAnsi="Times New Roman" w:cs="Times New Roman"/>
          <w:sz w:val="28"/>
          <w:szCs w:val="28"/>
          <w:lang w:val="x-none" w:eastAsia="zh-CN"/>
        </w:rPr>
        <w:t>.</w:t>
      </w:r>
    </w:p>
    <w:p w:rsidR="00412B68" w:rsidRPr="007240E0" w:rsidRDefault="00412B68" w:rsidP="0092101C">
      <w:pPr>
        <w:suppressAutoHyphens/>
        <w:snapToGrid w:val="0"/>
        <w:spacing w:after="0" w:line="240" w:lineRule="auto"/>
        <w:ind w:firstLine="709"/>
        <w:jc w:val="both"/>
        <w:rPr>
          <w:rFonts w:ascii="Times New Roman" w:eastAsia="Times New Roman" w:hAnsi="Times New Roman" w:cs="Times New Roman"/>
          <w:sz w:val="28"/>
          <w:szCs w:val="28"/>
          <w:lang w:val="x-none" w:eastAsia="zh-CN"/>
        </w:rPr>
      </w:pPr>
      <w:r w:rsidRPr="007240E0">
        <w:rPr>
          <w:rFonts w:ascii="Times New Roman" w:eastAsia="Times New Roman" w:hAnsi="Times New Roman" w:cs="Times New Roman"/>
          <w:sz w:val="28"/>
          <w:szCs w:val="28"/>
          <w:lang w:val="x-none" w:eastAsia="zh-CN"/>
        </w:rPr>
        <w:t>Введем следующие целочисленные переменные:</w:t>
      </w:r>
    </w:p>
    <w:p w:rsidR="00412B68" w:rsidRPr="007240E0" w:rsidRDefault="00412B68" w:rsidP="0092101C">
      <w:pPr>
        <w:suppressAutoHyphens/>
        <w:snapToGrid w:val="0"/>
        <w:spacing w:after="0" w:line="240" w:lineRule="auto"/>
        <w:ind w:firstLine="709"/>
        <w:jc w:val="both"/>
        <w:rPr>
          <w:rFonts w:ascii="Times New Roman" w:eastAsia="Times New Roman" w:hAnsi="Times New Roman" w:cs="Times New Roman"/>
          <w:sz w:val="28"/>
          <w:szCs w:val="28"/>
          <w:lang w:eastAsia="zh-CN"/>
        </w:rPr>
      </w:pPr>
      <w:r w:rsidRPr="007240E0">
        <w:rPr>
          <w:rFonts w:ascii="Times New Roman" w:eastAsia="Times New Roman" w:hAnsi="Times New Roman" w:cs="Times New Roman"/>
          <w:position w:val="-12"/>
          <w:sz w:val="28"/>
          <w:szCs w:val="28"/>
          <w:lang w:val="en-US" w:eastAsia="zh-CN"/>
        </w:rPr>
        <w:object w:dxaOrig="480" w:dyaOrig="380">
          <v:shape id="_x0000_i1034" type="#_x0000_t75" style="width:23.45pt;height:19.25pt" o:ole="">
            <v:imagedata r:id="rId26" o:title=""/>
          </v:shape>
          <o:OLEObject Type="Embed" ProgID="Equation.3" ShapeID="_x0000_i1034" DrawAspect="Content" ObjectID="_1635020861" r:id="rId27"/>
        </w:object>
      </w:r>
      <w:r w:rsidRPr="007240E0">
        <w:rPr>
          <w:rFonts w:ascii="Times New Roman" w:eastAsia="Times New Roman" w:hAnsi="Times New Roman" w:cs="Times New Roman"/>
          <w:sz w:val="28"/>
          <w:szCs w:val="28"/>
          <w:lang w:val="x-none" w:eastAsia="zh-CN"/>
        </w:rPr>
        <w:t xml:space="preserve">1, если  инвестор запускает производственный  проект </w:t>
      </w:r>
      <w:proofErr w:type="spellStart"/>
      <w:r w:rsidRPr="007240E0">
        <w:rPr>
          <w:rFonts w:ascii="Times New Roman" w:eastAsia="Times New Roman" w:hAnsi="Times New Roman" w:cs="Times New Roman"/>
          <w:i/>
          <w:sz w:val="28"/>
          <w:szCs w:val="28"/>
          <w:lang w:val="en-US" w:eastAsia="zh-CN"/>
        </w:rPr>
        <w:t>i</w:t>
      </w:r>
      <w:proofErr w:type="spellEnd"/>
      <w:r w:rsidRPr="007240E0">
        <w:rPr>
          <w:rFonts w:ascii="Times New Roman" w:eastAsia="Times New Roman" w:hAnsi="Times New Roman" w:cs="Times New Roman"/>
          <w:sz w:val="28"/>
          <w:szCs w:val="28"/>
          <w:lang w:val="x-none" w:eastAsia="zh-CN"/>
        </w:rPr>
        <w:t xml:space="preserve">, </w:t>
      </w:r>
      <w:r w:rsidRPr="007240E0">
        <w:rPr>
          <w:rFonts w:ascii="Times New Roman" w:eastAsia="Times New Roman" w:hAnsi="Times New Roman" w:cs="Times New Roman"/>
          <w:position w:val="-12"/>
          <w:sz w:val="28"/>
          <w:szCs w:val="28"/>
          <w:lang w:val="en-US" w:eastAsia="zh-CN"/>
        </w:rPr>
        <w:object w:dxaOrig="480" w:dyaOrig="380">
          <v:shape id="_x0000_i1035" type="#_x0000_t75" style="width:23.45pt;height:19.25pt" o:ole="">
            <v:imagedata r:id="rId28" o:title=""/>
          </v:shape>
          <o:OLEObject Type="Embed" ProgID="Equation.3" ShapeID="_x0000_i1035" DrawAspect="Content" ObjectID="_1635020862" r:id="rId29"/>
        </w:object>
      </w:r>
      <w:r w:rsidRPr="007240E0">
        <w:rPr>
          <w:rFonts w:ascii="Times New Roman" w:eastAsia="Times New Roman" w:hAnsi="Times New Roman" w:cs="Times New Roman"/>
          <w:sz w:val="28"/>
          <w:szCs w:val="28"/>
          <w:lang w:val="x-none" w:eastAsia="zh-CN"/>
        </w:rPr>
        <w:t>0 в противном случае</w:t>
      </w:r>
      <w:r w:rsidRPr="007240E0">
        <w:rPr>
          <w:rFonts w:ascii="Times New Roman" w:eastAsia="Times New Roman" w:hAnsi="Times New Roman" w:cs="Times New Roman"/>
          <w:sz w:val="28"/>
          <w:szCs w:val="28"/>
          <w:lang w:eastAsia="zh-CN"/>
        </w:rPr>
        <w:t>;</w:t>
      </w:r>
      <w:r w:rsidRPr="007240E0">
        <w:rPr>
          <w:rFonts w:ascii="Times New Roman" w:eastAsia="Times New Roman" w:hAnsi="Times New Roman" w:cs="Times New Roman"/>
          <w:sz w:val="28"/>
          <w:szCs w:val="28"/>
          <w:lang w:val="x-none" w:eastAsia="zh-CN"/>
        </w:rPr>
        <w:t xml:space="preserve"> </w:t>
      </w:r>
    </w:p>
    <w:p w:rsidR="00412B68" w:rsidRPr="007240E0" w:rsidRDefault="00412B68" w:rsidP="0092101C">
      <w:pPr>
        <w:suppressAutoHyphens/>
        <w:snapToGrid w:val="0"/>
        <w:spacing w:after="0" w:line="240" w:lineRule="auto"/>
        <w:ind w:firstLine="709"/>
        <w:jc w:val="both"/>
        <w:rPr>
          <w:rFonts w:ascii="Times New Roman" w:eastAsia="Times New Roman" w:hAnsi="Times New Roman" w:cs="Times New Roman"/>
          <w:sz w:val="28"/>
          <w:szCs w:val="28"/>
          <w:lang w:eastAsia="zh-CN"/>
        </w:rPr>
      </w:pPr>
      <w:r w:rsidRPr="007240E0">
        <w:rPr>
          <w:rFonts w:ascii="Times New Roman" w:eastAsia="Times New Roman" w:hAnsi="Times New Roman" w:cs="Times New Roman"/>
          <w:position w:val="-14"/>
          <w:sz w:val="28"/>
          <w:szCs w:val="28"/>
          <w:lang w:val="en-US" w:eastAsia="zh-CN"/>
        </w:rPr>
        <w:object w:dxaOrig="499" w:dyaOrig="400">
          <v:shape id="_x0000_i1036" type="#_x0000_t75" style="width:25.95pt;height:19.25pt" o:ole="">
            <v:imagedata r:id="rId30" o:title=""/>
          </v:shape>
          <o:OLEObject Type="Embed" ProgID="Equation.3" ShapeID="_x0000_i1036" DrawAspect="Content" ObjectID="_1635020863" r:id="rId31"/>
        </w:object>
      </w:r>
      <w:r w:rsidRPr="007240E0">
        <w:rPr>
          <w:rFonts w:ascii="Times New Roman" w:eastAsia="Times New Roman" w:hAnsi="Times New Roman" w:cs="Times New Roman"/>
          <w:sz w:val="28"/>
          <w:szCs w:val="28"/>
          <w:lang w:val="x-none" w:eastAsia="zh-CN"/>
        </w:rPr>
        <w:t xml:space="preserve">1, если государство запускает инфраструктурный проект </w:t>
      </w:r>
      <w:r w:rsidRPr="007240E0">
        <w:rPr>
          <w:rFonts w:ascii="Times New Roman" w:eastAsia="Times New Roman" w:hAnsi="Times New Roman" w:cs="Times New Roman"/>
          <w:i/>
          <w:sz w:val="28"/>
          <w:szCs w:val="28"/>
          <w:lang w:val="en-US" w:eastAsia="zh-CN"/>
        </w:rPr>
        <w:t>j</w:t>
      </w:r>
      <w:r w:rsidRPr="007240E0">
        <w:rPr>
          <w:rFonts w:ascii="Times New Roman" w:eastAsia="Times New Roman" w:hAnsi="Times New Roman" w:cs="Times New Roman"/>
          <w:i/>
          <w:sz w:val="28"/>
          <w:szCs w:val="28"/>
          <w:lang w:val="x-none" w:eastAsia="zh-CN"/>
        </w:rPr>
        <w:t>,</w:t>
      </w:r>
      <w:r w:rsidRPr="007240E0">
        <w:rPr>
          <w:rFonts w:ascii="Times New Roman" w:eastAsia="Times New Roman" w:hAnsi="Times New Roman" w:cs="Times New Roman"/>
          <w:position w:val="-14"/>
          <w:sz w:val="28"/>
          <w:szCs w:val="28"/>
          <w:lang w:val="en-US" w:eastAsia="zh-CN"/>
        </w:rPr>
        <w:object w:dxaOrig="499" w:dyaOrig="400">
          <v:shape id="_x0000_i1037" type="#_x0000_t75" style="width:25.95pt;height:19.25pt" o:ole="">
            <v:imagedata r:id="rId32" o:title=""/>
          </v:shape>
          <o:OLEObject Type="Embed" ProgID="Equation.3" ShapeID="_x0000_i1037" DrawAspect="Content" ObjectID="_1635020864" r:id="rId33"/>
        </w:object>
      </w:r>
      <w:r w:rsidRPr="007240E0">
        <w:rPr>
          <w:rFonts w:ascii="Times New Roman" w:eastAsia="Times New Roman" w:hAnsi="Times New Roman" w:cs="Times New Roman"/>
          <w:sz w:val="28"/>
          <w:szCs w:val="28"/>
          <w:lang w:val="x-none" w:eastAsia="zh-CN"/>
        </w:rPr>
        <w:t>0 в противном случае</w:t>
      </w:r>
      <w:r w:rsidRPr="007240E0">
        <w:rPr>
          <w:rFonts w:ascii="Times New Roman" w:eastAsia="Times New Roman" w:hAnsi="Times New Roman" w:cs="Times New Roman"/>
          <w:sz w:val="28"/>
          <w:szCs w:val="28"/>
          <w:lang w:eastAsia="zh-CN"/>
        </w:rPr>
        <w:t>;</w:t>
      </w:r>
      <w:r w:rsidRPr="007240E0">
        <w:rPr>
          <w:rFonts w:ascii="Times New Roman" w:eastAsia="Times New Roman" w:hAnsi="Times New Roman" w:cs="Times New Roman"/>
          <w:sz w:val="28"/>
          <w:szCs w:val="28"/>
          <w:lang w:val="x-none" w:eastAsia="zh-CN"/>
        </w:rPr>
        <w:t xml:space="preserve"> </w:t>
      </w:r>
    </w:p>
    <w:p w:rsidR="00412B68" w:rsidRPr="007240E0" w:rsidRDefault="00412B68" w:rsidP="0092101C">
      <w:pPr>
        <w:suppressAutoHyphens/>
        <w:snapToGrid w:val="0"/>
        <w:spacing w:after="0" w:line="240" w:lineRule="auto"/>
        <w:ind w:firstLine="709"/>
        <w:jc w:val="both"/>
        <w:rPr>
          <w:rFonts w:ascii="Times New Roman" w:eastAsia="Times New Roman" w:hAnsi="Times New Roman" w:cs="Times New Roman"/>
          <w:sz w:val="28"/>
          <w:szCs w:val="28"/>
          <w:lang w:eastAsia="zh-CN"/>
        </w:rPr>
      </w:pPr>
      <w:r w:rsidRPr="007240E0">
        <w:rPr>
          <w:rFonts w:ascii="Times New Roman" w:eastAsia="Times New Roman" w:hAnsi="Times New Roman" w:cs="Times New Roman"/>
          <w:position w:val="-12"/>
          <w:sz w:val="28"/>
          <w:szCs w:val="28"/>
          <w:lang w:val="en-US" w:eastAsia="zh-CN"/>
        </w:rPr>
        <w:object w:dxaOrig="499" w:dyaOrig="380">
          <v:shape id="_x0000_i1038" type="#_x0000_t75" style="width:25.95pt;height:19.25pt" o:ole="">
            <v:imagedata r:id="rId34" o:title=""/>
          </v:shape>
          <o:OLEObject Type="Embed" ProgID="Equation.3" ShapeID="_x0000_i1038" DrawAspect="Content" ObjectID="_1635020865" r:id="rId35"/>
        </w:object>
      </w:r>
      <w:r w:rsidRPr="007240E0">
        <w:rPr>
          <w:rFonts w:ascii="Times New Roman" w:eastAsia="Times New Roman" w:hAnsi="Times New Roman" w:cs="Times New Roman"/>
          <w:sz w:val="28"/>
          <w:szCs w:val="28"/>
          <w:lang w:val="x-none" w:eastAsia="zh-CN"/>
        </w:rPr>
        <w:t xml:space="preserve">1, если государство запускает экологический проект </w:t>
      </w:r>
      <w:r w:rsidRPr="007240E0">
        <w:rPr>
          <w:rFonts w:ascii="Times New Roman" w:eastAsia="Times New Roman" w:hAnsi="Times New Roman" w:cs="Times New Roman"/>
          <w:i/>
          <w:sz w:val="28"/>
          <w:szCs w:val="28"/>
          <w:lang w:val="en-US" w:eastAsia="zh-CN"/>
        </w:rPr>
        <w:t>k</w:t>
      </w:r>
      <w:r w:rsidRPr="007240E0">
        <w:rPr>
          <w:rFonts w:ascii="Times New Roman" w:eastAsia="Times New Roman" w:hAnsi="Times New Roman" w:cs="Times New Roman"/>
          <w:sz w:val="28"/>
          <w:szCs w:val="28"/>
          <w:lang w:val="x-none" w:eastAsia="zh-CN"/>
        </w:rPr>
        <w:t xml:space="preserve">, </w:t>
      </w:r>
      <w:r w:rsidRPr="007240E0">
        <w:rPr>
          <w:rFonts w:ascii="Times New Roman" w:eastAsia="Times New Roman" w:hAnsi="Times New Roman" w:cs="Times New Roman"/>
          <w:position w:val="-12"/>
          <w:sz w:val="28"/>
          <w:szCs w:val="28"/>
          <w:lang w:val="en-US" w:eastAsia="zh-CN"/>
        </w:rPr>
        <w:object w:dxaOrig="499" w:dyaOrig="380">
          <v:shape id="_x0000_i1039" type="#_x0000_t75" style="width:25.95pt;height:19.25pt" o:ole="">
            <v:imagedata r:id="rId36" o:title=""/>
          </v:shape>
          <o:OLEObject Type="Embed" ProgID="Equation.3" ShapeID="_x0000_i1039" DrawAspect="Content" ObjectID="_1635020866" r:id="rId37"/>
        </w:object>
      </w:r>
      <w:r w:rsidRPr="007240E0">
        <w:rPr>
          <w:rFonts w:ascii="Times New Roman" w:eastAsia="Times New Roman" w:hAnsi="Times New Roman" w:cs="Times New Roman"/>
          <w:sz w:val="28"/>
          <w:szCs w:val="28"/>
          <w:lang w:val="x-none" w:eastAsia="zh-CN"/>
        </w:rPr>
        <w:t>0 в противном случае</w:t>
      </w:r>
      <w:r w:rsidRPr="007240E0">
        <w:rPr>
          <w:rFonts w:ascii="Times New Roman" w:eastAsia="Times New Roman" w:hAnsi="Times New Roman" w:cs="Times New Roman"/>
          <w:sz w:val="28"/>
          <w:szCs w:val="28"/>
          <w:lang w:eastAsia="zh-CN"/>
        </w:rPr>
        <w:t>;</w:t>
      </w:r>
      <w:r w:rsidRPr="007240E0">
        <w:rPr>
          <w:rFonts w:ascii="Times New Roman" w:eastAsia="Times New Roman" w:hAnsi="Times New Roman" w:cs="Times New Roman"/>
          <w:sz w:val="28"/>
          <w:szCs w:val="28"/>
          <w:lang w:val="x-none" w:eastAsia="zh-CN"/>
        </w:rPr>
        <w:t xml:space="preserve"> </w:t>
      </w:r>
    </w:p>
    <w:p w:rsidR="00412B68" w:rsidRPr="007240E0" w:rsidRDefault="00412B68" w:rsidP="0092101C">
      <w:pPr>
        <w:suppressAutoHyphens/>
        <w:snapToGrid w:val="0"/>
        <w:spacing w:after="0" w:line="240" w:lineRule="auto"/>
        <w:ind w:firstLine="709"/>
        <w:jc w:val="both"/>
        <w:rPr>
          <w:rFonts w:ascii="Times New Roman" w:eastAsia="Times New Roman" w:hAnsi="Times New Roman" w:cs="Times New Roman"/>
          <w:sz w:val="28"/>
          <w:szCs w:val="28"/>
          <w:lang w:eastAsia="zh-CN"/>
        </w:rPr>
      </w:pPr>
      <w:r w:rsidRPr="007240E0">
        <w:rPr>
          <w:rFonts w:ascii="Times New Roman" w:eastAsia="Times New Roman" w:hAnsi="Times New Roman" w:cs="Times New Roman"/>
          <w:position w:val="-12"/>
          <w:sz w:val="28"/>
          <w:szCs w:val="28"/>
          <w:lang w:val="en-US" w:eastAsia="zh-CN"/>
        </w:rPr>
        <w:object w:dxaOrig="480" w:dyaOrig="380">
          <v:shape id="_x0000_i1040" type="#_x0000_t75" style="width:23.45pt;height:19.25pt" o:ole="">
            <v:imagedata r:id="rId38" o:title=""/>
          </v:shape>
          <o:OLEObject Type="Embed" ProgID="Equation.3" ShapeID="_x0000_i1040" DrawAspect="Content" ObjectID="_1635020867" r:id="rId39"/>
        </w:object>
      </w:r>
      <w:r w:rsidRPr="007240E0">
        <w:rPr>
          <w:rFonts w:ascii="Times New Roman" w:eastAsia="Times New Roman" w:hAnsi="Times New Roman" w:cs="Times New Roman"/>
          <w:sz w:val="28"/>
          <w:szCs w:val="28"/>
          <w:lang w:val="x-none" w:eastAsia="zh-CN"/>
        </w:rPr>
        <w:t xml:space="preserve">1, если  инвестор реализует экологический проект </w:t>
      </w:r>
      <w:r w:rsidRPr="007240E0">
        <w:rPr>
          <w:rFonts w:ascii="Times New Roman" w:eastAsia="Times New Roman" w:hAnsi="Times New Roman" w:cs="Times New Roman"/>
          <w:i/>
          <w:sz w:val="28"/>
          <w:szCs w:val="28"/>
          <w:lang w:val="en-US" w:eastAsia="zh-CN"/>
        </w:rPr>
        <w:t>k</w:t>
      </w:r>
      <w:r w:rsidRPr="007240E0">
        <w:rPr>
          <w:rFonts w:ascii="Times New Roman" w:eastAsia="Times New Roman" w:hAnsi="Times New Roman" w:cs="Times New Roman"/>
          <w:i/>
          <w:sz w:val="28"/>
          <w:szCs w:val="28"/>
          <w:lang w:val="x-none" w:eastAsia="zh-CN"/>
        </w:rPr>
        <w:t>,</w:t>
      </w:r>
      <w:r w:rsidRPr="007240E0">
        <w:rPr>
          <w:rFonts w:ascii="Times New Roman" w:eastAsia="Times New Roman" w:hAnsi="Times New Roman" w:cs="Times New Roman"/>
          <w:sz w:val="28"/>
          <w:szCs w:val="28"/>
          <w:lang w:val="x-none" w:eastAsia="zh-CN"/>
        </w:rPr>
        <w:t xml:space="preserve"> </w:t>
      </w:r>
      <w:r w:rsidRPr="007240E0">
        <w:rPr>
          <w:rFonts w:ascii="Times New Roman" w:eastAsia="Times New Roman" w:hAnsi="Times New Roman" w:cs="Times New Roman"/>
          <w:position w:val="-12"/>
          <w:sz w:val="28"/>
          <w:szCs w:val="28"/>
          <w:lang w:val="en-US" w:eastAsia="zh-CN"/>
        </w:rPr>
        <w:object w:dxaOrig="480" w:dyaOrig="380">
          <v:shape id="_x0000_i1041" type="#_x0000_t75" style="width:23.45pt;height:19.25pt" o:ole="">
            <v:imagedata r:id="rId38" o:title=""/>
          </v:shape>
          <o:OLEObject Type="Embed" ProgID="Equation.3" ShapeID="_x0000_i1041" DrawAspect="Content" ObjectID="_1635020868" r:id="rId40"/>
        </w:object>
      </w:r>
      <w:r w:rsidRPr="007240E0">
        <w:rPr>
          <w:rFonts w:ascii="Times New Roman" w:eastAsia="Times New Roman" w:hAnsi="Times New Roman" w:cs="Times New Roman"/>
          <w:sz w:val="28"/>
          <w:szCs w:val="28"/>
          <w:lang w:val="x-none" w:eastAsia="zh-CN"/>
        </w:rPr>
        <w:t xml:space="preserve"> 0 в противном случае</w:t>
      </w:r>
      <w:r w:rsidRPr="007240E0">
        <w:rPr>
          <w:rFonts w:ascii="Times New Roman" w:eastAsia="Times New Roman" w:hAnsi="Times New Roman" w:cs="Times New Roman"/>
          <w:sz w:val="28"/>
          <w:szCs w:val="28"/>
          <w:lang w:eastAsia="zh-CN"/>
        </w:rPr>
        <w:t>;</w:t>
      </w:r>
    </w:p>
    <w:p w:rsidR="00412B68" w:rsidRPr="007240E0" w:rsidRDefault="00412B68" w:rsidP="0092101C">
      <w:pPr>
        <w:suppressAutoHyphens/>
        <w:snapToGrid w:val="0"/>
        <w:spacing w:after="0" w:line="240" w:lineRule="auto"/>
        <w:ind w:firstLine="709"/>
        <w:jc w:val="both"/>
        <w:rPr>
          <w:rFonts w:ascii="Times New Roman" w:eastAsia="Times New Roman" w:hAnsi="Times New Roman" w:cs="Times New Roman"/>
          <w:sz w:val="28"/>
          <w:szCs w:val="28"/>
          <w:lang w:eastAsia="zh-CN"/>
        </w:rPr>
      </w:pPr>
      <w:r w:rsidRPr="007240E0">
        <w:rPr>
          <w:rFonts w:ascii="Times New Roman" w:eastAsia="Times New Roman" w:hAnsi="Times New Roman" w:cs="Times New Roman"/>
          <w:position w:val="-12"/>
          <w:sz w:val="28"/>
          <w:szCs w:val="28"/>
          <w:lang w:val="en-US" w:eastAsia="zh-CN"/>
        </w:rPr>
        <w:object w:dxaOrig="520" w:dyaOrig="380">
          <v:shape id="_x0000_i1042" type="#_x0000_t75" style="width:25.95pt;height:19.25pt" o:ole="">
            <v:imagedata r:id="rId41" o:title=""/>
          </v:shape>
          <o:OLEObject Type="Embed" ProgID="Equation.3" ShapeID="_x0000_i1042" DrawAspect="Content" ObjectID="_1635020869" r:id="rId42"/>
        </w:object>
      </w:r>
      <w:r w:rsidRPr="007240E0">
        <w:rPr>
          <w:rFonts w:ascii="Times New Roman" w:eastAsia="Times New Roman" w:hAnsi="Times New Roman" w:cs="Times New Roman"/>
          <w:sz w:val="28"/>
          <w:szCs w:val="28"/>
          <w:lang w:val="x-none" w:eastAsia="zh-CN"/>
        </w:rPr>
        <w:t xml:space="preserve">1, если государство </w:t>
      </w:r>
      <w:r w:rsidRPr="007240E0">
        <w:rPr>
          <w:rFonts w:ascii="Times New Roman" w:eastAsia="Times New Roman" w:hAnsi="Times New Roman" w:cs="Times New Roman"/>
          <w:sz w:val="28"/>
          <w:szCs w:val="28"/>
          <w:lang w:eastAsia="zh-CN"/>
        </w:rPr>
        <w:t xml:space="preserve">декларирует о своей готовности взять на себя реализацию </w:t>
      </w:r>
      <w:r w:rsidRPr="007240E0">
        <w:rPr>
          <w:rFonts w:ascii="Times New Roman" w:eastAsia="Times New Roman" w:hAnsi="Times New Roman" w:cs="Times New Roman"/>
          <w:sz w:val="28"/>
          <w:szCs w:val="28"/>
          <w:lang w:val="x-none" w:eastAsia="zh-CN"/>
        </w:rPr>
        <w:t>экологическ</w:t>
      </w:r>
      <w:r w:rsidRPr="007240E0">
        <w:rPr>
          <w:rFonts w:ascii="Times New Roman" w:eastAsia="Times New Roman" w:hAnsi="Times New Roman" w:cs="Times New Roman"/>
          <w:sz w:val="28"/>
          <w:szCs w:val="28"/>
          <w:lang w:eastAsia="zh-CN"/>
        </w:rPr>
        <w:t>ого</w:t>
      </w:r>
      <w:r w:rsidRPr="007240E0">
        <w:rPr>
          <w:rFonts w:ascii="Times New Roman" w:eastAsia="Times New Roman" w:hAnsi="Times New Roman" w:cs="Times New Roman"/>
          <w:sz w:val="28"/>
          <w:szCs w:val="28"/>
          <w:lang w:val="x-none" w:eastAsia="zh-CN"/>
        </w:rPr>
        <w:t xml:space="preserve"> проект</w:t>
      </w:r>
      <w:r w:rsidRPr="007240E0">
        <w:rPr>
          <w:rFonts w:ascii="Times New Roman" w:eastAsia="Times New Roman" w:hAnsi="Times New Roman" w:cs="Times New Roman"/>
          <w:sz w:val="28"/>
          <w:szCs w:val="28"/>
          <w:lang w:eastAsia="zh-CN"/>
        </w:rPr>
        <w:t>а</w:t>
      </w:r>
      <w:r w:rsidRPr="007240E0">
        <w:rPr>
          <w:rFonts w:ascii="Times New Roman" w:eastAsia="Times New Roman" w:hAnsi="Times New Roman" w:cs="Times New Roman"/>
          <w:sz w:val="28"/>
          <w:szCs w:val="28"/>
          <w:lang w:val="x-none" w:eastAsia="zh-CN"/>
        </w:rPr>
        <w:t xml:space="preserve"> </w:t>
      </w:r>
      <w:r w:rsidRPr="007240E0">
        <w:rPr>
          <w:rFonts w:ascii="Times New Roman" w:eastAsia="Times New Roman" w:hAnsi="Times New Roman" w:cs="Times New Roman"/>
          <w:i/>
          <w:sz w:val="28"/>
          <w:szCs w:val="28"/>
          <w:lang w:val="en-US" w:eastAsia="zh-CN"/>
        </w:rPr>
        <w:t>k</w:t>
      </w:r>
      <w:r w:rsidRPr="007240E0">
        <w:rPr>
          <w:rFonts w:ascii="Times New Roman" w:eastAsia="Times New Roman" w:hAnsi="Times New Roman" w:cs="Times New Roman"/>
          <w:sz w:val="28"/>
          <w:szCs w:val="28"/>
          <w:lang w:val="x-none" w:eastAsia="zh-CN"/>
        </w:rPr>
        <w:t xml:space="preserve">, </w:t>
      </w:r>
      <w:r w:rsidRPr="007240E0">
        <w:rPr>
          <w:rFonts w:ascii="Times New Roman" w:eastAsia="Times New Roman" w:hAnsi="Times New Roman" w:cs="Times New Roman"/>
          <w:position w:val="-12"/>
          <w:sz w:val="28"/>
          <w:szCs w:val="28"/>
          <w:lang w:val="en-US" w:eastAsia="zh-CN"/>
        </w:rPr>
        <w:object w:dxaOrig="520" w:dyaOrig="380">
          <v:shape id="_x0000_i1043" type="#_x0000_t75" style="width:25.95pt;height:19.25pt" o:ole="">
            <v:imagedata r:id="rId41" o:title=""/>
          </v:shape>
          <o:OLEObject Type="Embed" ProgID="Equation.3" ShapeID="_x0000_i1043" DrawAspect="Content" ObjectID="_1635020870" r:id="rId43"/>
        </w:object>
      </w:r>
      <w:r w:rsidRPr="007240E0">
        <w:rPr>
          <w:rFonts w:ascii="Times New Roman" w:eastAsia="Times New Roman" w:hAnsi="Times New Roman" w:cs="Times New Roman"/>
          <w:sz w:val="28"/>
          <w:szCs w:val="28"/>
          <w:lang w:val="x-none" w:eastAsia="zh-CN"/>
        </w:rPr>
        <w:t>0 в противном случае</w:t>
      </w:r>
      <w:r w:rsidRPr="007240E0">
        <w:rPr>
          <w:rFonts w:ascii="Times New Roman" w:eastAsia="Times New Roman" w:hAnsi="Times New Roman" w:cs="Times New Roman"/>
          <w:sz w:val="28"/>
          <w:szCs w:val="28"/>
          <w:vertAlign w:val="superscript"/>
          <w:lang w:val="x-none" w:eastAsia="zh-CN"/>
        </w:rPr>
        <w:footnoteReference w:id="2"/>
      </w:r>
      <w:r w:rsidRPr="007240E0">
        <w:rPr>
          <w:rFonts w:ascii="Times New Roman" w:eastAsia="Times New Roman" w:hAnsi="Times New Roman" w:cs="Times New Roman"/>
          <w:sz w:val="28"/>
          <w:szCs w:val="28"/>
          <w:lang w:eastAsia="zh-CN"/>
        </w:rPr>
        <w:t>.</w:t>
      </w:r>
      <w:r w:rsidRPr="007240E0">
        <w:rPr>
          <w:rFonts w:ascii="Times New Roman" w:eastAsia="Times New Roman" w:hAnsi="Times New Roman" w:cs="Times New Roman"/>
          <w:sz w:val="28"/>
          <w:szCs w:val="28"/>
          <w:lang w:val="x-none" w:eastAsia="zh-CN"/>
        </w:rPr>
        <w:t xml:space="preserve"> </w:t>
      </w:r>
    </w:p>
    <w:p w:rsidR="00412B68" w:rsidRPr="007240E0" w:rsidRDefault="00412B68" w:rsidP="0092101C">
      <w:pPr>
        <w:tabs>
          <w:tab w:val="left" w:pos="2160"/>
          <w:tab w:val="left" w:pos="2340"/>
        </w:tabs>
        <w:suppressAutoHyphens/>
        <w:spacing w:after="0" w:line="240" w:lineRule="auto"/>
        <w:ind w:firstLine="720"/>
        <w:rPr>
          <w:rFonts w:ascii="Times New Roman" w:eastAsia="Calibri" w:hAnsi="Times New Roman" w:cs="Times New Roman"/>
          <w:color w:val="000000"/>
          <w:sz w:val="28"/>
          <w:szCs w:val="28"/>
          <w:lang w:eastAsia="zh-CN"/>
        </w:rPr>
      </w:pPr>
      <w:r w:rsidRPr="007240E0">
        <w:rPr>
          <w:rFonts w:ascii="Times New Roman" w:eastAsia="Calibri" w:hAnsi="Times New Roman" w:cs="Times New Roman"/>
          <w:b/>
          <w:i/>
          <w:sz w:val="28"/>
          <w:szCs w:val="28"/>
          <w:lang w:eastAsia="zh-CN"/>
        </w:rPr>
        <w:lastRenderedPageBreak/>
        <w:t>Задача государства</w:t>
      </w:r>
      <w:r w:rsidR="00E93272" w:rsidRPr="007240E0">
        <w:rPr>
          <w:rFonts w:ascii="Times New Roman" w:eastAsia="Calibri" w:hAnsi="Times New Roman" w:cs="Times New Roman"/>
          <w:b/>
          <w:i/>
          <w:sz w:val="28"/>
          <w:szCs w:val="28"/>
          <w:lang w:eastAsia="zh-CN"/>
        </w:rPr>
        <w:t>:</w:t>
      </w:r>
      <w:r w:rsidRPr="007240E0">
        <w:rPr>
          <w:rFonts w:ascii="Times New Roman" w:eastAsia="Calibri" w:hAnsi="Times New Roman" w:cs="Times New Roman"/>
          <w:b/>
          <w:i/>
          <w:sz w:val="28"/>
          <w:szCs w:val="28"/>
          <w:lang w:eastAsia="zh-CN"/>
        </w:rPr>
        <w:t xml:space="preserve"> </w:t>
      </w:r>
      <w:r w:rsidRPr="007240E0">
        <w:rPr>
          <w:rFonts w:ascii="Times New Roman" w:eastAsia="Calibri" w:hAnsi="Times New Roman" w:cs="Times New Roman"/>
          <w:sz w:val="28"/>
          <w:szCs w:val="28"/>
          <w:lang w:eastAsia="zh-CN"/>
        </w:rPr>
        <w:t>м</w:t>
      </w:r>
      <w:r w:rsidRPr="007240E0">
        <w:rPr>
          <w:rFonts w:ascii="Times New Roman" w:eastAsia="Calibri" w:hAnsi="Times New Roman" w:cs="Times New Roman"/>
          <w:color w:val="000000"/>
          <w:sz w:val="28"/>
          <w:szCs w:val="28"/>
          <w:lang w:eastAsia="zh-CN"/>
        </w:rPr>
        <w:t>аксимизировать  дисконтированный поток наличности государств</w:t>
      </w:r>
      <w:r w:rsidR="003F0875">
        <w:rPr>
          <w:rFonts w:ascii="Times New Roman" w:eastAsia="Calibri" w:hAnsi="Times New Roman" w:cs="Times New Roman"/>
          <w:color w:val="000000"/>
          <w:sz w:val="28"/>
          <w:szCs w:val="28"/>
          <w:lang w:eastAsia="zh-CN"/>
        </w:rPr>
        <w:t>а</w:t>
      </w:r>
      <w:r w:rsidRPr="007240E0">
        <w:rPr>
          <w:rFonts w:ascii="Times New Roman" w:eastAsia="Calibri" w:hAnsi="Times New Roman" w:cs="Times New Roman"/>
          <w:color w:val="000000"/>
          <w:sz w:val="28"/>
          <w:szCs w:val="28"/>
          <w:lang w:eastAsia="zh-CN"/>
        </w:rPr>
        <w:t>:</w:t>
      </w:r>
    </w:p>
    <w:p w:rsidR="00412B68" w:rsidRPr="007240E0" w:rsidRDefault="00E93272" w:rsidP="0092101C">
      <w:pPr>
        <w:tabs>
          <w:tab w:val="left" w:pos="2160"/>
          <w:tab w:val="left" w:pos="2340"/>
        </w:tabs>
        <w:suppressAutoHyphens/>
        <w:spacing w:after="0" w:line="240" w:lineRule="auto"/>
        <w:rPr>
          <w:rFonts w:ascii="Times New Roman" w:eastAsia="Calibri" w:hAnsi="Times New Roman" w:cs="Times New Roman"/>
          <w:sz w:val="28"/>
          <w:szCs w:val="28"/>
          <w:lang w:eastAsia="zh-CN"/>
        </w:rPr>
      </w:pPr>
      <w:r w:rsidRPr="007240E0">
        <w:rPr>
          <w:rFonts w:ascii="Times New Roman" w:eastAsia="Calibri" w:hAnsi="Times New Roman" w:cs="Times New Roman"/>
          <w:color w:val="000000"/>
          <w:position w:val="-30"/>
          <w:sz w:val="28"/>
          <w:szCs w:val="28"/>
          <w:lang w:eastAsia="zh-CN"/>
        </w:rPr>
        <w:object w:dxaOrig="8540" w:dyaOrig="700">
          <v:shape id="_x0000_i1044" type="#_x0000_t75" style="width:427pt;height:34.35pt" o:ole="">
            <v:imagedata r:id="rId44" o:title=""/>
          </v:shape>
          <o:OLEObject Type="Embed" ProgID="Equation.3" ShapeID="_x0000_i1044" DrawAspect="Content" ObjectID="_1635020871" r:id="rId45"/>
        </w:object>
      </w:r>
      <w:r w:rsidR="00412B68" w:rsidRPr="007240E0">
        <w:rPr>
          <w:rFonts w:ascii="Times New Roman" w:eastAsia="Calibri" w:hAnsi="Times New Roman" w:cs="Times New Roman"/>
          <w:color w:val="000000"/>
          <w:sz w:val="28"/>
          <w:szCs w:val="28"/>
          <w:lang w:eastAsia="zh-CN"/>
        </w:rPr>
        <w:t xml:space="preserve"> </w:t>
      </w:r>
      <w:r w:rsidR="00412B68" w:rsidRPr="007240E0">
        <w:rPr>
          <w:rFonts w:ascii="Times New Roman" w:eastAsia="Calibri" w:hAnsi="Times New Roman" w:cs="Times New Roman"/>
          <w:sz w:val="28"/>
          <w:szCs w:val="28"/>
          <w:lang w:eastAsia="zh-CN"/>
        </w:rPr>
        <w:t xml:space="preserve">  (1)</w:t>
      </w:r>
    </w:p>
    <w:p w:rsidR="00412B68" w:rsidRPr="007240E0" w:rsidRDefault="00412B68" w:rsidP="0092101C">
      <w:pPr>
        <w:tabs>
          <w:tab w:val="left" w:pos="2160"/>
          <w:tab w:val="left" w:pos="2340"/>
        </w:tabs>
        <w:suppressAutoHyphens/>
        <w:spacing w:after="0" w:line="240" w:lineRule="auto"/>
        <w:jc w:val="both"/>
        <w:rPr>
          <w:rFonts w:ascii="Times New Roman" w:eastAsia="Calibri" w:hAnsi="Times New Roman" w:cs="Times New Roman"/>
          <w:b/>
          <w:sz w:val="28"/>
          <w:szCs w:val="28"/>
          <w:u w:val="single"/>
          <w:lang w:eastAsia="zh-CN"/>
        </w:rPr>
      </w:pPr>
      <w:r w:rsidRPr="007240E0">
        <w:rPr>
          <w:rFonts w:ascii="Times New Roman" w:eastAsia="Calibri" w:hAnsi="Times New Roman" w:cs="Times New Roman"/>
          <w:sz w:val="28"/>
          <w:szCs w:val="28"/>
          <w:lang w:eastAsia="zh-CN"/>
        </w:rPr>
        <w:t xml:space="preserve">при условиях </w:t>
      </w:r>
    </w:p>
    <w:p w:rsidR="00412B68" w:rsidRPr="007240E0" w:rsidRDefault="00412B68" w:rsidP="0092101C">
      <w:pPr>
        <w:tabs>
          <w:tab w:val="left" w:pos="2160"/>
          <w:tab w:val="left" w:pos="2340"/>
        </w:tabs>
        <w:suppressAutoHyphens/>
        <w:spacing w:after="0" w:line="240" w:lineRule="auto"/>
        <w:jc w:val="both"/>
        <w:rPr>
          <w:rFonts w:ascii="Times New Roman" w:eastAsia="Calibri" w:hAnsi="Times New Roman" w:cs="Times New Roman"/>
          <w:sz w:val="28"/>
          <w:szCs w:val="28"/>
          <w:lang w:eastAsia="zh-CN"/>
        </w:rPr>
      </w:pPr>
      <w:r w:rsidRPr="007240E0">
        <w:rPr>
          <w:rFonts w:ascii="Times New Roman" w:eastAsia="Calibri" w:hAnsi="Times New Roman" w:cs="Times New Roman"/>
          <w:sz w:val="28"/>
          <w:szCs w:val="28"/>
          <w:lang w:eastAsia="zh-CN"/>
        </w:rPr>
        <w:t xml:space="preserve">  </w:t>
      </w:r>
      <w:r w:rsidRPr="007240E0">
        <w:rPr>
          <w:rFonts w:ascii="Times New Roman" w:eastAsia="Calibri" w:hAnsi="Times New Roman" w:cs="Times New Roman"/>
          <w:position w:val="-30"/>
          <w:sz w:val="28"/>
          <w:szCs w:val="28"/>
          <w:lang w:val="en-US" w:eastAsia="zh-CN"/>
        </w:rPr>
        <w:object w:dxaOrig="920" w:dyaOrig="700">
          <v:shape id="_x0000_i1045" type="#_x0000_t75" style="width:46.05pt;height:34.35pt" o:ole="">
            <v:imagedata r:id="rId46" o:title=""/>
          </v:shape>
          <o:OLEObject Type="Embed" ProgID="Equation.3" ShapeID="_x0000_i1045" DrawAspect="Content" ObjectID="_1635020872" r:id="rId47"/>
        </w:object>
      </w:r>
      <w:r w:rsidRPr="007240E0">
        <w:rPr>
          <w:rFonts w:ascii="Times New Roman" w:eastAsia="Calibri" w:hAnsi="Times New Roman" w:cs="Times New Roman"/>
          <w:sz w:val="28"/>
          <w:szCs w:val="28"/>
          <w:lang w:eastAsia="zh-CN"/>
        </w:rPr>
        <w:t>+</w:t>
      </w:r>
      <w:r w:rsidRPr="007240E0">
        <w:rPr>
          <w:rFonts w:ascii="Times New Roman" w:eastAsia="Calibri" w:hAnsi="Times New Roman" w:cs="Times New Roman"/>
          <w:position w:val="-28"/>
          <w:sz w:val="28"/>
          <w:szCs w:val="28"/>
          <w:lang w:eastAsia="zh-CN"/>
        </w:rPr>
        <w:object w:dxaOrig="980" w:dyaOrig="680">
          <v:shape id="_x0000_i1046" type="#_x0000_t75" style="width:49.4pt;height:34.35pt" o:ole="">
            <v:imagedata r:id="rId48" o:title=""/>
          </v:shape>
          <o:OLEObject Type="Embed" ProgID="Equation.3" ShapeID="_x0000_i1046" DrawAspect="Content" ObjectID="_1635020873" r:id="rId49"/>
        </w:object>
      </w:r>
      <w:r w:rsidRPr="007240E0">
        <w:rPr>
          <w:rFonts w:ascii="Times New Roman" w:eastAsia="Calibri" w:hAnsi="Times New Roman" w:cs="Times New Roman"/>
          <w:position w:val="-12"/>
          <w:sz w:val="28"/>
          <w:szCs w:val="28"/>
          <w:lang w:eastAsia="zh-CN"/>
        </w:rPr>
        <w:object w:dxaOrig="1020" w:dyaOrig="400">
          <v:shape id="_x0000_i1047" type="#_x0000_t75" style="width:50.25pt;height:19.25pt" o:ole="">
            <v:imagedata r:id="rId50" o:title=""/>
          </v:shape>
          <o:OLEObject Type="Embed" ProgID="Equation.3" ShapeID="_x0000_i1047" DrawAspect="Content" ObjectID="_1635020874" r:id="rId51"/>
        </w:object>
      </w:r>
      <w:r w:rsidR="002F2A77">
        <w:rPr>
          <w:rFonts w:ascii="Times New Roman" w:eastAsia="Calibri" w:hAnsi="Times New Roman" w:cs="Times New Roman"/>
          <w:sz w:val="28"/>
          <w:szCs w:val="28"/>
          <w:lang w:eastAsia="zh-CN"/>
        </w:rPr>
        <w:t xml:space="preserve">       </w:t>
      </w:r>
      <w:r w:rsidRPr="007240E0">
        <w:rPr>
          <w:rFonts w:ascii="Times New Roman" w:eastAsia="Calibri" w:hAnsi="Times New Roman" w:cs="Times New Roman"/>
          <w:sz w:val="28"/>
          <w:szCs w:val="28"/>
          <w:lang w:eastAsia="zh-CN"/>
        </w:rPr>
        <w:t xml:space="preserve">                      </w:t>
      </w:r>
      <w:r w:rsidRPr="007240E0">
        <w:rPr>
          <w:rFonts w:ascii="Times New Roman" w:eastAsia="Calibri" w:hAnsi="Times New Roman" w:cs="Times New Roman"/>
          <w:i/>
          <w:sz w:val="28"/>
          <w:szCs w:val="28"/>
          <w:lang w:val="en-US" w:eastAsia="zh-CN"/>
        </w:rPr>
        <w:t>t</w:t>
      </w:r>
      <w:r w:rsidRPr="007240E0">
        <w:rPr>
          <w:rFonts w:ascii="Times New Roman" w:eastAsia="Calibri" w:hAnsi="Times New Roman" w:cs="Times New Roman"/>
          <w:sz w:val="28"/>
          <w:szCs w:val="28"/>
          <w:lang w:eastAsia="zh-CN"/>
        </w:rPr>
        <w:t>=1,…,</w:t>
      </w:r>
      <w:r w:rsidRPr="007240E0">
        <w:rPr>
          <w:rFonts w:ascii="Times New Roman" w:eastAsia="Calibri" w:hAnsi="Times New Roman" w:cs="Times New Roman"/>
          <w:i/>
          <w:sz w:val="28"/>
          <w:szCs w:val="28"/>
          <w:lang w:val="en-US" w:eastAsia="zh-CN"/>
        </w:rPr>
        <w:t>T</w:t>
      </w:r>
      <w:r w:rsidRPr="007240E0">
        <w:rPr>
          <w:rFonts w:ascii="Times New Roman" w:eastAsia="Calibri" w:hAnsi="Times New Roman" w:cs="Times New Roman"/>
          <w:i/>
          <w:sz w:val="28"/>
          <w:szCs w:val="28"/>
          <w:lang w:eastAsia="zh-CN"/>
        </w:rPr>
        <w:t>,</w:t>
      </w:r>
      <w:r w:rsidRPr="007240E0">
        <w:rPr>
          <w:rFonts w:ascii="Times New Roman" w:eastAsia="Calibri" w:hAnsi="Times New Roman" w:cs="Times New Roman"/>
          <w:sz w:val="28"/>
          <w:szCs w:val="28"/>
          <w:lang w:eastAsia="zh-CN"/>
        </w:rPr>
        <w:t xml:space="preserve">         </w:t>
      </w:r>
      <w:r w:rsidR="00F95F0A">
        <w:rPr>
          <w:rFonts w:ascii="Times New Roman" w:eastAsia="Calibri" w:hAnsi="Times New Roman" w:cs="Times New Roman"/>
          <w:sz w:val="28"/>
          <w:szCs w:val="28"/>
          <w:lang w:eastAsia="zh-CN"/>
        </w:rPr>
        <w:t xml:space="preserve">   </w:t>
      </w:r>
      <w:r w:rsidRPr="007240E0">
        <w:rPr>
          <w:rFonts w:ascii="Times New Roman" w:eastAsia="Calibri" w:hAnsi="Times New Roman" w:cs="Times New Roman"/>
          <w:sz w:val="28"/>
          <w:szCs w:val="28"/>
          <w:lang w:eastAsia="zh-CN"/>
        </w:rPr>
        <w:t xml:space="preserve">                      (2)</w:t>
      </w:r>
    </w:p>
    <w:p w:rsidR="00412B68" w:rsidRPr="007240E0" w:rsidRDefault="00DD2DB3" w:rsidP="0092101C">
      <w:pPr>
        <w:tabs>
          <w:tab w:val="left" w:pos="2160"/>
          <w:tab w:val="left" w:pos="2340"/>
        </w:tabs>
        <w:suppressAutoHyphens/>
        <w:spacing w:after="0" w:line="240" w:lineRule="auto"/>
        <w:jc w:val="both"/>
        <w:rPr>
          <w:rFonts w:ascii="Times New Roman" w:eastAsia="Calibri" w:hAnsi="Times New Roman" w:cs="Times New Roman"/>
          <w:sz w:val="28"/>
          <w:szCs w:val="28"/>
          <w:lang w:eastAsia="zh-CN"/>
        </w:rPr>
      </w:pPr>
      <w:r w:rsidRPr="007240E0">
        <w:rPr>
          <w:rFonts w:ascii="Times New Roman" w:eastAsia="Calibri" w:hAnsi="Times New Roman" w:cs="Times New Roman"/>
          <w:position w:val="-10"/>
          <w:sz w:val="28"/>
          <w:szCs w:val="28"/>
          <w:lang w:eastAsia="zh-CN"/>
        </w:rPr>
        <w:object w:dxaOrig="1880" w:dyaOrig="360">
          <v:shape id="_x0000_i1048" type="#_x0000_t75" style="width:93.75pt;height:18.4pt" o:ole="">
            <v:imagedata r:id="rId52" o:title=""/>
          </v:shape>
          <o:OLEObject Type="Embed" ProgID="Equation.3" ShapeID="_x0000_i1048" DrawAspect="Content" ObjectID="_1635020875" r:id="rId53"/>
        </w:object>
      </w:r>
      <w:r w:rsidR="00412B68" w:rsidRPr="007240E0">
        <w:rPr>
          <w:rFonts w:ascii="Times New Roman" w:eastAsia="Calibri" w:hAnsi="Times New Roman" w:cs="Times New Roman"/>
          <w:sz w:val="28"/>
          <w:szCs w:val="28"/>
          <w:lang w:eastAsia="zh-CN"/>
        </w:rPr>
        <w:t xml:space="preserve">                           </w:t>
      </w:r>
      <w:r w:rsidR="002F2A77">
        <w:rPr>
          <w:rFonts w:ascii="Times New Roman" w:eastAsia="Calibri" w:hAnsi="Times New Roman" w:cs="Times New Roman"/>
          <w:sz w:val="28"/>
          <w:szCs w:val="28"/>
          <w:lang w:eastAsia="zh-CN"/>
        </w:rPr>
        <w:t xml:space="preserve">               </w:t>
      </w:r>
      <w:r w:rsidR="00412B68" w:rsidRPr="007240E0">
        <w:rPr>
          <w:rFonts w:ascii="Times New Roman" w:eastAsia="Calibri" w:hAnsi="Times New Roman" w:cs="Times New Roman"/>
          <w:sz w:val="28"/>
          <w:szCs w:val="28"/>
          <w:lang w:eastAsia="zh-CN"/>
        </w:rPr>
        <w:t xml:space="preserve">                            </w:t>
      </w:r>
      <w:r w:rsidR="00F95F0A">
        <w:rPr>
          <w:rFonts w:ascii="Times New Roman" w:eastAsia="Calibri" w:hAnsi="Times New Roman" w:cs="Times New Roman"/>
          <w:sz w:val="28"/>
          <w:szCs w:val="28"/>
          <w:lang w:eastAsia="zh-CN"/>
        </w:rPr>
        <w:t xml:space="preserve"> </w:t>
      </w:r>
      <w:r w:rsidR="00412B68" w:rsidRPr="007240E0">
        <w:rPr>
          <w:rFonts w:ascii="Times New Roman" w:eastAsia="Calibri" w:hAnsi="Times New Roman" w:cs="Times New Roman"/>
          <w:sz w:val="28"/>
          <w:szCs w:val="28"/>
          <w:lang w:eastAsia="zh-CN"/>
        </w:rPr>
        <w:t xml:space="preserve">   </w:t>
      </w:r>
      <w:r w:rsidR="00F95F0A">
        <w:rPr>
          <w:rFonts w:ascii="Times New Roman" w:eastAsia="Calibri" w:hAnsi="Times New Roman" w:cs="Times New Roman"/>
          <w:sz w:val="28"/>
          <w:szCs w:val="28"/>
          <w:lang w:eastAsia="zh-CN"/>
        </w:rPr>
        <w:t xml:space="preserve">   </w:t>
      </w:r>
      <w:r w:rsidR="00412B68" w:rsidRPr="007240E0">
        <w:rPr>
          <w:rFonts w:ascii="Times New Roman" w:eastAsia="Calibri" w:hAnsi="Times New Roman" w:cs="Times New Roman"/>
          <w:sz w:val="28"/>
          <w:szCs w:val="28"/>
          <w:lang w:eastAsia="zh-CN"/>
        </w:rPr>
        <w:t xml:space="preserve">                    (3)</w:t>
      </w:r>
    </w:p>
    <w:p w:rsidR="00412B68" w:rsidRPr="007240E0" w:rsidRDefault="00412B68" w:rsidP="0092101C">
      <w:pPr>
        <w:tabs>
          <w:tab w:val="left" w:pos="2160"/>
          <w:tab w:val="left" w:pos="2340"/>
        </w:tabs>
        <w:suppressAutoHyphens/>
        <w:spacing w:after="0" w:line="240" w:lineRule="auto"/>
        <w:rPr>
          <w:rFonts w:ascii="Times New Roman" w:eastAsia="Calibri" w:hAnsi="Times New Roman" w:cs="Times New Roman"/>
          <w:sz w:val="28"/>
          <w:szCs w:val="28"/>
          <w:lang w:eastAsia="zh-CN"/>
        </w:rPr>
      </w:pPr>
      <w:r w:rsidRPr="007240E0">
        <w:rPr>
          <w:rFonts w:ascii="Times New Roman" w:eastAsia="Calibri" w:hAnsi="Times New Roman" w:cs="Times New Roman"/>
          <w:position w:val="-14"/>
          <w:sz w:val="28"/>
          <w:szCs w:val="28"/>
          <w:lang w:eastAsia="zh-CN"/>
        </w:rPr>
        <w:object w:dxaOrig="1240" w:dyaOrig="380">
          <v:shape id="_x0000_i1049" type="#_x0000_t75" style="width:61.1pt;height:19.25pt" o:ole="">
            <v:imagedata r:id="rId54" o:title=""/>
          </v:shape>
          <o:OLEObject Type="Embed" ProgID="Equation.3" ShapeID="_x0000_i1049" DrawAspect="Content" ObjectID="_1635020876" r:id="rId55"/>
        </w:object>
      </w:r>
      <w:r w:rsidRPr="007240E0">
        <w:rPr>
          <w:rFonts w:ascii="Times New Roman" w:eastAsia="Calibri" w:hAnsi="Times New Roman" w:cs="Times New Roman"/>
          <w:sz w:val="28"/>
          <w:szCs w:val="28"/>
          <w:lang w:eastAsia="zh-CN"/>
        </w:rPr>
        <w:t xml:space="preserve">,     </w:t>
      </w:r>
      <w:r w:rsidR="002F2A77">
        <w:rPr>
          <w:rFonts w:ascii="Times New Roman" w:eastAsia="Calibri" w:hAnsi="Times New Roman" w:cs="Times New Roman"/>
          <w:sz w:val="28"/>
          <w:szCs w:val="28"/>
          <w:lang w:eastAsia="zh-CN"/>
        </w:rPr>
        <w:t xml:space="preserve">             </w:t>
      </w:r>
      <w:r w:rsidRPr="007240E0">
        <w:rPr>
          <w:rFonts w:ascii="Times New Roman" w:eastAsia="Calibri" w:hAnsi="Times New Roman" w:cs="Times New Roman"/>
          <w:sz w:val="28"/>
          <w:szCs w:val="28"/>
          <w:lang w:eastAsia="zh-CN"/>
        </w:rPr>
        <w:t xml:space="preserve">                </w:t>
      </w:r>
      <w:r w:rsidRPr="007240E0">
        <w:rPr>
          <w:rFonts w:ascii="Times New Roman" w:eastAsia="Calibri" w:hAnsi="Times New Roman" w:cs="Times New Roman"/>
          <w:i/>
          <w:sz w:val="28"/>
          <w:szCs w:val="28"/>
          <w:lang w:val="en-US" w:eastAsia="zh-CN"/>
        </w:rPr>
        <w:t>j</w:t>
      </w:r>
      <w:r w:rsidRPr="007240E0">
        <w:rPr>
          <w:rFonts w:ascii="Times New Roman" w:eastAsia="Calibri" w:hAnsi="Times New Roman" w:cs="Times New Roman"/>
          <w:sz w:val="28"/>
          <w:szCs w:val="28"/>
          <w:lang w:eastAsia="zh-CN"/>
        </w:rPr>
        <w:t>= 1,…,</w:t>
      </w:r>
      <w:r w:rsidRPr="007240E0">
        <w:rPr>
          <w:rFonts w:ascii="Times New Roman" w:eastAsia="Calibri" w:hAnsi="Times New Roman" w:cs="Times New Roman"/>
          <w:i/>
          <w:sz w:val="28"/>
          <w:szCs w:val="28"/>
          <w:lang w:val="en-US" w:eastAsia="zh-CN"/>
        </w:rPr>
        <w:t>NI</w:t>
      </w:r>
      <w:r w:rsidRPr="007240E0">
        <w:rPr>
          <w:rFonts w:ascii="Times New Roman" w:eastAsia="Calibri" w:hAnsi="Times New Roman" w:cs="Times New Roman"/>
          <w:sz w:val="28"/>
          <w:szCs w:val="28"/>
          <w:lang w:eastAsia="zh-CN"/>
        </w:rPr>
        <w:t>,</w:t>
      </w:r>
      <w:r w:rsidRPr="007240E0">
        <w:rPr>
          <w:rFonts w:ascii="Times New Roman" w:eastAsia="Calibri" w:hAnsi="Times New Roman" w:cs="Times New Roman"/>
          <w:i/>
          <w:sz w:val="28"/>
          <w:szCs w:val="28"/>
          <w:lang w:eastAsia="zh-CN"/>
        </w:rPr>
        <w:t xml:space="preserve">  </w:t>
      </w:r>
      <w:r w:rsidRPr="007240E0">
        <w:rPr>
          <w:rFonts w:ascii="Times New Roman" w:eastAsia="Calibri" w:hAnsi="Times New Roman" w:cs="Times New Roman"/>
          <w:i/>
          <w:sz w:val="28"/>
          <w:szCs w:val="28"/>
          <w:lang w:val="en-US" w:eastAsia="zh-CN"/>
        </w:rPr>
        <w:t>k</w:t>
      </w:r>
      <w:r w:rsidRPr="007240E0">
        <w:rPr>
          <w:rFonts w:ascii="Times New Roman" w:eastAsia="Calibri" w:hAnsi="Times New Roman" w:cs="Times New Roman"/>
          <w:sz w:val="28"/>
          <w:szCs w:val="28"/>
          <w:lang w:eastAsia="zh-CN"/>
        </w:rPr>
        <w:t>=1,…,</w:t>
      </w:r>
      <w:r w:rsidRPr="007240E0">
        <w:rPr>
          <w:rFonts w:ascii="Times New Roman" w:eastAsia="Calibri" w:hAnsi="Times New Roman" w:cs="Times New Roman"/>
          <w:i/>
          <w:sz w:val="28"/>
          <w:szCs w:val="28"/>
          <w:lang w:val="en-US" w:eastAsia="zh-CN"/>
        </w:rPr>
        <w:t>NE</w:t>
      </w:r>
      <w:r w:rsidRPr="007240E0">
        <w:rPr>
          <w:rFonts w:ascii="Times New Roman" w:eastAsia="Calibri" w:hAnsi="Times New Roman" w:cs="Times New Roman"/>
          <w:i/>
          <w:sz w:val="28"/>
          <w:szCs w:val="28"/>
          <w:lang w:eastAsia="zh-CN"/>
        </w:rPr>
        <w:t xml:space="preserve">.              </w:t>
      </w:r>
      <w:r w:rsidR="00F95F0A">
        <w:rPr>
          <w:rFonts w:ascii="Times New Roman" w:eastAsia="Calibri" w:hAnsi="Times New Roman" w:cs="Times New Roman"/>
          <w:i/>
          <w:sz w:val="28"/>
          <w:szCs w:val="28"/>
          <w:lang w:eastAsia="zh-CN"/>
        </w:rPr>
        <w:t xml:space="preserve">  </w:t>
      </w:r>
      <w:r w:rsidRPr="007240E0">
        <w:rPr>
          <w:rFonts w:ascii="Times New Roman" w:eastAsia="Calibri" w:hAnsi="Times New Roman" w:cs="Times New Roman"/>
          <w:i/>
          <w:sz w:val="28"/>
          <w:szCs w:val="28"/>
          <w:lang w:eastAsia="zh-CN"/>
        </w:rPr>
        <w:t xml:space="preserve">   </w:t>
      </w:r>
      <w:r w:rsidRPr="007240E0">
        <w:rPr>
          <w:rFonts w:ascii="Times New Roman" w:eastAsia="Calibri" w:hAnsi="Times New Roman" w:cs="Times New Roman"/>
          <w:sz w:val="28"/>
          <w:szCs w:val="28"/>
          <w:lang w:eastAsia="zh-CN"/>
        </w:rPr>
        <w:t xml:space="preserve">       </w:t>
      </w:r>
      <w:r w:rsidR="00836720" w:rsidRPr="007240E0">
        <w:rPr>
          <w:rFonts w:ascii="Times New Roman" w:eastAsia="Calibri" w:hAnsi="Times New Roman" w:cs="Times New Roman"/>
          <w:sz w:val="28"/>
          <w:szCs w:val="28"/>
          <w:lang w:eastAsia="zh-CN"/>
        </w:rPr>
        <w:t xml:space="preserve">   </w:t>
      </w:r>
      <w:r w:rsidRPr="007240E0">
        <w:rPr>
          <w:rFonts w:ascii="Times New Roman" w:eastAsia="Calibri" w:hAnsi="Times New Roman" w:cs="Times New Roman"/>
          <w:sz w:val="28"/>
          <w:szCs w:val="28"/>
          <w:lang w:eastAsia="zh-CN"/>
        </w:rPr>
        <w:t xml:space="preserve">     (4)</w:t>
      </w:r>
    </w:p>
    <w:p w:rsidR="00412B68" w:rsidRPr="007240E0" w:rsidRDefault="00412B68" w:rsidP="0092101C">
      <w:pPr>
        <w:tabs>
          <w:tab w:val="left" w:pos="2160"/>
          <w:tab w:val="left" w:pos="2340"/>
        </w:tabs>
        <w:suppressAutoHyphens/>
        <w:spacing w:after="0" w:line="240" w:lineRule="auto"/>
        <w:rPr>
          <w:rFonts w:ascii="Times New Roman" w:eastAsia="Calibri" w:hAnsi="Times New Roman" w:cs="Times New Roman"/>
          <w:sz w:val="28"/>
          <w:szCs w:val="28"/>
          <w:lang w:eastAsia="zh-CN"/>
        </w:rPr>
      </w:pPr>
      <w:r w:rsidRPr="007240E0">
        <w:rPr>
          <w:rFonts w:ascii="Times New Roman" w:eastAsia="Calibri" w:hAnsi="Times New Roman" w:cs="Times New Roman"/>
          <w:sz w:val="28"/>
          <w:szCs w:val="28"/>
          <w:lang w:eastAsia="zh-CN"/>
        </w:rPr>
        <w:t xml:space="preserve">где </w:t>
      </w:r>
      <w:r w:rsidRPr="007240E0">
        <w:rPr>
          <w:rFonts w:ascii="Times New Roman" w:eastAsia="Calibri" w:hAnsi="Times New Roman" w:cs="Times New Roman"/>
          <w:position w:val="-10"/>
          <w:sz w:val="28"/>
          <w:szCs w:val="28"/>
          <w:lang w:eastAsia="zh-CN"/>
        </w:rPr>
        <w:object w:dxaOrig="880" w:dyaOrig="360">
          <v:shape id="_x0000_i1050" type="#_x0000_t75" style="width:43.55pt;height:18.4pt" o:ole="">
            <v:imagedata r:id="rId56" o:title=""/>
          </v:shape>
          <o:OLEObject Type="Embed" ProgID="Equation.3" ShapeID="_x0000_i1050" DrawAspect="Content" ObjectID="_1635020877" r:id="rId57"/>
        </w:object>
      </w:r>
      <w:r w:rsidRPr="007240E0">
        <w:rPr>
          <w:rFonts w:ascii="Times New Roman" w:eastAsia="Calibri" w:hAnsi="Times New Roman" w:cs="Times New Roman"/>
          <w:sz w:val="28"/>
          <w:szCs w:val="28"/>
          <w:lang w:eastAsia="zh-CN"/>
        </w:rPr>
        <w:t xml:space="preserve"> – множество оптимальных решений задачи инвестора. </w:t>
      </w:r>
    </w:p>
    <w:p w:rsidR="00F95F0A" w:rsidRDefault="00F95F0A" w:rsidP="0092101C">
      <w:pPr>
        <w:tabs>
          <w:tab w:val="left" w:pos="2160"/>
          <w:tab w:val="left" w:pos="2340"/>
        </w:tabs>
        <w:suppressAutoHyphens/>
        <w:spacing w:after="0" w:line="240" w:lineRule="auto"/>
        <w:ind w:firstLine="720"/>
        <w:rPr>
          <w:rFonts w:ascii="Times New Roman" w:eastAsia="Calibri" w:hAnsi="Times New Roman" w:cs="Times New Roman"/>
          <w:b/>
          <w:i/>
          <w:sz w:val="28"/>
          <w:szCs w:val="28"/>
          <w:lang w:eastAsia="zh-CN"/>
        </w:rPr>
      </w:pPr>
    </w:p>
    <w:p w:rsidR="00412B68" w:rsidRPr="007240E0" w:rsidRDefault="00412B68" w:rsidP="0092101C">
      <w:pPr>
        <w:tabs>
          <w:tab w:val="left" w:pos="2160"/>
          <w:tab w:val="left" w:pos="2340"/>
        </w:tabs>
        <w:suppressAutoHyphens/>
        <w:spacing w:after="0" w:line="240" w:lineRule="auto"/>
        <w:ind w:firstLine="720"/>
        <w:rPr>
          <w:rFonts w:ascii="Times New Roman" w:eastAsia="Calibri" w:hAnsi="Times New Roman" w:cs="Times New Roman"/>
          <w:sz w:val="28"/>
          <w:szCs w:val="28"/>
          <w:lang w:eastAsia="zh-CN"/>
        </w:rPr>
      </w:pPr>
      <w:r w:rsidRPr="007240E0">
        <w:rPr>
          <w:rFonts w:ascii="Times New Roman" w:eastAsia="Calibri" w:hAnsi="Times New Roman" w:cs="Times New Roman"/>
          <w:b/>
          <w:i/>
          <w:sz w:val="28"/>
          <w:szCs w:val="28"/>
          <w:lang w:eastAsia="zh-CN"/>
        </w:rPr>
        <w:t xml:space="preserve">Задача инвестора </w:t>
      </w:r>
      <w:r w:rsidRPr="007240E0">
        <w:rPr>
          <w:rFonts w:ascii="Times New Roman" w:eastAsia="Calibri" w:hAnsi="Times New Roman" w:cs="Times New Roman"/>
          <w:sz w:val="28"/>
          <w:szCs w:val="28"/>
          <w:lang w:eastAsia="zh-CN"/>
        </w:rPr>
        <w:t>максимизировать свой суммарный чистый приведенный доход:</w:t>
      </w:r>
    </w:p>
    <w:p w:rsidR="00412B68" w:rsidRPr="007240E0" w:rsidRDefault="00412B68" w:rsidP="0092101C">
      <w:pPr>
        <w:suppressAutoHyphens/>
        <w:spacing w:after="0" w:line="240" w:lineRule="auto"/>
        <w:jc w:val="both"/>
        <w:rPr>
          <w:rFonts w:ascii="Times New Roman" w:eastAsia="Calibri" w:hAnsi="Times New Roman" w:cs="Times New Roman"/>
          <w:sz w:val="28"/>
          <w:szCs w:val="28"/>
          <w:lang w:eastAsia="zh-CN"/>
        </w:rPr>
      </w:pPr>
      <w:r w:rsidRPr="007240E0">
        <w:rPr>
          <w:rFonts w:ascii="Times New Roman" w:eastAsia="Calibri" w:hAnsi="Times New Roman" w:cs="Times New Roman"/>
          <w:position w:val="-28"/>
          <w:sz w:val="28"/>
          <w:szCs w:val="28"/>
          <w:lang w:eastAsia="zh-CN"/>
        </w:rPr>
        <w:object w:dxaOrig="4300" w:dyaOrig="680">
          <v:shape id="_x0000_i1051" type="#_x0000_t75" style="width:214.35pt;height:34.35pt" o:ole="">
            <v:imagedata r:id="rId58" o:title=""/>
          </v:shape>
          <o:OLEObject Type="Embed" ProgID="Equation.3" ShapeID="_x0000_i1051" DrawAspect="Content" ObjectID="_1635020878" r:id="rId59"/>
        </w:object>
      </w:r>
      <w:r w:rsidRPr="007240E0">
        <w:rPr>
          <w:rFonts w:ascii="Times New Roman" w:eastAsia="Calibri" w:hAnsi="Times New Roman" w:cs="Times New Roman"/>
          <w:sz w:val="28"/>
          <w:szCs w:val="28"/>
          <w:lang w:eastAsia="zh-CN"/>
        </w:rPr>
        <w:t xml:space="preserve">                                                              (5)</w:t>
      </w:r>
    </w:p>
    <w:p w:rsidR="00412B68" w:rsidRPr="007240E0" w:rsidRDefault="00412B68" w:rsidP="0092101C">
      <w:pPr>
        <w:tabs>
          <w:tab w:val="left" w:pos="2160"/>
          <w:tab w:val="left" w:pos="2340"/>
        </w:tabs>
        <w:suppressAutoHyphens/>
        <w:spacing w:after="0" w:line="240" w:lineRule="auto"/>
        <w:jc w:val="both"/>
        <w:rPr>
          <w:rFonts w:ascii="Times New Roman" w:eastAsia="Calibri" w:hAnsi="Times New Roman" w:cs="Times New Roman"/>
          <w:sz w:val="28"/>
          <w:szCs w:val="28"/>
          <w:lang w:eastAsia="zh-CN"/>
        </w:rPr>
      </w:pPr>
      <w:r w:rsidRPr="007240E0">
        <w:rPr>
          <w:rFonts w:ascii="Times New Roman" w:eastAsia="Calibri" w:hAnsi="Times New Roman" w:cs="Times New Roman"/>
          <w:sz w:val="28"/>
          <w:szCs w:val="28"/>
          <w:lang w:eastAsia="zh-CN"/>
        </w:rPr>
        <w:t xml:space="preserve">при условиях </w:t>
      </w:r>
    </w:p>
    <w:p w:rsidR="00412B68" w:rsidRPr="00645C3D" w:rsidRDefault="00412B68" w:rsidP="0092101C">
      <w:pPr>
        <w:tabs>
          <w:tab w:val="left" w:pos="2160"/>
          <w:tab w:val="left" w:pos="2340"/>
        </w:tabs>
        <w:suppressAutoHyphens/>
        <w:spacing w:after="0" w:line="240" w:lineRule="auto"/>
        <w:jc w:val="both"/>
        <w:rPr>
          <w:rFonts w:ascii="Times New Roman" w:eastAsia="Calibri" w:hAnsi="Times New Roman" w:cs="Times New Roman"/>
          <w:sz w:val="28"/>
          <w:szCs w:val="28"/>
          <w:lang w:val="en-US" w:eastAsia="zh-CN"/>
        </w:rPr>
      </w:pPr>
      <w:r w:rsidRPr="007240E0">
        <w:rPr>
          <w:rFonts w:ascii="Times New Roman" w:eastAsia="Calibri" w:hAnsi="Times New Roman" w:cs="Times New Roman"/>
          <w:position w:val="-14"/>
          <w:sz w:val="28"/>
          <w:szCs w:val="28"/>
          <w:lang w:eastAsia="zh-CN"/>
        </w:rPr>
        <w:object w:dxaOrig="1080" w:dyaOrig="400">
          <v:shape id="_x0000_i1052" type="#_x0000_t75" style="width:54.4pt;height:19.25pt" o:ole="">
            <v:imagedata r:id="rId60" o:title=""/>
          </v:shape>
          <o:OLEObject Type="Embed" ProgID="Equation.3" ShapeID="_x0000_i1052" DrawAspect="Content" ObjectID="_1635020879" r:id="rId61"/>
        </w:object>
      </w:r>
      <w:r w:rsidRPr="00645C3D">
        <w:rPr>
          <w:rFonts w:ascii="Times New Roman" w:eastAsia="Calibri" w:hAnsi="Times New Roman" w:cs="Times New Roman"/>
          <w:sz w:val="28"/>
          <w:szCs w:val="28"/>
          <w:lang w:val="en-US" w:eastAsia="zh-CN"/>
        </w:rPr>
        <w:t xml:space="preserve">                  </w:t>
      </w:r>
      <w:proofErr w:type="spellStart"/>
      <w:r w:rsidRPr="007240E0">
        <w:rPr>
          <w:rFonts w:ascii="Times New Roman" w:eastAsia="Calibri" w:hAnsi="Times New Roman" w:cs="Times New Roman"/>
          <w:i/>
          <w:sz w:val="28"/>
          <w:szCs w:val="28"/>
          <w:lang w:val="en-US" w:eastAsia="zh-CN"/>
        </w:rPr>
        <w:t>i</w:t>
      </w:r>
      <w:proofErr w:type="spellEnd"/>
      <w:r w:rsidRPr="00645C3D">
        <w:rPr>
          <w:rFonts w:ascii="Times New Roman" w:eastAsia="Calibri" w:hAnsi="Times New Roman" w:cs="Times New Roman"/>
          <w:sz w:val="28"/>
          <w:szCs w:val="28"/>
          <w:lang w:val="en-US" w:eastAsia="zh-CN"/>
        </w:rPr>
        <w:t>=1,…</w:t>
      </w:r>
      <w:proofErr w:type="gramStart"/>
      <w:r w:rsidRPr="00645C3D">
        <w:rPr>
          <w:rFonts w:ascii="Times New Roman" w:eastAsia="Calibri" w:hAnsi="Times New Roman" w:cs="Times New Roman"/>
          <w:sz w:val="28"/>
          <w:szCs w:val="28"/>
          <w:lang w:val="en-US" w:eastAsia="zh-CN"/>
        </w:rPr>
        <w:t>,</w:t>
      </w:r>
      <w:r w:rsidRPr="007240E0">
        <w:rPr>
          <w:rFonts w:ascii="Times New Roman" w:eastAsia="Calibri" w:hAnsi="Times New Roman" w:cs="Times New Roman"/>
          <w:i/>
          <w:sz w:val="28"/>
          <w:szCs w:val="28"/>
          <w:lang w:val="en-US" w:eastAsia="zh-CN"/>
        </w:rPr>
        <w:t>NP</w:t>
      </w:r>
      <w:proofErr w:type="gramEnd"/>
      <w:r w:rsidRPr="00645C3D">
        <w:rPr>
          <w:rFonts w:ascii="Times New Roman" w:eastAsia="Calibri" w:hAnsi="Times New Roman" w:cs="Times New Roman"/>
          <w:i/>
          <w:sz w:val="28"/>
          <w:szCs w:val="28"/>
          <w:lang w:val="en-US" w:eastAsia="zh-CN"/>
        </w:rPr>
        <w:t xml:space="preserve">, </w:t>
      </w:r>
      <w:r w:rsidRPr="007240E0">
        <w:rPr>
          <w:rFonts w:ascii="Times New Roman" w:eastAsia="Calibri" w:hAnsi="Times New Roman" w:cs="Times New Roman"/>
          <w:i/>
          <w:sz w:val="28"/>
          <w:szCs w:val="28"/>
          <w:lang w:val="en-US" w:eastAsia="zh-CN"/>
        </w:rPr>
        <w:t>j</w:t>
      </w:r>
      <w:r w:rsidRPr="00645C3D">
        <w:rPr>
          <w:rFonts w:ascii="Times New Roman" w:eastAsia="Calibri" w:hAnsi="Times New Roman" w:cs="Times New Roman"/>
          <w:sz w:val="28"/>
          <w:szCs w:val="28"/>
          <w:lang w:val="en-US" w:eastAsia="zh-CN"/>
        </w:rPr>
        <w:t>=1,…,</w:t>
      </w:r>
      <w:r w:rsidRPr="007240E0">
        <w:rPr>
          <w:rFonts w:ascii="Times New Roman" w:eastAsia="Calibri" w:hAnsi="Times New Roman" w:cs="Times New Roman"/>
          <w:i/>
          <w:sz w:val="28"/>
          <w:szCs w:val="28"/>
          <w:lang w:val="en-US" w:eastAsia="zh-CN"/>
        </w:rPr>
        <w:t>NI</w:t>
      </w:r>
      <w:r w:rsidRPr="00645C3D">
        <w:rPr>
          <w:rFonts w:ascii="Times New Roman" w:eastAsia="Calibri" w:hAnsi="Times New Roman" w:cs="Times New Roman"/>
          <w:i/>
          <w:sz w:val="28"/>
          <w:szCs w:val="28"/>
          <w:lang w:val="en-US" w:eastAsia="zh-CN"/>
        </w:rPr>
        <w:t xml:space="preserve">,  </w:t>
      </w:r>
      <w:r w:rsidRPr="00645C3D">
        <w:rPr>
          <w:rFonts w:ascii="Times New Roman" w:eastAsia="Calibri" w:hAnsi="Times New Roman" w:cs="Times New Roman"/>
          <w:sz w:val="28"/>
          <w:szCs w:val="28"/>
          <w:lang w:val="en-US" w:eastAsia="zh-CN"/>
        </w:rPr>
        <w:t xml:space="preserve">                                                      (6)</w:t>
      </w:r>
    </w:p>
    <w:p w:rsidR="00412B68" w:rsidRPr="007240E0" w:rsidRDefault="00412B68" w:rsidP="0092101C">
      <w:pPr>
        <w:tabs>
          <w:tab w:val="left" w:pos="2160"/>
          <w:tab w:val="left" w:pos="2340"/>
        </w:tabs>
        <w:suppressAutoHyphens/>
        <w:spacing w:after="0" w:line="240" w:lineRule="auto"/>
        <w:jc w:val="both"/>
        <w:rPr>
          <w:rFonts w:ascii="Times New Roman" w:eastAsia="Calibri" w:hAnsi="Times New Roman" w:cs="Times New Roman"/>
          <w:sz w:val="28"/>
          <w:szCs w:val="28"/>
          <w:lang w:val="en-US" w:eastAsia="zh-CN"/>
        </w:rPr>
      </w:pPr>
      <w:r w:rsidRPr="007240E0">
        <w:rPr>
          <w:rFonts w:ascii="Times New Roman" w:eastAsia="Calibri" w:hAnsi="Times New Roman" w:cs="Times New Roman"/>
          <w:position w:val="-12"/>
          <w:sz w:val="28"/>
          <w:szCs w:val="28"/>
          <w:lang w:val="en-US" w:eastAsia="zh-CN"/>
        </w:rPr>
        <w:object w:dxaOrig="1440" w:dyaOrig="360">
          <v:shape id="_x0000_i1053" type="#_x0000_t75" style="width:1in;height:18.4pt" o:ole="">
            <v:imagedata r:id="rId62" o:title=""/>
          </v:shape>
          <o:OLEObject Type="Embed" ProgID="Equation.3" ShapeID="_x0000_i1053" DrawAspect="Content" ObjectID="_1635020880" r:id="rId63"/>
        </w:object>
      </w:r>
      <w:r w:rsidRPr="007240E0">
        <w:rPr>
          <w:rFonts w:ascii="Times New Roman" w:eastAsia="Calibri" w:hAnsi="Times New Roman" w:cs="Times New Roman"/>
          <w:sz w:val="28"/>
          <w:szCs w:val="28"/>
          <w:lang w:val="en-US" w:eastAsia="zh-CN"/>
        </w:rPr>
        <w:t xml:space="preserve">,           </w:t>
      </w:r>
      <w:proofErr w:type="spellStart"/>
      <w:r w:rsidRPr="007240E0">
        <w:rPr>
          <w:rFonts w:ascii="Times New Roman" w:eastAsia="Calibri" w:hAnsi="Times New Roman" w:cs="Times New Roman"/>
          <w:i/>
          <w:sz w:val="28"/>
          <w:szCs w:val="28"/>
          <w:lang w:val="en-US" w:eastAsia="zh-CN"/>
        </w:rPr>
        <w:t>i</w:t>
      </w:r>
      <w:proofErr w:type="spellEnd"/>
      <w:r w:rsidRPr="007240E0">
        <w:rPr>
          <w:rFonts w:ascii="Times New Roman" w:eastAsia="Calibri" w:hAnsi="Times New Roman" w:cs="Times New Roman"/>
          <w:sz w:val="28"/>
          <w:szCs w:val="28"/>
          <w:lang w:val="en-US" w:eastAsia="zh-CN"/>
        </w:rPr>
        <w:t>=1,…</w:t>
      </w:r>
      <w:proofErr w:type="gramStart"/>
      <w:r w:rsidRPr="007240E0">
        <w:rPr>
          <w:rFonts w:ascii="Times New Roman" w:eastAsia="Calibri" w:hAnsi="Times New Roman" w:cs="Times New Roman"/>
          <w:sz w:val="28"/>
          <w:szCs w:val="28"/>
          <w:lang w:val="en-US" w:eastAsia="zh-CN"/>
        </w:rPr>
        <w:t>,</w:t>
      </w:r>
      <w:r w:rsidRPr="007240E0">
        <w:rPr>
          <w:rFonts w:ascii="Times New Roman" w:eastAsia="Calibri" w:hAnsi="Times New Roman" w:cs="Times New Roman"/>
          <w:i/>
          <w:sz w:val="28"/>
          <w:szCs w:val="28"/>
          <w:lang w:val="en-US" w:eastAsia="zh-CN"/>
        </w:rPr>
        <w:t>NP</w:t>
      </w:r>
      <w:proofErr w:type="gramEnd"/>
      <w:r w:rsidRPr="007240E0">
        <w:rPr>
          <w:rFonts w:ascii="Times New Roman" w:eastAsia="Calibri" w:hAnsi="Times New Roman" w:cs="Times New Roman"/>
          <w:i/>
          <w:sz w:val="28"/>
          <w:szCs w:val="28"/>
          <w:lang w:val="en-US" w:eastAsia="zh-CN"/>
        </w:rPr>
        <w:t>, k</w:t>
      </w:r>
      <w:r w:rsidRPr="007240E0">
        <w:rPr>
          <w:rFonts w:ascii="Times New Roman" w:eastAsia="Calibri" w:hAnsi="Times New Roman" w:cs="Times New Roman"/>
          <w:sz w:val="28"/>
          <w:szCs w:val="28"/>
          <w:lang w:val="en-US" w:eastAsia="zh-CN"/>
        </w:rPr>
        <w:t>=1,…,</w:t>
      </w:r>
      <w:r w:rsidRPr="007240E0">
        <w:rPr>
          <w:rFonts w:ascii="Times New Roman" w:eastAsia="Calibri" w:hAnsi="Times New Roman" w:cs="Times New Roman"/>
          <w:i/>
          <w:sz w:val="28"/>
          <w:szCs w:val="28"/>
          <w:lang w:val="en-US" w:eastAsia="zh-CN"/>
        </w:rPr>
        <w:t xml:space="preserve">NE,                                                       </w:t>
      </w:r>
      <w:r w:rsidRPr="007240E0">
        <w:rPr>
          <w:rFonts w:ascii="Times New Roman" w:eastAsia="Calibri" w:hAnsi="Times New Roman" w:cs="Times New Roman"/>
          <w:sz w:val="28"/>
          <w:szCs w:val="28"/>
          <w:lang w:val="en-US" w:eastAsia="zh-CN"/>
        </w:rPr>
        <w:t>(7)</w:t>
      </w:r>
    </w:p>
    <w:p w:rsidR="00412B68" w:rsidRPr="007240E0" w:rsidRDefault="00412B68" w:rsidP="0092101C">
      <w:pPr>
        <w:tabs>
          <w:tab w:val="left" w:pos="2160"/>
          <w:tab w:val="left" w:pos="2340"/>
        </w:tabs>
        <w:suppressAutoHyphens/>
        <w:spacing w:after="0" w:line="240" w:lineRule="auto"/>
        <w:jc w:val="both"/>
        <w:rPr>
          <w:rFonts w:ascii="Times New Roman" w:eastAsia="Calibri" w:hAnsi="Times New Roman" w:cs="Times New Roman"/>
          <w:sz w:val="28"/>
          <w:szCs w:val="28"/>
          <w:lang w:val="en-US" w:eastAsia="zh-CN"/>
        </w:rPr>
      </w:pPr>
      <w:r w:rsidRPr="007240E0">
        <w:rPr>
          <w:rFonts w:ascii="Times New Roman" w:eastAsia="Calibri" w:hAnsi="Times New Roman" w:cs="Times New Roman"/>
          <w:position w:val="-12"/>
          <w:sz w:val="28"/>
          <w:szCs w:val="28"/>
          <w:lang w:val="en-US" w:eastAsia="zh-CN"/>
        </w:rPr>
        <w:object w:dxaOrig="1060" w:dyaOrig="360">
          <v:shape id="_x0000_i1054" type="#_x0000_t75" style="width:52.75pt;height:18.4pt" o:ole="">
            <v:imagedata r:id="rId64" o:title=""/>
          </v:shape>
          <o:OLEObject Type="Embed" ProgID="Equation.3" ShapeID="_x0000_i1054" DrawAspect="Content" ObjectID="_1635020881" r:id="rId65"/>
        </w:object>
      </w:r>
      <w:r w:rsidRPr="007240E0">
        <w:rPr>
          <w:rFonts w:ascii="Times New Roman" w:eastAsia="Calibri" w:hAnsi="Times New Roman" w:cs="Times New Roman"/>
          <w:sz w:val="28"/>
          <w:szCs w:val="28"/>
          <w:lang w:val="en-US" w:eastAsia="zh-CN"/>
        </w:rPr>
        <w:t xml:space="preserve">,      </w:t>
      </w:r>
      <w:r w:rsidR="00F95F0A" w:rsidRPr="00F95F0A">
        <w:rPr>
          <w:rFonts w:ascii="Times New Roman" w:eastAsia="Calibri" w:hAnsi="Times New Roman" w:cs="Times New Roman"/>
          <w:sz w:val="28"/>
          <w:szCs w:val="28"/>
          <w:lang w:val="en-US" w:eastAsia="zh-CN"/>
        </w:rPr>
        <w:t xml:space="preserve"> </w:t>
      </w:r>
      <w:r w:rsidRPr="007240E0">
        <w:rPr>
          <w:rFonts w:ascii="Times New Roman" w:eastAsia="Calibri" w:hAnsi="Times New Roman" w:cs="Times New Roman"/>
          <w:sz w:val="28"/>
          <w:szCs w:val="28"/>
          <w:lang w:val="en-US" w:eastAsia="zh-CN"/>
        </w:rPr>
        <w:t xml:space="preserve">  </w:t>
      </w:r>
      <w:r w:rsidR="002F2A77" w:rsidRPr="002F2A77">
        <w:rPr>
          <w:rFonts w:ascii="Times New Roman" w:eastAsia="Calibri" w:hAnsi="Times New Roman" w:cs="Times New Roman"/>
          <w:sz w:val="28"/>
          <w:szCs w:val="28"/>
          <w:lang w:val="en-US" w:eastAsia="zh-CN"/>
        </w:rPr>
        <w:t xml:space="preserve">    </w:t>
      </w:r>
      <w:r w:rsidRPr="007240E0">
        <w:rPr>
          <w:rFonts w:ascii="Times New Roman" w:eastAsia="Calibri" w:hAnsi="Times New Roman" w:cs="Times New Roman"/>
          <w:sz w:val="28"/>
          <w:szCs w:val="28"/>
          <w:lang w:val="en-US" w:eastAsia="zh-CN"/>
        </w:rPr>
        <w:t xml:space="preserve">                    </w:t>
      </w:r>
      <w:r w:rsidRPr="007240E0">
        <w:rPr>
          <w:rFonts w:ascii="Times New Roman" w:eastAsia="Calibri" w:hAnsi="Times New Roman" w:cs="Times New Roman"/>
          <w:i/>
          <w:sz w:val="28"/>
          <w:szCs w:val="28"/>
          <w:lang w:val="en-US" w:eastAsia="zh-CN"/>
        </w:rPr>
        <w:t>k</w:t>
      </w:r>
      <w:r w:rsidRPr="007240E0">
        <w:rPr>
          <w:rFonts w:ascii="Times New Roman" w:eastAsia="Calibri" w:hAnsi="Times New Roman" w:cs="Times New Roman"/>
          <w:sz w:val="28"/>
          <w:szCs w:val="28"/>
          <w:lang w:val="en-US" w:eastAsia="zh-CN"/>
        </w:rPr>
        <w:t>=1,…</w:t>
      </w:r>
      <w:proofErr w:type="gramStart"/>
      <w:r w:rsidRPr="007240E0">
        <w:rPr>
          <w:rFonts w:ascii="Times New Roman" w:eastAsia="Calibri" w:hAnsi="Times New Roman" w:cs="Times New Roman"/>
          <w:sz w:val="28"/>
          <w:szCs w:val="28"/>
          <w:lang w:val="en-US" w:eastAsia="zh-CN"/>
        </w:rPr>
        <w:t>,</w:t>
      </w:r>
      <w:r w:rsidRPr="007240E0">
        <w:rPr>
          <w:rFonts w:ascii="Times New Roman" w:eastAsia="Calibri" w:hAnsi="Times New Roman" w:cs="Times New Roman"/>
          <w:i/>
          <w:sz w:val="28"/>
          <w:szCs w:val="28"/>
          <w:lang w:val="en-US" w:eastAsia="zh-CN"/>
        </w:rPr>
        <w:t>NE</w:t>
      </w:r>
      <w:proofErr w:type="gramEnd"/>
      <w:r w:rsidRPr="007240E0">
        <w:rPr>
          <w:rFonts w:ascii="Times New Roman" w:eastAsia="Calibri" w:hAnsi="Times New Roman" w:cs="Times New Roman"/>
          <w:i/>
          <w:sz w:val="28"/>
          <w:szCs w:val="28"/>
          <w:lang w:val="en-US" w:eastAsia="zh-CN"/>
        </w:rPr>
        <w:t xml:space="preserve">,                                                       </w:t>
      </w:r>
      <w:r w:rsidRPr="007240E0">
        <w:rPr>
          <w:rFonts w:ascii="Times New Roman" w:eastAsia="Calibri" w:hAnsi="Times New Roman" w:cs="Times New Roman"/>
          <w:sz w:val="28"/>
          <w:szCs w:val="28"/>
          <w:lang w:val="en-US" w:eastAsia="zh-CN"/>
        </w:rPr>
        <w:t xml:space="preserve"> (8)</w:t>
      </w:r>
    </w:p>
    <w:p w:rsidR="00412B68" w:rsidRPr="007240E0" w:rsidRDefault="00A41B40" w:rsidP="0092101C">
      <w:pPr>
        <w:tabs>
          <w:tab w:val="left" w:pos="2160"/>
          <w:tab w:val="left" w:pos="2340"/>
        </w:tabs>
        <w:suppressAutoHyphens/>
        <w:spacing w:after="0" w:line="240" w:lineRule="auto"/>
        <w:jc w:val="both"/>
        <w:rPr>
          <w:rFonts w:ascii="Times New Roman" w:eastAsia="Calibri" w:hAnsi="Times New Roman" w:cs="Times New Roman"/>
          <w:sz w:val="28"/>
          <w:szCs w:val="28"/>
          <w:lang w:val="en-US" w:eastAsia="zh-CN"/>
        </w:rPr>
      </w:pPr>
      <w:r w:rsidRPr="00494601">
        <w:rPr>
          <w:rFonts w:cs="Calibri"/>
          <w:kern w:val="1"/>
          <w:position w:val="-28"/>
          <w:lang w:eastAsia="zh-CN"/>
        </w:rPr>
        <w:object w:dxaOrig="1760" w:dyaOrig="680">
          <v:shape id="_x0000_i1055" type="#_x0000_t75" style="width:88.75pt;height:34.35pt" o:ole="" filled="t">
            <v:fill opacity="0" color2="black"/>
            <v:imagedata r:id="rId66" o:title=""/>
          </v:shape>
          <o:OLEObject Type="Embed" ProgID="Equation.3" ShapeID="_x0000_i1055" DrawAspect="Content" ObjectID="_1635020882" r:id="rId67"/>
        </w:object>
      </w:r>
      <w:r w:rsidR="00412B68" w:rsidRPr="007240E0">
        <w:rPr>
          <w:rFonts w:ascii="Times New Roman" w:eastAsia="Calibri" w:hAnsi="Times New Roman" w:cs="Times New Roman"/>
          <w:sz w:val="28"/>
          <w:szCs w:val="28"/>
          <w:lang w:val="en-US" w:eastAsia="zh-CN"/>
        </w:rPr>
        <w:t xml:space="preserve">          </w:t>
      </w:r>
      <w:proofErr w:type="spellStart"/>
      <w:r w:rsidR="00412B68" w:rsidRPr="007240E0">
        <w:rPr>
          <w:rFonts w:ascii="Times New Roman" w:eastAsia="Calibri" w:hAnsi="Times New Roman" w:cs="Times New Roman"/>
          <w:i/>
          <w:sz w:val="28"/>
          <w:szCs w:val="28"/>
          <w:lang w:val="en-US" w:eastAsia="zh-CN"/>
        </w:rPr>
        <w:t>i</w:t>
      </w:r>
      <w:proofErr w:type="spellEnd"/>
      <w:r w:rsidR="00412B68" w:rsidRPr="007240E0">
        <w:rPr>
          <w:rFonts w:ascii="Times New Roman" w:eastAsia="Calibri" w:hAnsi="Times New Roman" w:cs="Times New Roman"/>
          <w:sz w:val="28"/>
          <w:szCs w:val="28"/>
          <w:lang w:val="en-US" w:eastAsia="zh-CN"/>
        </w:rPr>
        <w:t>=1,…</w:t>
      </w:r>
      <w:proofErr w:type="gramStart"/>
      <w:r w:rsidR="00412B68" w:rsidRPr="007240E0">
        <w:rPr>
          <w:rFonts w:ascii="Times New Roman" w:eastAsia="Calibri" w:hAnsi="Times New Roman" w:cs="Times New Roman"/>
          <w:sz w:val="28"/>
          <w:szCs w:val="28"/>
          <w:lang w:val="en-US" w:eastAsia="zh-CN"/>
        </w:rPr>
        <w:t>,</w:t>
      </w:r>
      <w:r w:rsidR="00412B68" w:rsidRPr="007240E0">
        <w:rPr>
          <w:rFonts w:ascii="Times New Roman" w:eastAsia="Calibri" w:hAnsi="Times New Roman" w:cs="Times New Roman"/>
          <w:i/>
          <w:sz w:val="28"/>
          <w:szCs w:val="28"/>
          <w:lang w:val="en-US" w:eastAsia="zh-CN"/>
        </w:rPr>
        <w:t>NP</w:t>
      </w:r>
      <w:proofErr w:type="gramEnd"/>
      <w:r w:rsidR="00412B68" w:rsidRPr="007240E0">
        <w:rPr>
          <w:rFonts w:ascii="Times New Roman" w:eastAsia="Calibri" w:hAnsi="Times New Roman" w:cs="Times New Roman"/>
          <w:i/>
          <w:sz w:val="28"/>
          <w:szCs w:val="28"/>
          <w:lang w:val="en-US" w:eastAsia="zh-CN"/>
        </w:rPr>
        <w:t>, k</w:t>
      </w:r>
      <w:r w:rsidR="00412B68" w:rsidRPr="007240E0">
        <w:rPr>
          <w:rFonts w:ascii="Times New Roman" w:eastAsia="Calibri" w:hAnsi="Times New Roman" w:cs="Times New Roman"/>
          <w:sz w:val="28"/>
          <w:szCs w:val="28"/>
          <w:lang w:val="en-US" w:eastAsia="zh-CN"/>
        </w:rPr>
        <w:t>=1,…,</w:t>
      </w:r>
      <w:r w:rsidR="00412B68" w:rsidRPr="007240E0">
        <w:rPr>
          <w:rFonts w:ascii="Times New Roman" w:eastAsia="Calibri" w:hAnsi="Times New Roman" w:cs="Times New Roman"/>
          <w:i/>
          <w:sz w:val="28"/>
          <w:szCs w:val="28"/>
          <w:lang w:val="en-US" w:eastAsia="zh-CN"/>
        </w:rPr>
        <w:t xml:space="preserve">NE,                                                     </w:t>
      </w:r>
      <w:r w:rsidR="00412B68" w:rsidRPr="007240E0">
        <w:rPr>
          <w:rFonts w:ascii="Times New Roman" w:eastAsia="Calibri" w:hAnsi="Times New Roman" w:cs="Times New Roman"/>
          <w:sz w:val="28"/>
          <w:szCs w:val="28"/>
          <w:lang w:val="en-US" w:eastAsia="zh-CN"/>
        </w:rPr>
        <w:t>(9)</w:t>
      </w:r>
    </w:p>
    <w:p w:rsidR="00412B68" w:rsidRPr="007240E0" w:rsidRDefault="00412B68" w:rsidP="0092101C">
      <w:pPr>
        <w:tabs>
          <w:tab w:val="left" w:pos="2160"/>
          <w:tab w:val="left" w:pos="2340"/>
        </w:tabs>
        <w:suppressAutoHyphens/>
        <w:spacing w:after="0" w:line="240" w:lineRule="auto"/>
        <w:jc w:val="both"/>
        <w:rPr>
          <w:rFonts w:ascii="Times New Roman" w:eastAsia="Calibri" w:hAnsi="Times New Roman" w:cs="Times New Roman"/>
          <w:sz w:val="28"/>
          <w:szCs w:val="28"/>
          <w:lang w:val="en-US" w:eastAsia="zh-CN"/>
        </w:rPr>
      </w:pPr>
      <w:r w:rsidRPr="007240E0">
        <w:rPr>
          <w:rFonts w:ascii="Times New Roman" w:eastAsia="Calibri" w:hAnsi="Times New Roman" w:cs="Times New Roman"/>
          <w:position w:val="-12"/>
          <w:sz w:val="28"/>
          <w:szCs w:val="28"/>
          <w:lang w:val="en-US" w:eastAsia="zh-CN"/>
        </w:rPr>
        <w:object w:dxaOrig="840" w:dyaOrig="360">
          <v:shape id="_x0000_i1056" type="#_x0000_t75" style="width:41.85pt;height:18.4pt" o:ole="">
            <v:imagedata r:id="rId68" o:title=""/>
          </v:shape>
          <o:OLEObject Type="Embed" ProgID="Equation.3" ShapeID="_x0000_i1056" DrawAspect="Content" ObjectID="_1635020883" r:id="rId69"/>
        </w:object>
      </w:r>
      <w:r w:rsidRPr="007240E0">
        <w:rPr>
          <w:rFonts w:ascii="Times New Roman" w:eastAsia="Calibri" w:hAnsi="Times New Roman" w:cs="Times New Roman"/>
          <w:sz w:val="28"/>
          <w:szCs w:val="28"/>
          <w:lang w:val="en-US" w:eastAsia="zh-CN"/>
        </w:rPr>
        <w:t xml:space="preserve">     </w:t>
      </w:r>
      <w:r w:rsidR="00F95F0A" w:rsidRPr="00F95F0A">
        <w:rPr>
          <w:rFonts w:ascii="Times New Roman" w:eastAsia="Calibri" w:hAnsi="Times New Roman" w:cs="Times New Roman"/>
          <w:sz w:val="28"/>
          <w:szCs w:val="28"/>
          <w:lang w:val="en-US" w:eastAsia="zh-CN"/>
        </w:rPr>
        <w:t xml:space="preserve"> </w:t>
      </w:r>
      <w:r w:rsidRPr="007240E0">
        <w:rPr>
          <w:rFonts w:ascii="Times New Roman" w:eastAsia="Calibri" w:hAnsi="Times New Roman" w:cs="Times New Roman"/>
          <w:sz w:val="28"/>
          <w:szCs w:val="28"/>
          <w:lang w:val="en-US" w:eastAsia="zh-CN"/>
        </w:rPr>
        <w:t xml:space="preserve">                             </w:t>
      </w:r>
      <w:r w:rsidRPr="007240E0">
        <w:rPr>
          <w:rFonts w:ascii="Times New Roman" w:eastAsia="Calibri" w:hAnsi="Times New Roman" w:cs="Times New Roman"/>
          <w:i/>
          <w:sz w:val="28"/>
          <w:szCs w:val="28"/>
          <w:lang w:val="en-US" w:eastAsia="zh-CN"/>
        </w:rPr>
        <w:t xml:space="preserve"> k</w:t>
      </w:r>
      <w:r w:rsidRPr="007240E0">
        <w:rPr>
          <w:rFonts w:ascii="Times New Roman" w:eastAsia="Calibri" w:hAnsi="Times New Roman" w:cs="Times New Roman"/>
          <w:sz w:val="28"/>
          <w:szCs w:val="28"/>
          <w:lang w:val="en-US" w:eastAsia="zh-CN"/>
        </w:rPr>
        <w:t>=1,…</w:t>
      </w:r>
      <w:proofErr w:type="gramStart"/>
      <w:r w:rsidRPr="007240E0">
        <w:rPr>
          <w:rFonts w:ascii="Times New Roman" w:eastAsia="Calibri" w:hAnsi="Times New Roman" w:cs="Times New Roman"/>
          <w:sz w:val="28"/>
          <w:szCs w:val="28"/>
          <w:lang w:val="en-US" w:eastAsia="zh-CN"/>
        </w:rPr>
        <w:t>,</w:t>
      </w:r>
      <w:r w:rsidRPr="007240E0">
        <w:rPr>
          <w:rFonts w:ascii="Times New Roman" w:eastAsia="Calibri" w:hAnsi="Times New Roman" w:cs="Times New Roman"/>
          <w:i/>
          <w:sz w:val="28"/>
          <w:szCs w:val="28"/>
          <w:lang w:val="en-US" w:eastAsia="zh-CN"/>
        </w:rPr>
        <w:t>NE</w:t>
      </w:r>
      <w:proofErr w:type="gramEnd"/>
      <w:r w:rsidRPr="007240E0">
        <w:rPr>
          <w:rFonts w:ascii="Times New Roman" w:eastAsia="Calibri" w:hAnsi="Times New Roman" w:cs="Times New Roman"/>
          <w:i/>
          <w:sz w:val="28"/>
          <w:szCs w:val="28"/>
          <w:lang w:val="en-US" w:eastAsia="zh-CN"/>
        </w:rPr>
        <w:t xml:space="preserve">,                                                        </w:t>
      </w:r>
      <w:r w:rsidRPr="007240E0">
        <w:rPr>
          <w:rFonts w:ascii="Times New Roman" w:eastAsia="Calibri" w:hAnsi="Times New Roman" w:cs="Times New Roman"/>
          <w:sz w:val="28"/>
          <w:szCs w:val="28"/>
          <w:lang w:val="en-US" w:eastAsia="zh-CN"/>
        </w:rPr>
        <w:t>(10)</w:t>
      </w:r>
    </w:p>
    <w:p w:rsidR="00412B68" w:rsidRPr="00645C3D" w:rsidRDefault="00412B68" w:rsidP="0092101C">
      <w:pPr>
        <w:suppressAutoHyphens/>
        <w:spacing w:after="0" w:line="240" w:lineRule="auto"/>
        <w:jc w:val="both"/>
        <w:rPr>
          <w:rFonts w:ascii="Times New Roman" w:eastAsia="Calibri" w:hAnsi="Times New Roman" w:cs="Times New Roman"/>
          <w:sz w:val="28"/>
          <w:szCs w:val="28"/>
          <w:lang w:eastAsia="zh-CN"/>
        </w:rPr>
      </w:pPr>
      <w:r w:rsidRPr="007240E0">
        <w:rPr>
          <w:rFonts w:ascii="Times New Roman" w:eastAsia="Calibri" w:hAnsi="Times New Roman" w:cs="Times New Roman"/>
          <w:position w:val="-28"/>
          <w:sz w:val="28"/>
          <w:szCs w:val="28"/>
          <w:lang w:eastAsia="zh-CN"/>
        </w:rPr>
        <w:object w:dxaOrig="3080" w:dyaOrig="680">
          <v:shape id="_x0000_i1057" type="#_x0000_t75" style="width:154.05pt;height:34.35pt" o:ole="">
            <v:imagedata r:id="rId70" o:title=""/>
          </v:shape>
          <o:OLEObject Type="Embed" ProgID="Equation.3" ShapeID="_x0000_i1057" DrawAspect="Content" ObjectID="_1635020884" r:id="rId71"/>
        </w:object>
      </w:r>
      <w:r w:rsidRPr="00645C3D">
        <w:rPr>
          <w:rFonts w:ascii="Times New Roman" w:eastAsia="Calibri" w:hAnsi="Times New Roman" w:cs="Times New Roman"/>
          <w:sz w:val="28"/>
          <w:szCs w:val="28"/>
          <w:lang w:eastAsia="zh-CN"/>
        </w:rPr>
        <w:t xml:space="preserve">               </w:t>
      </w:r>
      <w:r w:rsidRPr="007240E0">
        <w:rPr>
          <w:rFonts w:ascii="Times New Roman" w:eastAsia="Calibri" w:hAnsi="Times New Roman" w:cs="Times New Roman"/>
          <w:i/>
          <w:sz w:val="28"/>
          <w:szCs w:val="28"/>
          <w:lang w:val="en-US" w:eastAsia="zh-CN"/>
        </w:rPr>
        <w:t>t</w:t>
      </w:r>
      <w:r w:rsidRPr="00645C3D">
        <w:rPr>
          <w:rFonts w:ascii="Times New Roman" w:eastAsia="Calibri" w:hAnsi="Times New Roman" w:cs="Times New Roman"/>
          <w:sz w:val="28"/>
          <w:szCs w:val="28"/>
          <w:lang w:eastAsia="zh-CN"/>
        </w:rPr>
        <w:t>=1,…</w:t>
      </w:r>
      <w:proofErr w:type="gramStart"/>
      <w:r w:rsidRPr="00645C3D">
        <w:rPr>
          <w:rFonts w:ascii="Times New Roman" w:eastAsia="Calibri" w:hAnsi="Times New Roman" w:cs="Times New Roman"/>
          <w:sz w:val="28"/>
          <w:szCs w:val="28"/>
          <w:lang w:eastAsia="zh-CN"/>
        </w:rPr>
        <w:t>,</w:t>
      </w:r>
      <w:r w:rsidRPr="007240E0">
        <w:rPr>
          <w:rFonts w:ascii="Times New Roman" w:eastAsia="Calibri" w:hAnsi="Times New Roman" w:cs="Times New Roman"/>
          <w:i/>
          <w:sz w:val="28"/>
          <w:szCs w:val="28"/>
          <w:lang w:val="en-US" w:eastAsia="zh-CN"/>
        </w:rPr>
        <w:t>T</w:t>
      </w:r>
      <w:proofErr w:type="gramEnd"/>
      <w:r w:rsidRPr="00645C3D">
        <w:rPr>
          <w:rFonts w:ascii="Times New Roman" w:eastAsia="Calibri" w:hAnsi="Times New Roman" w:cs="Times New Roman"/>
          <w:i/>
          <w:sz w:val="28"/>
          <w:szCs w:val="28"/>
          <w:lang w:eastAsia="zh-CN"/>
        </w:rPr>
        <w:t xml:space="preserve">,                                                 </w:t>
      </w:r>
      <w:r w:rsidRPr="00645C3D">
        <w:rPr>
          <w:rFonts w:ascii="Times New Roman" w:eastAsia="Calibri" w:hAnsi="Times New Roman" w:cs="Times New Roman"/>
          <w:sz w:val="28"/>
          <w:szCs w:val="28"/>
          <w:lang w:eastAsia="zh-CN"/>
        </w:rPr>
        <w:t>(11)</w:t>
      </w:r>
    </w:p>
    <w:p w:rsidR="00412B68" w:rsidRPr="007240E0" w:rsidRDefault="00412B68" w:rsidP="0092101C">
      <w:pPr>
        <w:suppressAutoHyphens/>
        <w:spacing w:after="0" w:line="240" w:lineRule="auto"/>
        <w:jc w:val="both"/>
        <w:rPr>
          <w:rFonts w:ascii="Times New Roman" w:eastAsia="Calibri" w:hAnsi="Times New Roman" w:cs="Times New Roman"/>
          <w:sz w:val="28"/>
          <w:szCs w:val="28"/>
          <w:lang w:eastAsia="zh-CN"/>
        </w:rPr>
      </w:pPr>
      <w:r w:rsidRPr="007240E0">
        <w:rPr>
          <w:rFonts w:ascii="Times New Roman" w:eastAsia="Calibri" w:hAnsi="Times New Roman" w:cs="Times New Roman"/>
          <w:position w:val="-12"/>
          <w:sz w:val="28"/>
          <w:szCs w:val="28"/>
          <w:lang w:eastAsia="zh-CN"/>
        </w:rPr>
        <w:object w:dxaOrig="1500" w:dyaOrig="360">
          <v:shape id="_x0000_i1058" type="#_x0000_t75" style="width:75.35pt;height:18.4pt" o:ole="">
            <v:imagedata r:id="rId72" o:title=""/>
          </v:shape>
          <o:OLEObject Type="Embed" ProgID="Equation.3" ShapeID="_x0000_i1058" DrawAspect="Content" ObjectID="_1635020885" r:id="rId73"/>
        </w:object>
      </w:r>
      <w:r w:rsidRPr="00645C3D">
        <w:rPr>
          <w:rFonts w:ascii="Times New Roman" w:eastAsia="Calibri" w:hAnsi="Times New Roman" w:cs="Times New Roman"/>
          <w:sz w:val="28"/>
          <w:szCs w:val="28"/>
          <w:lang w:eastAsia="zh-CN"/>
        </w:rPr>
        <w:t xml:space="preserve">,         </w:t>
      </w:r>
      <w:r w:rsidRPr="00645C3D">
        <w:rPr>
          <w:rFonts w:ascii="Times New Roman" w:eastAsia="Calibri" w:hAnsi="Times New Roman" w:cs="Times New Roman"/>
          <w:i/>
          <w:sz w:val="28"/>
          <w:szCs w:val="28"/>
          <w:lang w:eastAsia="zh-CN"/>
        </w:rPr>
        <w:t xml:space="preserve"> </w:t>
      </w:r>
      <w:proofErr w:type="spellStart"/>
      <w:r w:rsidRPr="007240E0">
        <w:rPr>
          <w:rFonts w:ascii="Times New Roman" w:eastAsia="Calibri" w:hAnsi="Times New Roman" w:cs="Times New Roman"/>
          <w:i/>
          <w:sz w:val="28"/>
          <w:szCs w:val="28"/>
          <w:lang w:val="en-US" w:eastAsia="zh-CN"/>
        </w:rPr>
        <w:t>i</w:t>
      </w:r>
      <w:proofErr w:type="spellEnd"/>
      <w:r w:rsidRPr="00645C3D">
        <w:rPr>
          <w:rFonts w:ascii="Times New Roman" w:eastAsia="Calibri" w:hAnsi="Times New Roman" w:cs="Times New Roman"/>
          <w:sz w:val="28"/>
          <w:szCs w:val="28"/>
          <w:lang w:eastAsia="zh-CN"/>
        </w:rPr>
        <w:t>=1,…,</w:t>
      </w:r>
      <w:r w:rsidRPr="007240E0">
        <w:rPr>
          <w:rFonts w:ascii="Times New Roman" w:eastAsia="Calibri" w:hAnsi="Times New Roman" w:cs="Times New Roman"/>
          <w:i/>
          <w:sz w:val="28"/>
          <w:szCs w:val="28"/>
          <w:lang w:val="en-US" w:eastAsia="zh-CN"/>
        </w:rPr>
        <w:t>NP</w:t>
      </w:r>
      <w:r w:rsidRPr="00645C3D">
        <w:rPr>
          <w:rFonts w:ascii="Times New Roman" w:eastAsia="Calibri" w:hAnsi="Times New Roman" w:cs="Times New Roman"/>
          <w:i/>
          <w:sz w:val="28"/>
          <w:szCs w:val="28"/>
          <w:lang w:eastAsia="zh-CN"/>
        </w:rPr>
        <w:t xml:space="preserve">, </w:t>
      </w:r>
      <w:r w:rsidRPr="007240E0">
        <w:rPr>
          <w:rFonts w:ascii="Times New Roman" w:eastAsia="Calibri" w:hAnsi="Times New Roman" w:cs="Times New Roman"/>
          <w:i/>
          <w:sz w:val="28"/>
          <w:szCs w:val="28"/>
          <w:lang w:val="en-US" w:eastAsia="zh-CN"/>
        </w:rPr>
        <w:t>k</w:t>
      </w:r>
      <w:r w:rsidRPr="00645C3D">
        <w:rPr>
          <w:rFonts w:ascii="Times New Roman" w:eastAsia="Calibri" w:hAnsi="Times New Roman" w:cs="Times New Roman"/>
          <w:sz w:val="28"/>
          <w:szCs w:val="28"/>
          <w:lang w:eastAsia="zh-CN"/>
        </w:rPr>
        <w:t>=1,…,</w:t>
      </w:r>
      <w:r w:rsidRPr="007240E0">
        <w:rPr>
          <w:rFonts w:ascii="Times New Roman" w:eastAsia="Calibri" w:hAnsi="Times New Roman" w:cs="Times New Roman"/>
          <w:i/>
          <w:sz w:val="28"/>
          <w:szCs w:val="28"/>
          <w:lang w:val="en-US" w:eastAsia="zh-CN"/>
        </w:rPr>
        <w:t>NE</w:t>
      </w:r>
      <w:r w:rsidRPr="00645C3D">
        <w:rPr>
          <w:rFonts w:ascii="Times New Roman" w:eastAsia="Calibri" w:hAnsi="Times New Roman" w:cs="Times New Roman"/>
          <w:i/>
          <w:sz w:val="28"/>
          <w:szCs w:val="28"/>
          <w:lang w:eastAsia="zh-CN"/>
        </w:rPr>
        <w:t xml:space="preserve">.                                                   </w:t>
      </w:r>
      <w:r w:rsidRPr="00645C3D">
        <w:rPr>
          <w:rFonts w:ascii="Times New Roman" w:eastAsia="Calibri" w:hAnsi="Times New Roman" w:cs="Times New Roman"/>
          <w:sz w:val="28"/>
          <w:szCs w:val="28"/>
          <w:lang w:eastAsia="zh-CN"/>
        </w:rPr>
        <w:t xml:space="preserve"> </w:t>
      </w:r>
      <w:r w:rsidRPr="007240E0">
        <w:rPr>
          <w:rFonts w:ascii="Times New Roman" w:eastAsia="Calibri" w:hAnsi="Times New Roman" w:cs="Times New Roman"/>
          <w:sz w:val="28"/>
          <w:szCs w:val="28"/>
          <w:lang w:eastAsia="zh-CN"/>
        </w:rPr>
        <w:t>(1</w:t>
      </w:r>
      <w:r w:rsidR="00E93272" w:rsidRPr="007240E0">
        <w:rPr>
          <w:rFonts w:ascii="Times New Roman" w:eastAsia="Calibri" w:hAnsi="Times New Roman" w:cs="Times New Roman"/>
          <w:sz w:val="28"/>
          <w:szCs w:val="28"/>
          <w:lang w:eastAsia="zh-CN"/>
        </w:rPr>
        <w:t>2</w:t>
      </w:r>
      <w:r w:rsidRPr="007240E0">
        <w:rPr>
          <w:rFonts w:ascii="Times New Roman" w:eastAsia="Calibri" w:hAnsi="Times New Roman" w:cs="Times New Roman"/>
          <w:sz w:val="28"/>
          <w:szCs w:val="28"/>
          <w:lang w:eastAsia="zh-CN"/>
        </w:rPr>
        <w:t>)</w:t>
      </w:r>
    </w:p>
    <w:p w:rsidR="002F2A77" w:rsidRDefault="002F2A77" w:rsidP="0092101C">
      <w:pPr>
        <w:tabs>
          <w:tab w:val="left" w:pos="-284"/>
          <w:tab w:val="left" w:pos="0"/>
        </w:tabs>
        <w:suppressAutoHyphens/>
        <w:spacing w:after="0" w:line="240" w:lineRule="auto"/>
        <w:ind w:firstLine="284"/>
        <w:jc w:val="both"/>
        <w:rPr>
          <w:rFonts w:ascii="Times New Roman" w:eastAsia="Calibri" w:hAnsi="Times New Roman" w:cs="Times New Roman"/>
          <w:sz w:val="28"/>
          <w:szCs w:val="28"/>
          <w:lang w:eastAsia="zh-CN"/>
        </w:rPr>
      </w:pPr>
    </w:p>
    <w:p w:rsidR="00430C86" w:rsidRPr="007240E0" w:rsidRDefault="00412B68" w:rsidP="0092101C">
      <w:pPr>
        <w:tabs>
          <w:tab w:val="left" w:pos="709"/>
        </w:tabs>
        <w:spacing w:after="0" w:line="240" w:lineRule="auto"/>
        <w:ind w:firstLine="709"/>
        <w:jc w:val="both"/>
        <w:rPr>
          <w:rFonts w:ascii="Times New Roman" w:eastAsia="Calibri" w:hAnsi="Times New Roman" w:cs="Times New Roman"/>
          <w:sz w:val="28"/>
          <w:szCs w:val="28"/>
          <w:lang w:eastAsia="ar-SA"/>
        </w:rPr>
      </w:pPr>
      <w:r w:rsidRPr="007240E0">
        <w:rPr>
          <w:rFonts w:ascii="Times New Roman" w:eastAsia="Calibri" w:hAnsi="Times New Roman" w:cs="Times New Roman"/>
          <w:sz w:val="28"/>
          <w:szCs w:val="28"/>
          <w:lang w:eastAsia="ar-SA"/>
        </w:rPr>
        <w:t xml:space="preserve">В </w:t>
      </w:r>
      <w:r w:rsidR="00836720" w:rsidRPr="007240E0">
        <w:rPr>
          <w:rFonts w:ascii="Times New Roman" w:eastAsia="Calibri" w:hAnsi="Times New Roman" w:cs="Times New Roman"/>
          <w:sz w:val="28"/>
          <w:szCs w:val="28"/>
          <w:lang w:eastAsia="ar-SA"/>
        </w:rPr>
        <w:t>представленной</w:t>
      </w:r>
      <w:r w:rsidRPr="007240E0">
        <w:rPr>
          <w:rFonts w:ascii="Times New Roman" w:eastAsia="Calibri" w:hAnsi="Times New Roman" w:cs="Times New Roman"/>
          <w:sz w:val="28"/>
          <w:szCs w:val="28"/>
          <w:lang w:eastAsia="ar-SA"/>
        </w:rPr>
        <w:t xml:space="preserve"> модели государство максимизирует аналог чистого дисконтированного дохода от реализации всей программы освоения, при этом целевая функция строится с учетом сопутствующи</w:t>
      </w:r>
      <w:r w:rsidR="00430C86" w:rsidRPr="007240E0">
        <w:rPr>
          <w:rFonts w:ascii="Times New Roman" w:eastAsia="Calibri" w:hAnsi="Times New Roman" w:cs="Times New Roman"/>
          <w:sz w:val="28"/>
          <w:szCs w:val="28"/>
          <w:lang w:eastAsia="ar-SA"/>
        </w:rPr>
        <w:t>х</w:t>
      </w:r>
      <w:r w:rsidRPr="007240E0">
        <w:rPr>
          <w:rFonts w:ascii="Times New Roman" w:eastAsia="Calibri" w:hAnsi="Times New Roman" w:cs="Times New Roman"/>
          <w:sz w:val="28"/>
          <w:szCs w:val="28"/>
          <w:lang w:eastAsia="ar-SA"/>
        </w:rPr>
        <w:t xml:space="preserve"> этому экологически</w:t>
      </w:r>
      <w:r w:rsidR="00430C86" w:rsidRPr="007240E0">
        <w:rPr>
          <w:rFonts w:ascii="Times New Roman" w:eastAsia="Calibri" w:hAnsi="Times New Roman" w:cs="Times New Roman"/>
          <w:sz w:val="28"/>
          <w:szCs w:val="28"/>
          <w:lang w:eastAsia="ar-SA"/>
        </w:rPr>
        <w:t>х</w:t>
      </w:r>
      <w:r w:rsidRPr="007240E0">
        <w:rPr>
          <w:rFonts w:ascii="Times New Roman" w:eastAsia="Calibri" w:hAnsi="Times New Roman" w:cs="Times New Roman"/>
          <w:sz w:val="28"/>
          <w:szCs w:val="28"/>
          <w:lang w:eastAsia="ar-SA"/>
        </w:rPr>
        <w:t xml:space="preserve"> потер</w:t>
      </w:r>
      <w:r w:rsidR="00430C86" w:rsidRPr="007240E0">
        <w:rPr>
          <w:rFonts w:ascii="Times New Roman" w:eastAsia="Calibri" w:hAnsi="Times New Roman" w:cs="Times New Roman"/>
          <w:sz w:val="28"/>
          <w:szCs w:val="28"/>
          <w:lang w:eastAsia="ar-SA"/>
        </w:rPr>
        <w:t>ь</w:t>
      </w:r>
      <w:r w:rsidRPr="007240E0">
        <w:rPr>
          <w:rFonts w:ascii="Times New Roman" w:eastAsia="Calibri" w:hAnsi="Times New Roman" w:cs="Times New Roman"/>
          <w:sz w:val="28"/>
          <w:szCs w:val="28"/>
          <w:lang w:eastAsia="ar-SA"/>
        </w:rPr>
        <w:t xml:space="preserve">. Бюджеты государства и инвестора накладывают ограничения вида (2) и (11) на возможный к выполнению набор проектов. Ограничения (6)–(7) фиксируют взаимосвязь производственных, инфраструктурных и экологических проектов. Каждый экологический проект может быть запущен только одним из партнеров (8), и должен быть необходим для реализации какого-либо производственного </w:t>
      </w:r>
      <w:r w:rsidRPr="007240E0">
        <w:rPr>
          <w:rFonts w:ascii="Times New Roman" w:eastAsia="Calibri" w:hAnsi="Times New Roman" w:cs="Times New Roman"/>
          <w:sz w:val="28"/>
          <w:szCs w:val="28"/>
          <w:lang w:eastAsia="ar-SA"/>
        </w:rPr>
        <w:lastRenderedPageBreak/>
        <w:t xml:space="preserve">(9). Экологический проект может быть закреплен за государством только в том случае, если государство его включило в свой перечень (10). </w:t>
      </w:r>
    </w:p>
    <w:p w:rsidR="00412B68" w:rsidRPr="007240E0" w:rsidRDefault="00412B68" w:rsidP="0092101C">
      <w:pPr>
        <w:tabs>
          <w:tab w:val="left" w:pos="709"/>
        </w:tabs>
        <w:spacing w:after="0" w:line="240" w:lineRule="auto"/>
        <w:ind w:firstLine="709"/>
        <w:jc w:val="both"/>
        <w:rPr>
          <w:rFonts w:ascii="Times New Roman" w:eastAsia="Calibri" w:hAnsi="Times New Roman" w:cs="Times New Roman"/>
          <w:sz w:val="28"/>
          <w:szCs w:val="28"/>
          <w:lang w:eastAsia="ar-SA"/>
        </w:rPr>
      </w:pPr>
      <w:r w:rsidRPr="007240E0">
        <w:rPr>
          <w:rFonts w:ascii="Times New Roman" w:eastAsia="Calibri" w:hAnsi="Times New Roman" w:cs="Times New Roman"/>
          <w:sz w:val="28"/>
          <w:szCs w:val="28"/>
          <w:lang w:eastAsia="ar-SA"/>
        </w:rPr>
        <w:t xml:space="preserve">На выходе модели – конструкция эколого-экономической модели </w:t>
      </w:r>
      <w:r w:rsidR="00430C86" w:rsidRPr="007240E0">
        <w:rPr>
          <w:rFonts w:ascii="Times New Roman" w:eastAsia="Calibri" w:hAnsi="Times New Roman" w:cs="Times New Roman"/>
          <w:sz w:val="28"/>
          <w:szCs w:val="28"/>
          <w:lang w:eastAsia="ar-SA"/>
        </w:rPr>
        <w:t xml:space="preserve">взаимодействия государства и инвестора </w:t>
      </w:r>
      <w:r w:rsidR="00DD2DB3" w:rsidRPr="00DD2DB3">
        <w:rPr>
          <w:rFonts w:ascii="Times New Roman" w:eastAsia="Calibri" w:hAnsi="Times New Roman" w:cs="Times New Roman"/>
          <w:position w:val="-14"/>
          <w:sz w:val="28"/>
          <w:szCs w:val="28"/>
          <w:lang w:eastAsia="ar-SA"/>
        </w:rPr>
        <w:object w:dxaOrig="1460" w:dyaOrig="380">
          <v:shape id="_x0000_i1059" type="#_x0000_t75" style="width:72.85pt;height:19.25pt" o:ole="">
            <v:imagedata r:id="rId74" o:title=""/>
          </v:shape>
          <o:OLEObject Type="Embed" ProgID="Equation.3" ShapeID="_x0000_i1059" DrawAspect="Content" ObjectID="_1635020886" r:id="rId75"/>
        </w:object>
      </w:r>
      <w:r w:rsidRPr="007240E0">
        <w:rPr>
          <w:rFonts w:ascii="Times New Roman" w:eastAsia="Calibri" w:hAnsi="Times New Roman" w:cs="Times New Roman"/>
          <w:sz w:val="28"/>
          <w:szCs w:val="28"/>
          <w:lang w:eastAsia="ar-SA"/>
        </w:rPr>
        <w:t xml:space="preserve"> определяющей механизм раздела затрат и программу освоения МСБ региона</w:t>
      </w:r>
      <w:r w:rsidR="005D7DAA" w:rsidRPr="007240E0">
        <w:rPr>
          <w:rFonts w:ascii="Times New Roman" w:eastAsia="Calibri" w:hAnsi="Times New Roman" w:cs="Times New Roman"/>
          <w:sz w:val="28"/>
          <w:szCs w:val="28"/>
          <w:lang w:eastAsia="ar-SA"/>
        </w:rPr>
        <w:t xml:space="preserve">, порождающей «новую» сырьевую экономику и дополнительный поток собственных доходов </w:t>
      </w:r>
      <w:r w:rsidR="00DD2DB3">
        <w:rPr>
          <w:rFonts w:ascii="Times New Roman" w:eastAsia="Calibri" w:hAnsi="Times New Roman" w:cs="Times New Roman"/>
          <w:sz w:val="28"/>
          <w:szCs w:val="28"/>
          <w:lang w:eastAsia="ar-SA"/>
        </w:rPr>
        <w:t>регионального бюджета</w:t>
      </w:r>
      <w:r w:rsidRPr="007240E0">
        <w:rPr>
          <w:rFonts w:ascii="Times New Roman" w:eastAsia="Calibri" w:hAnsi="Times New Roman" w:cs="Times New Roman"/>
          <w:sz w:val="28"/>
          <w:szCs w:val="28"/>
          <w:lang w:eastAsia="ar-SA"/>
        </w:rPr>
        <w:t>.</w:t>
      </w:r>
    </w:p>
    <w:p w:rsidR="005940B2" w:rsidRPr="007240E0" w:rsidRDefault="00AE05B9" w:rsidP="0092101C">
      <w:pPr>
        <w:tabs>
          <w:tab w:val="left" w:pos="709"/>
        </w:tabs>
        <w:spacing w:after="0" w:line="240" w:lineRule="auto"/>
        <w:ind w:firstLine="709"/>
        <w:jc w:val="both"/>
        <w:rPr>
          <w:rStyle w:val="a3"/>
          <w:rFonts w:ascii="Times New Roman" w:hAnsi="Times New Roman" w:cs="Times New Roman"/>
          <w:b w:val="0"/>
          <w:sz w:val="28"/>
          <w:szCs w:val="28"/>
        </w:rPr>
      </w:pPr>
      <w:r w:rsidRPr="007240E0">
        <w:rPr>
          <w:rFonts w:ascii="Times New Roman" w:eastAsia="Calibri" w:hAnsi="Times New Roman" w:cs="Times New Roman"/>
          <w:sz w:val="28"/>
          <w:szCs w:val="28"/>
          <w:lang w:eastAsia="ar-SA"/>
        </w:rPr>
        <w:t>Принципиально важно, что решение задачи (1</w:t>
      </w:r>
      <w:r w:rsidR="00DD2DB3">
        <w:rPr>
          <w:rFonts w:ascii="Times New Roman" w:eastAsia="Calibri" w:hAnsi="Times New Roman" w:cs="Times New Roman"/>
          <w:sz w:val="28"/>
          <w:szCs w:val="28"/>
          <w:lang w:eastAsia="ar-SA"/>
        </w:rPr>
        <w:t>–</w:t>
      </w:r>
      <w:r w:rsidRPr="007240E0">
        <w:rPr>
          <w:rFonts w:ascii="Times New Roman" w:eastAsia="Calibri" w:hAnsi="Times New Roman" w:cs="Times New Roman"/>
          <w:sz w:val="28"/>
          <w:szCs w:val="28"/>
          <w:lang w:eastAsia="ar-SA"/>
        </w:rPr>
        <w:t>12) позволя</w:t>
      </w:r>
      <w:r w:rsidR="00DD2DB3">
        <w:rPr>
          <w:rFonts w:ascii="Times New Roman" w:eastAsia="Calibri" w:hAnsi="Times New Roman" w:cs="Times New Roman"/>
          <w:sz w:val="28"/>
          <w:szCs w:val="28"/>
          <w:lang w:eastAsia="ar-SA"/>
        </w:rPr>
        <w:t>е</w:t>
      </w:r>
      <w:r w:rsidRPr="007240E0">
        <w:rPr>
          <w:rFonts w:ascii="Times New Roman" w:eastAsia="Calibri" w:hAnsi="Times New Roman" w:cs="Times New Roman"/>
          <w:sz w:val="28"/>
          <w:szCs w:val="28"/>
          <w:lang w:eastAsia="ar-SA"/>
        </w:rPr>
        <w:t xml:space="preserve">т определить </w:t>
      </w:r>
      <w:r w:rsidRPr="007240E0">
        <w:rPr>
          <w:rStyle w:val="a3"/>
          <w:rFonts w:ascii="Times New Roman" w:hAnsi="Times New Roman" w:cs="Times New Roman"/>
          <w:b w:val="0"/>
          <w:sz w:val="28"/>
          <w:szCs w:val="28"/>
        </w:rPr>
        <w:t xml:space="preserve">максимально высокий уровень собственных доходов, которые достижимы при данных бюджетных ограничениях </w:t>
      </w:r>
      <w:r w:rsidR="00563A5C" w:rsidRPr="007240E0">
        <w:rPr>
          <w:rStyle w:val="a3"/>
          <w:rFonts w:ascii="Times New Roman" w:hAnsi="Times New Roman" w:cs="Times New Roman"/>
          <w:b w:val="0"/>
          <w:sz w:val="28"/>
          <w:szCs w:val="28"/>
        </w:rPr>
        <w:t>(2), описывающих намерения и возможности федерального бюджета по развитию</w:t>
      </w:r>
      <w:r w:rsidR="005940B2" w:rsidRPr="007240E0">
        <w:rPr>
          <w:rStyle w:val="a3"/>
          <w:rFonts w:ascii="Times New Roman" w:hAnsi="Times New Roman" w:cs="Times New Roman"/>
          <w:b w:val="0"/>
          <w:sz w:val="28"/>
          <w:szCs w:val="28"/>
        </w:rPr>
        <w:t xml:space="preserve"> территории. На этой основе уже можно </w:t>
      </w:r>
      <w:r w:rsidRPr="007240E0">
        <w:rPr>
          <w:rStyle w:val="a3"/>
          <w:rFonts w:ascii="Times New Roman" w:hAnsi="Times New Roman" w:cs="Times New Roman"/>
          <w:b w:val="0"/>
          <w:sz w:val="28"/>
          <w:szCs w:val="28"/>
        </w:rPr>
        <w:t>оцен</w:t>
      </w:r>
      <w:r w:rsidR="005940B2" w:rsidRPr="007240E0">
        <w:rPr>
          <w:rStyle w:val="a3"/>
          <w:rFonts w:ascii="Times New Roman" w:hAnsi="Times New Roman" w:cs="Times New Roman"/>
          <w:b w:val="0"/>
          <w:sz w:val="28"/>
          <w:szCs w:val="28"/>
        </w:rPr>
        <w:t xml:space="preserve">ить наиболее благоприятные </w:t>
      </w:r>
      <w:r w:rsidRPr="007240E0">
        <w:rPr>
          <w:rStyle w:val="a3"/>
          <w:rFonts w:ascii="Times New Roman" w:hAnsi="Times New Roman" w:cs="Times New Roman"/>
          <w:b w:val="0"/>
          <w:sz w:val="28"/>
          <w:szCs w:val="28"/>
        </w:rPr>
        <w:t>перспектив</w:t>
      </w:r>
      <w:r w:rsidR="005940B2" w:rsidRPr="007240E0">
        <w:rPr>
          <w:rStyle w:val="a3"/>
          <w:rFonts w:ascii="Times New Roman" w:hAnsi="Times New Roman" w:cs="Times New Roman"/>
          <w:b w:val="0"/>
          <w:sz w:val="28"/>
          <w:szCs w:val="28"/>
        </w:rPr>
        <w:t>ы</w:t>
      </w:r>
      <w:r w:rsidRPr="007240E0">
        <w:rPr>
          <w:rStyle w:val="a3"/>
          <w:rFonts w:ascii="Times New Roman" w:hAnsi="Times New Roman" w:cs="Times New Roman"/>
          <w:b w:val="0"/>
          <w:sz w:val="28"/>
          <w:szCs w:val="28"/>
        </w:rPr>
        <w:t xml:space="preserve"> достижения запланированных индикаторов уровня жизни</w:t>
      </w:r>
      <w:r w:rsidR="005940B2" w:rsidRPr="007240E0">
        <w:rPr>
          <w:rStyle w:val="a3"/>
          <w:rFonts w:ascii="Times New Roman" w:hAnsi="Times New Roman" w:cs="Times New Roman"/>
          <w:b w:val="0"/>
          <w:sz w:val="28"/>
          <w:szCs w:val="28"/>
        </w:rPr>
        <w:t xml:space="preserve"> и выявить условия – </w:t>
      </w:r>
      <w:r w:rsidR="005D7DAA" w:rsidRPr="007240E0">
        <w:rPr>
          <w:rStyle w:val="a3"/>
          <w:rFonts w:ascii="Times New Roman" w:hAnsi="Times New Roman" w:cs="Times New Roman"/>
          <w:b w:val="0"/>
          <w:sz w:val="28"/>
          <w:szCs w:val="28"/>
        </w:rPr>
        <w:t>{</w:t>
      </w:r>
      <w:r w:rsidR="005940B2" w:rsidRPr="007240E0">
        <w:rPr>
          <w:rStyle w:val="a3"/>
          <w:rFonts w:ascii="Times New Roman" w:hAnsi="Times New Roman" w:cs="Times New Roman"/>
          <w:b w:val="0"/>
          <w:sz w:val="28"/>
          <w:szCs w:val="28"/>
        </w:rPr>
        <w:t>федеральные инвестиции в инфраструктуру</w:t>
      </w:r>
      <w:r w:rsidR="00280CCA" w:rsidRPr="007240E0">
        <w:rPr>
          <w:rStyle w:val="a3"/>
          <w:rFonts w:ascii="Times New Roman" w:hAnsi="Times New Roman" w:cs="Times New Roman"/>
          <w:b w:val="0"/>
          <w:sz w:val="28"/>
          <w:szCs w:val="28"/>
        </w:rPr>
        <w:t xml:space="preserve"> </w:t>
      </w:r>
      <w:r w:rsidR="005D7DAA" w:rsidRPr="007240E0">
        <w:rPr>
          <w:rStyle w:val="a3"/>
          <w:rFonts w:ascii="Times New Roman" w:hAnsi="Times New Roman" w:cs="Times New Roman"/>
          <w:b w:val="0"/>
          <w:sz w:val="28"/>
          <w:szCs w:val="28"/>
        </w:rPr>
        <w:t>+</w:t>
      </w:r>
      <w:r w:rsidR="00280CCA" w:rsidRPr="007240E0">
        <w:rPr>
          <w:rStyle w:val="a3"/>
          <w:rFonts w:ascii="Times New Roman" w:hAnsi="Times New Roman" w:cs="Times New Roman"/>
          <w:b w:val="0"/>
          <w:sz w:val="28"/>
          <w:szCs w:val="28"/>
        </w:rPr>
        <w:t xml:space="preserve"> </w:t>
      </w:r>
      <w:r w:rsidR="00DD2DB3">
        <w:rPr>
          <w:rStyle w:val="a3"/>
          <w:rFonts w:ascii="Times New Roman" w:hAnsi="Times New Roman" w:cs="Times New Roman"/>
          <w:b w:val="0"/>
          <w:sz w:val="28"/>
          <w:szCs w:val="28"/>
        </w:rPr>
        <w:t>прямое финансирование расходов КБ из</w:t>
      </w:r>
      <w:r w:rsidR="005D7DAA" w:rsidRPr="007240E0">
        <w:rPr>
          <w:rStyle w:val="a3"/>
          <w:rFonts w:ascii="Times New Roman" w:hAnsi="Times New Roman" w:cs="Times New Roman"/>
          <w:b w:val="0"/>
          <w:sz w:val="28"/>
          <w:szCs w:val="28"/>
        </w:rPr>
        <w:t xml:space="preserve"> ФБ}</w:t>
      </w:r>
      <w:r w:rsidR="005940B2" w:rsidRPr="007240E0">
        <w:rPr>
          <w:rStyle w:val="a3"/>
          <w:rFonts w:ascii="Times New Roman" w:hAnsi="Times New Roman" w:cs="Times New Roman"/>
          <w:b w:val="0"/>
          <w:sz w:val="28"/>
          <w:szCs w:val="28"/>
        </w:rPr>
        <w:t xml:space="preserve"> – при которых стратегический план повышения уровня жизни реализуем.</w:t>
      </w:r>
    </w:p>
    <w:p w:rsidR="005940B2" w:rsidRPr="007240E0" w:rsidRDefault="005940B2" w:rsidP="0092101C">
      <w:pPr>
        <w:tabs>
          <w:tab w:val="left" w:pos="709"/>
        </w:tabs>
        <w:spacing w:after="0" w:line="240" w:lineRule="auto"/>
        <w:ind w:firstLine="709"/>
        <w:jc w:val="both"/>
        <w:rPr>
          <w:rStyle w:val="a3"/>
          <w:rFonts w:ascii="Times New Roman" w:hAnsi="Times New Roman" w:cs="Times New Roman"/>
          <w:b w:val="0"/>
          <w:sz w:val="28"/>
          <w:szCs w:val="28"/>
        </w:rPr>
      </w:pPr>
    </w:p>
    <w:p w:rsidR="00464B09" w:rsidRDefault="004A0699" w:rsidP="0092101C">
      <w:pPr>
        <w:spacing w:line="240" w:lineRule="auto"/>
        <w:ind w:firstLine="709"/>
        <w:rPr>
          <w:rFonts w:ascii="Times New Roman" w:hAnsi="Times New Roman" w:cs="Times New Roman"/>
          <w:b/>
          <w:color w:val="FF0000"/>
          <w:sz w:val="28"/>
          <w:szCs w:val="28"/>
        </w:rPr>
      </w:pPr>
      <w:r>
        <w:rPr>
          <w:rFonts w:ascii="Times New Roman" w:hAnsi="Times New Roman" w:cs="Times New Roman"/>
          <w:b/>
          <w:color w:val="FF0000"/>
          <w:sz w:val="28"/>
          <w:szCs w:val="28"/>
        </w:rPr>
        <w:t>Результаты</w:t>
      </w:r>
      <w:r w:rsidR="00464B09">
        <w:rPr>
          <w:rFonts w:ascii="Times New Roman" w:hAnsi="Times New Roman" w:cs="Times New Roman"/>
          <w:b/>
          <w:color w:val="FF0000"/>
          <w:sz w:val="28"/>
          <w:szCs w:val="28"/>
        </w:rPr>
        <w:t xml:space="preserve"> и их о</w:t>
      </w:r>
      <w:r w:rsidR="00464B09" w:rsidRPr="007240E0">
        <w:rPr>
          <w:rFonts w:ascii="Times New Roman" w:hAnsi="Times New Roman" w:cs="Times New Roman"/>
          <w:b/>
          <w:color w:val="FF0000"/>
          <w:sz w:val="28"/>
          <w:szCs w:val="28"/>
        </w:rPr>
        <w:t>бсуждение</w:t>
      </w:r>
    </w:p>
    <w:p w:rsidR="00442BDC" w:rsidRPr="007240E0" w:rsidRDefault="00442BDC" w:rsidP="0092101C">
      <w:pPr>
        <w:spacing w:after="0" w:line="240" w:lineRule="auto"/>
        <w:ind w:firstLine="709"/>
        <w:jc w:val="both"/>
        <w:rPr>
          <w:rFonts w:ascii="Times New Roman" w:eastAsia="Calibri" w:hAnsi="Times New Roman" w:cs="Times New Roman"/>
          <w:sz w:val="28"/>
          <w:szCs w:val="28"/>
          <w:lang w:eastAsia="ar-SA"/>
        </w:rPr>
      </w:pPr>
      <w:r w:rsidRPr="007240E0">
        <w:rPr>
          <w:rFonts w:ascii="Times New Roman" w:eastAsia="Calibri" w:hAnsi="Times New Roman" w:cs="Times New Roman"/>
          <w:sz w:val="28"/>
          <w:szCs w:val="28"/>
        </w:rPr>
        <w:t xml:space="preserve">Для </w:t>
      </w:r>
      <w:r w:rsidRPr="007240E0">
        <w:rPr>
          <w:rFonts w:ascii="Times New Roman" w:eastAsia="Times New Roman" w:hAnsi="Times New Roman" w:cs="Times New Roman"/>
          <w:sz w:val="28"/>
          <w:szCs w:val="28"/>
          <w:lang w:eastAsia="ru-RU"/>
        </w:rPr>
        <w:t>демонстрации</w:t>
      </w:r>
      <w:r w:rsidRPr="007240E0">
        <w:rPr>
          <w:rFonts w:ascii="Times New Roman" w:eastAsia="Calibri" w:hAnsi="Times New Roman" w:cs="Times New Roman"/>
          <w:sz w:val="28"/>
          <w:szCs w:val="28"/>
        </w:rPr>
        <w:t xml:space="preserve"> методики использования предлагаемого  инструментария в работе строится специальный модельный полигон, прообразом которого является набор из 10 месторождений полиметаллических руд Забайкальского края. Для него строится 5 инфраструктурных проектов, часть из которых уже реализуется (железная дорога, ЛЭП), а другие восполняют отсутствующую на сегодня, но необходимую с учетом проектов освоения месторождений инфраструктуру (ЛЭП, автомобильные дороги). </w:t>
      </w:r>
      <w:r w:rsidRPr="007240E0">
        <w:rPr>
          <w:rFonts w:ascii="Times New Roman" w:eastAsia="Calibri" w:hAnsi="Times New Roman" w:cs="Times New Roman"/>
          <w:sz w:val="28"/>
          <w:szCs w:val="28"/>
          <w:lang w:eastAsia="ar-SA"/>
        </w:rPr>
        <w:t xml:space="preserve">Таким способом разработанный модельный полигон создает информационную основу для изучения свойств равновесия по </w:t>
      </w:r>
      <w:proofErr w:type="spellStart"/>
      <w:r w:rsidRPr="007240E0">
        <w:rPr>
          <w:rFonts w:ascii="Times New Roman" w:eastAsia="Calibri" w:hAnsi="Times New Roman" w:cs="Times New Roman"/>
          <w:sz w:val="28"/>
          <w:szCs w:val="28"/>
          <w:lang w:eastAsia="ar-SA"/>
        </w:rPr>
        <w:t>Штакельбергу</w:t>
      </w:r>
      <w:proofErr w:type="spellEnd"/>
      <w:r w:rsidRPr="007240E0">
        <w:rPr>
          <w:rFonts w:ascii="Times New Roman" w:eastAsia="Calibri" w:hAnsi="Times New Roman" w:cs="Times New Roman"/>
          <w:sz w:val="28"/>
          <w:szCs w:val="28"/>
          <w:lang w:eastAsia="ar-SA"/>
        </w:rPr>
        <w:t xml:space="preserve"> и программ освоения природно-ресурсной базы, построенных на его основе. Методика такого исследования основана на анализе чувствительности решений соответствующей двухуровневой задачи к изменению основных параметров модели.</w:t>
      </w:r>
    </w:p>
    <w:p w:rsidR="007738AA" w:rsidRPr="007240E0" w:rsidRDefault="00D541C6" w:rsidP="0092101C">
      <w:pPr>
        <w:spacing w:after="0" w:line="240" w:lineRule="auto"/>
        <w:ind w:firstLine="709"/>
        <w:jc w:val="both"/>
        <w:rPr>
          <w:rFonts w:ascii="Times New Roman" w:eastAsia="Calibri" w:hAnsi="Times New Roman" w:cs="Times New Roman"/>
          <w:sz w:val="28"/>
          <w:szCs w:val="28"/>
          <w:lang w:eastAsia="ar-SA"/>
        </w:rPr>
      </w:pPr>
      <w:r w:rsidRPr="007240E0">
        <w:rPr>
          <w:rFonts w:ascii="Times New Roman" w:eastAsia="Times New Roman" w:hAnsi="Times New Roman" w:cs="Times New Roman"/>
          <w:sz w:val="28"/>
          <w:szCs w:val="28"/>
          <w:lang w:eastAsia="zh-CN"/>
        </w:rPr>
        <w:t>Результат</w:t>
      </w:r>
      <w:r w:rsidR="003A01B1" w:rsidRPr="007240E0">
        <w:rPr>
          <w:rFonts w:ascii="Times New Roman" w:eastAsia="Times New Roman" w:hAnsi="Times New Roman" w:cs="Times New Roman"/>
          <w:sz w:val="28"/>
          <w:szCs w:val="28"/>
          <w:lang w:eastAsia="zh-CN"/>
        </w:rPr>
        <w:t xml:space="preserve"> решения </w:t>
      </w:r>
      <w:r w:rsidR="003A01B1" w:rsidRPr="007240E0">
        <w:rPr>
          <w:rFonts w:ascii="Times New Roman" w:eastAsia="Calibri" w:hAnsi="Times New Roman" w:cs="Times New Roman"/>
          <w:sz w:val="28"/>
          <w:szCs w:val="28"/>
          <w:lang w:eastAsia="ar-SA"/>
        </w:rPr>
        <w:t>двухуровневой задачи при вариации дисконт</w:t>
      </w:r>
      <w:r w:rsidR="00620D44">
        <w:rPr>
          <w:rFonts w:ascii="Times New Roman" w:eastAsia="Calibri" w:hAnsi="Times New Roman" w:cs="Times New Roman"/>
          <w:sz w:val="28"/>
          <w:szCs w:val="28"/>
          <w:lang w:eastAsia="ar-SA"/>
        </w:rPr>
        <w:t>ов</w:t>
      </w:r>
      <w:r w:rsidR="003A01B1" w:rsidRPr="007240E0">
        <w:rPr>
          <w:rFonts w:ascii="Times New Roman" w:eastAsia="Calibri" w:hAnsi="Times New Roman" w:cs="Times New Roman"/>
          <w:sz w:val="28"/>
          <w:szCs w:val="28"/>
          <w:lang w:eastAsia="ar-SA"/>
        </w:rPr>
        <w:t xml:space="preserve"> </w:t>
      </w:r>
      <w:r w:rsidR="007738AA" w:rsidRPr="007240E0">
        <w:rPr>
          <w:rFonts w:ascii="Times New Roman" w:eastAsia="Calibri" w:hAnsi="Times New Roman" w:cs="Times New Roman"/>
          <w:sz w:val="28"/>
          <w:szCs w:val="28"/>
          <w:lang w:eastAsia="ar-SA"/>
        </w:rPr>
        <w:t xml:space="preserve">инвестора и </w:t>
      </w:r>
      <w:r w:rsidR="00620D44">
        <w:rPr>
          <w:rFonts w:ascii="Times New Roman" w:eastAsia="Calibri" w:hAnsi="Times New Roman" w:cs="Times New Roman"/>
          <w:sz w:val="28"/>
          <w:szCs w:val="28"/>
          <w:lang w:eastAsia="ar-SA"/>
        </w:rPr>
        <w:t>государства</w:t>
      </w:r>
      <w:r w:rsidR="007738AA" w:rsidRPr="007240E0">
        <w:rPr>
          <w:rFonts w:ascii="Times New Roman" w:eastAsia="Calibri" w:hAnsi="Times New Roman" w:cs="Times New Roman"/>
          <w:sz w:val="28"/>
          <w:szCs w:val="28"/>
          <w:lang w:eastAsia="ar-SA"/>
        </w:rPr>
        <w:t xml:space="preserve"> представлен на рисунк</w:t>
      </w:r>
      <w:r w:rsidR="005E7692">
        <w:rPr>
          <w:rFonts w:ascii="Times New Roman" w:eastAsia="Calibri" w:hAnsi="Times New Roman" w:cs="Times New Roman"/>
          <w:sz w:val="28"/>
          <w:szCs w:val="28"/>
          <w:lang w:eastAsia="ar-SA"/>
        </w:rPr>
        <w:t>ах</w:t>
      </w:r>
      <w:r w:rsidR="007738AA" w:rsidRPr="007240E0">
        <w:rPr>
          <w:rFonts w:ascii="Times New Roman" w:eastAsia="Calibri" w:hAnsi="Times New Roman" w:cs="Times New Roman"/>
          <w:sz w:val="28"/>
          <w:szCs w:val="28"/>
          <w:lang w:eastAsia="ar-SA"/>
        </w:rPr>
        <w:t xml:space="preserve"> 1</w:t>
      </w:r>
      <w:r w:rsidR="005E7692">
        <w:rPr>
          <w:rFonts w:ascii="Times New Roman" w:eastAsia="Calibri" w:hAnsi="Times New Roman" w:cs="Times New Roman"/>
          <w:sz w:val="28"/>
          <w:szCs w:val="28"/>
          <w:lang w:eastAsia="ar-SA"/>
        </w:rPr>
        <w:t>–3</w:t>
      </w:r>
      <w:r w:rsidR="007738AA" w:rsidRPr="007240E0">
        <w:rPr>
          <w:rFonts w:ascii="Times New Roman" w:eastAsia="Calibri" w:hAnsi="Times New Roman" w:cs="Times New Roman"/>
          <w:sz w:val="28"/>
          <w:szCs w:val="28"/>
          <w:lang w:eastAsia="ar-SA"/>
        </w:rPr>
        <w:t>.</w:t>
      </w:r>
    </w:p>
    <w:p w:rsidR="007738AA" w:rsidRPr="007240E0" w:rsidRDefault="0051090B" w:rsidP="0092101C">
      <w:pPr>
        <w:spacing w:after="0" w:line="240" w:lineRule="auto"/>
        <w:jc w:val="both"/>
        <w:rPr>
          <w:rFonts w:ascii="Times New Roman" w:eastAsia="Calibri" w:hAnsi="Times New Roman" w:cs="Times New Roman"/>
          <w:sz w:val="28"/>
          <w:szCs w:val="28"/>
          <w:lang w:eastAsia="ar-SA"/>
        </w:rPr>
      </w:pPr>
      <w:r>
        <w:rPr>
          <w:noProof/>
          <w:lang w:eastAsia="ru-RU"/>
        </w:rPr>
        <w:lastRenderedPageBreak/>
        <w:drawing>
          <wp:inline distT="0" distB="0" distL="0" distR="0" wp14:anchorId="2D24269E" wp14:editId="63490F90">
            <wp:extent cx="5759450" cy="3173077"/>
            <wp:effectExtent l="0" t="0" r="0" b="8890"/>
            <wp:docPr id="12"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1"/>
                    <pic:cNvPicPr>
                      <a:picLocks noChangeAspect="1"/>
                    </pic:cNvPicPr>
                  </pic:nvPicPr>
                  <pic:blipFill>
                    <a:blip r:embed="rId76"/>
                    <a:stretch>
                      <a:fillRect/>
                    </a:stretch>
                  </pic:blipFill>
                  <pic:spPr>
                    <a:xfrm>
                      <a:off x="0" y="0"/>
                      <a:ext cx="5759450" cy="3173077"/>
                    </a:xfrm>
                    <a:prstGeom prst="rect">
                      <a:avLst/>
                    </a:prstGeom>
                  </pic:spPr>
                </pic:pic>
              </a:graphicData>
            </a:graphic>
          </wp:inline>
        </w:drawing>
      </w:r>
    </w:p>
    <w:p w:rsidR="00D541C6" w:rsidRPr="007240E0" w:rsidRDefault="00D541C6" w:rsidP="0092101C">
      <w:pPr>
        <w:spacing w:after="0" w:line="240" w:lineRule="auto"/>
        <w:ind w:firstLine="709"/>
        <w:jc w:val="both"/>
        <w:rPr>
          <w:rFonts w:ascii="Times New Roman" w:hAnsi="Times New Roman" w:cs="Times New Roman"/>
          <w:sz w:val="28"/>
          <w:szCs w:val="28"/>
        </w:rPr>
      </w:pPr>
    </w:p>
    <w:p w:rsidR="007738AA" w:rsidRDefault="00D541C6" w:rsidP="0092101C">
      <w:pPr>
        <w:spacing w:after="0" w:line="240" w:lineRule="auto"/>
        <w:jc w:val="center"/>
        <w:rPr>
          <w:rFonts w:ascii="Times New Roman" w:hAnsi="Times New Roman" w:cs="Times New Roman"/>
          <w:sz w:val="24"/>
          <w:szCs w:val="24"/>
        </w:rPr>
      </w:pPr>
      <w:r w:rsidRPr="0092101C">
        <w:rPr>
          <w:rFonts w:ascii="Times New Roman" w:hAnsi="Times New Roman" w:cs="Times New Roman"/>
          <w:sz w:val="24"/>
          <w:szCs w:val="24"/>
        </w:rPr>
        <w:t>Рисунок 1. Суммарные доходы краевого бюджета в зависимости от дисконтов государства и инвестора.</w:t>
      </w:r>
    </w:p>
    <w:p w:rsidR="005E7692" w:rsidRPr="0051090B" w:rsidRDefault="005E7692" w:rsidP="0092101C">
      <w:pPr>
        <w:spacing w:after="0" w:line="240" w:lineRule="auto"/>
        <w:jc w:val="center"/>
        <w:rPr>
          <w:rFonts w:ascii="Times New Roman" w:hAnsi="Times New Roman" w:cs="Times New Roman"/>
          <w:sz w:val="24"/>
          <w:szCs w:val="24"/>
        </w:rPr>
      </w:pPr>
    </w:p>
    <w:p w:rsidR="00B671FC" w:rsidRPr="007240E0" w:rsidRDefault="0051090B" w:rsidP="0092101C">
      <w:pPr>
        <w:spacing w:after="0" w:line="240" w:lineRule="auto"/>
        <w:jc w:val="both"/>
        <w:rPr>
          <w:rFonts w:ascii="Times New Roman" w:eastAsia="Calibri" w:hAnsi="Times New Roman" w:cs="Times New Roman"/>
          <w:color w:val="000000" w:themeColor="text1"/>
          <w:sz w:val="28"/>
          <w:szCs w:val="28"/>
          <w:lang w:eastAsia="ar-SA"/>
        </w:rPr>
      </w:pPr>
      <w:r>
        <w:rPr>
          <w:noProof/>
          <w:lang w:eastAsia="ru-RU"/>
        </w:rPr>
        <w:drawing>
          <wp:inline distT="0" distB="0" distL="0" distR="0" wp14:anchorId="7530B1B3" wp14:editId="0C806AB1">
            <wp:extent cx="5759450" cy="3173077"/>
            <wp:effectExtent l="0" t="0" r="0" b="8890"/>
            <wp:docPr id="13"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2"/>
                    <pic:cNvPicPr>
                      <a:picLocks noChangeAspect="1"/>
                    </pic:cNvPicPr>
                  </pic:nvPicPr>
                  <pic:blipFill>
                    <a:blip r:embed="rId77"/>
                    <a:stretch>
                      <a:fillRect/>
                    </a:stretch>
                  </pic:blipFill>
                  <pic:spPr>
                    <a:xfrm>
                      <a:off x="0" y="0"/>
                      <a:ext cx="5759450" cy="3173077"/>
                    </a:xfrm>
                    <a:prstGeom prst="rect">
                      <a:avLst/>
                    </a:prstGeom>
                  </pic:spPr>
                </pic:pic>
              </a:graphicData>
            </a:graphic>
          </wp:inline>
        </w:drawing>
      </w:r>
    </w:p>
    <w:p w:rsidR="000E634E" w:rsidRDefault="000E634E" w:rsidP="0092101C">
      <w:pPr>
        <w:spacing w:after="0" w:line="240" w:lineRule="auto"/>
        <w:jc w:val="center"/>
        <w:rPr>
          <w:rFonts w:ascii="Times New Roman" w:hAnsi="Times New Roman" w:cs="Times New Roman"/>
          <w:sz w:val="24"/>
          <w:szCs w:val="24"/>
        </w:rPr>
      </w:pPr>
      <w:r w:rsidRPr="0092101C">
        <w:rPr>
          <w:rFonts w:ascii="Times New Roman" w:hAnsi="Times New Roman" w:cs="Times New Roman"/>
          <w:sz w:val="24"/>
          <w:szCs w:val="24"/>
        </w:rPr>
        <w:t>Рисунок 2. Количество инфраструктурных проектов, запущенных государством</w:t>
      </w:r>
      <w:r w:rsidR="00BA1184" w:rsidRPr="0092101C">
        <w:rPr>
          <w:rFonts w:ascii="Times New Roman" w:hAnsi="Times New Roman" w:cs="Times New Roman"/>
          <w:sz w:val="24"/>
          <w:szCs w:val="24"/>
        </w:rPr>
        <w:t>.</w:t>
      </w:r>
    </w:p>
    <w:p w:rsidR="005E7692" w:rsidRDefault="005E7692" w:rsidP="0092101C">
      <w:pPr>
        <w:spacing w:after="0" w:line="240" w:lineRule="auto"/>
        <w:jc w:val="center"/>
        <w:rPr>
          <w:rFonts w:ascii="Times New Roman" w:hAnsi="Times New Roman" w:cs="Times New Roman"/>
          <w:sz w:val="24"/>
          <w:szCs w:val="24"/>
        </w:rPr>
      </w:pPr>
    </w:p>
    <w:p w:rsidR="000E634E" w:rsidRPr="000E634E" w:rsidRDefault="000E634E" w:rsidP="0092101C">
      <w:pPr>
        <w:spacing w:line="240" w:lineRule="auto"/>
        <w:rPr>
          <w:rFonts w:ascii="Times New Roman" w:hAnsi="Times New Roman" w:cs="Times New Roman"/>
          <w:sz w:val="28"/>
          <w:szCs w:val="28"/>
        </w:rPr>
      </w:pPr>
    </w:p>
    <w:p w:rsidR="00BA1184" w:rsidRPr="0092101C" w:rsidRDefault="0051090B" w:rsidP="0092101C">
      <w:pPr>
        <w:spacing w:after="0" w:line="240" w:lineRule="auto"/>
        <w:jc w:val="center"/>
        <w:rPr>
          <w:rFonts w:ascii="Times New Roman" w:hAnsi="Times New Roman" w:cs="Times New Roman"/>
          <w:sz w:val="24"/>
          <w:szCs w:val="24"/>
        </w:rPr>
      </w:pPr>
      <w:r>
        <w:rPr>
          <w:noProof/>
          <w:lang w:eastAsia="ru-RU"/>
        </w:rPr>
        <w:lastRenderedPageBreak/>
        <w:drawing>
          <wp:inline distT="0" distB="0" distL="0" distR="0" wp14:anchorId="0350D966" wp14:editId="4B020C1E">
            <wp:extent cx="5759450" cy="3173077"/>
            <wp:effectExtent l="0" t="0" r="0" b="8890"/>
            <wp:docPr id="16"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5"/>
                    <pic:cNvPicPr>
                      <a:picLocks noChangeAspect="1"/>
                    </pic:cNvPicPr>
                  </pic:nvPicPr>
                  <pic:blipFill>
                    <a:blip r:embed="rId78"/>
                    <a:stretch>
                      <a:fillRect/>
                    </a:stretch>
                  </pic:blipFill>
                  <pic:spPr>
                    <a:xfrm>
                      <a:off x="0" y="0"/>
                      <a:ext cx="5759450" cy="3173077"/>
                    </a:xfrm>
                    <a:prstGeom prst="rect">
                      <a:avLst/>
                    </a:prstGeom>
                  </pic:spPr>
                </pic:pic>
              </a:graphicData>
            </a:graphic>
          </wp:inline>
        </w:drawing>
      </w:r>
      <w:bookmarkStart w:id="0" w:name="OLE_LINK1"/>
      <w:bookmarkStart w:id="1" w:name="OLE_LINK2"/>
      <w:r w:rsidR="00BA1184" w:rsidRPr="0092101C">
        <w:rPr>
          <w:rFonts w:ascii="Times New Roman" w:hAnsi="Times New Roman" w:cs="Times New Roman"/>
          <w:sz w:val="24"/>
          <w:szCs w:val="24"/>
        </w:rPr>
        <w:t>Рисунок 3. Количество производственных проектов, запущенных инвестором.</w:t>
      </w:r>
    </w:p>
    <w:p w:rsidR="005E38E4" w:rsidRPr="0092101C" w:rsidRDefault="005E38E4" w:rsidP="005E38E4">
      <w:pPr>
        <w:spacing w:after="0" w:line="240" w:lineRule="auto"/>
        <w:jc w:val="center"/>
        <w:rPr>
          <w:rFonts w:ascii="Times New Roman" w:hAnsi="Times New Roman" w:cs="Times New Roman"/>
          <w:sz w:val="24"/>
          <w:szCs w:val="24"/>
        </w:rPr>
      </w:pPr>
    </w:p>
    <w:bookmarkEnd w:id="0"/>
    <w:bookmarkEnd w:id="1"/>
    <w:p w:rsidR="00676D31" w:rsidRDefault="00BA1184" w:rsidP="0092101C">
      <w:pPr>
        <w:spacing w:after="0" w:line="240" w:lineRule="auto"/>
        <w:ind w:firstLine="709"/>
        <w:jc w:val="both"/>
        <w:rPr>
          <w:rFonts w:ascii="Times New Roman" w:hAnsi="Times New Roman" w:cs="Times New Roman"/>
          <w:sz w:val="28"/>
          <w:szCs w:val="28"/>
        </w:rPr>
      </w:pPr>
      <w:r>
        <w:rPr>
          <w:rFonts w:ascii="Times New Roman" w:eastAsia="Calibri" w:hAnsi="Times New Roman" w:cs="Times New Roman"/>
          <w:sz w:val="28"/>
          <w:szCs w:val="28"/>
          <w:lang w:eastAsia="ar-SA"/>
        </w:rPr>
        <w:t xml:space="preserve">Рисунки 2 и 3 поясняют </w:t>
      </w:r>
      <w:r w:rsidR="006947E1">
        <w:rPr>
          <w:rFonts w:ascii="Times New Roman" w:eastAsia="Calibri" w:hAnsi="Times New Roman" w:cs="Times New Roman"/>
          <w:sz w:val="28"/>
          <w:szCs w:val="28"/>
          <w:lang w:eastAsia="ar-SA"/>
        </w:rPr>
        <w:t xml:space="preserve">зависимость </w:t>
      </w:r>
      <w:r>
        <w:rPr>
          <w:rFonts w:ascii="Times New Roman" w:eastAsia="Calibri" w:hAnsi="Times New Roman" w:cs="Times New Roman"/>
          <w:sz w:val="28"/>
          <w:szCs w:val="28"/>
          <w:lang w:eastAsia="ar-SA"/>
        </w:rPr>
        <w:t xml:space="preserve">дополнительных собственных </w:t>
      </w:r>
      <w:r w:rsidR="00931039">
        <w:rPr>
          <w:rFonts w:ascii="Times New Roman" w:eastAsia="Calibri" w:hAnsi="Times New Roman" w:cs="Times New Roman"/>
          <w:sz w:val="28"/>
          <w:szCs w:val="28"/>
          <w:lang w:eastAsia="ar-SA"/>
        </w:rPr>
        <w:t xml:space="preserve">сырьевых </w:t>
      </w:r>
      <w:r w:rsidR="00B4625D" w:rsidRPr="00676D31">
        <w:rPr>
          <w:rFonts w:ascii="Times New Roman" w:eastAsia="Calibri" w:hAnsi="Times New Roman" w:cs="Times New Roman"/>
          <w:sz w:val="28"/>
          <w:szCs w:val="28"/>
          <w:lang w:eastAsia="ar-SA"/>
        </w:rPr>
        <w:t>доход</w:t>
      </w:r>
      <w:r>
        <w:rPr>
          <w:rFonts w:ascii="Times New Roman" w:eastAsia="Calibri" w:hAnsi="Times New Roman" w:cs="Times New Roman"/>
          <w:sz w:val="28"/>
          <w:szCs w:val="28"/>
          <w:lang w:eastAsia="ar-SA"/>
        </w:rPr>
        <w:t>ов</w:t>
      </w:r>
      <w:r w:rsidR="00B4625D" w:rsidRPr="00676D31">
        <w:rPr>
          <w:rFonts w:ascii="Times New Roman" w:eastAsia="Calibri" w:hAnsi="Times New Roman" w:cs="Times New Roman"/>
          <w:sz w:val="28"/>
          <w:szCs w:val="28"/>
          <w:lang w:eastAsia="ar-SA"/>
        </w:rPr>
        <w:t xml:space="preserve"> </w:t>
      </w:r>
      <w:r w:rsidR="00B671FC" w:rsidRPr="00676D31">
        <w:rPr>
          <w:rFonts w:ascii="Times New Roman" w:eastAsia="Calibri" w:hAnsi="Times New Roman" w:cs="Times New Roman"/>
          <w:sz w:val="28"/>
          <w:szCs w:val="28"/>
          <w:lang w:eastAsia="ar-SA"/>
        </w:rPr>
        <w:t>краев</w:t>
      </w:r>
      <w:r>
        <w:rPr>
          <w:rFonts w:ascii="Times New Roman" w:eastAsia="Calibri" w:hAnsi="Times New Roman" w:cs="Times New Roman"/>
          <w:sz w:val="28"/>
          <w:szCs w:val="28"/>
          <w:lang w:eastAsia="ar-SA"/>
        </w:rPr>
        <w:t>ого</w:t>
      </w:r>
      <w:r w:rsidR="00B671FC" w:rsidRPr="00676D31">
        <w:rPr>
          <w:rFonts w:ascii="Times New Roman" w:eastAsia="Calibri" w:hAnsi="Times New Roman" w:cs="Times New Roman"/>
          <w:sz w:val="28"/>
          <w:szCs w:val="28"/>
          <w:lang w:eastAsia="ar-SA"/>
        </w:rPr>
        <w:t xml:space="preserve"> бюджет</w:t>
      </w:r>
      <w:r>
        <w:rPr>
          <w:rFonts w:ascii="Times New Roman" w:eastAsia="Calibri" w:hAnsi="Times New Roman" w:cs="Times New Roman"/>
          <w:sz w:val="28"/>
          <w:szCs w:val="28"/>
          <w:lang w:eastAsia="ar-SA"/>
        </w:rPr>
        <w:t>а</w:t>
      </w:r>
      <w:r w:rsidR="006947E1">
        <w:rPr>
          <w:rFonts w:ascii="Times New Roman" w:eastAsia="Calibri" w:hAnsi="Times New Roman" w:cs="Times New Roman"/>
          <w:sz w:val="28"/>
          <w:szCs w:val="28"/>
          <w:lang w:eastAsia="ar-SA"/>
        </w:rPr>
        <w:t xml:space="preserve"> от </w:t>
      </w:r>
      <w:r w:rsidR="0061265F">
        <w:rPr>
          <w:rFonts w:ascii="Times New Roman" w:eastAsia="Calibri" w:hAnsi="Times New Roman" w:cs="Times New Roman"/>
          <w:sz w:val="28"/>
          <w:szCs w:val="28"/>
          <w:lang w:eastAsia="ar-SA"/>
        </w:rPr>
        <w:t xml:space="preserve">сложившихся в регионе условий </w:t>
      </w:r>
      <w:r w:rsidR="006947E1">
        <w:rPr>
          <w:rFonts w:ascii="Times New Roman" w:eastAsia="Calibri" w:hAnsi="Times New Roman" w:cs="Times New Roman"/>
          <w:sz w:val="28"/>
          <w:szCs w:val="28"/>
          <w:lang w:eastAsia="ar-SA"/>
        </w:rPr>
        <w:t>реализации программы освоения МСБ</w:t>
      </w:r>
      <w:r>
        <w:rPr>
          <w:rFonts w:ascii="Times New Roman" w:eastAsia="Calibri" w:hAnsi="Times New Roman" w:cs="Times New Roman"/>
          <w:sz w:val="28"/>
          <w:szCs w:val="28"/>
          <w:lang w:eastAsia="ar-SA"/>
        </w:rPr>
        <w:t>.</w:t>
      </w:r>
      <w:r w:rsidR="00B671FC" w:rsidRPr="00676D31">
        <w:rPr>
          <w:rFonts w:ascii="Times New Roman" w:eastAsia="Calibri" w:hAnsi="Times New Roman" w:cs="Times New Roman"/>
          <w:sz w:val="28"/>
          <w:szCs w:val="28"/>
          <w:lang w:eastAsia="ar-SA"/>
        </w:rPr>
        <w:t xml:space="preserve"> </w:t>
      </w:r>
      <w:r>
        <w:rPr>
          <w:rFonts w:ascii="Times New Roman" w:eastAsia="Calibri" w:hAnsi="Times New Roman" w:cs="Times New Roman"/>
          <w:sz w:val="28"/>
          <w:szCs w:val="28"/>
          <w:lang w:eastAsia="ar-SA"/>
        </w:rPr>
        <w:t>П</w:t>
      </w:r>
      <w:r w:rsidR="00B4625D" w:rsidRPr="00676D31">
        <w:rPr>
          <w:rFonts w:ascii="Times New Roman" w:eastAsia="Calibri" w:hAnsi="Times New Roman" w:cs="Times New Roman"/>
          <w:sz w:val="28"/>
          <w:szCs w:val="28"/>
          <w:lang w:eastAsia="ar-SA"/>
        </w:rPr>
        <w:t>ри дисконте государства от 0 до 2% и дисконте инвестора от 10 до 13%</w:t>
      </w:r>
      <w:r>
        <w:rPr>
          <w:rFonts w:ascii="Times New Roman" w:eastAsia="Calibri" w:hAnsi="Times New Roman" w:cs="Times New Roman"/>
          <w:sz w:val="28"/>
          <w:szCs w:val="28"/>
          <w:lang w:eastAsia="ar-SA"/>
        </w:rPr>
        <w:t xml:space="preserve"> </w:t>
      </w:r>
      <w:r w:rsidR="006947E1">
        <w:rPr>
          <w:rFonts w:ascii="Times New Roman" w:eastAsia="Calibri" w:hAnsi="Times New Roman" w:cs="Times New Roman"/>
          <w:sz w:val="28"/>
          <w:szCs w:val="28"/>
          <w:lang w:eastAsia="ar-SA"/>
        </w:rPr>
        <w:t xml:space="preserve"> оптимальная программа освоения, реализующая компромисс интересов инвестора и государства, </w:t>
      </w:r>
      <w:r w:rsidR="003600A8">
        <w:rPr>
          <w:rFonts w:ascii="Times New Roman" w:eastAsia="Calibri" w:hAnsi="Times New Roman" w:cs="Times New Roman"/>
          <w:sz w:val="28"/>
          <w:szCs w:val="28"/>
          <w:lang w:eastAsia="ar-SA"/>
        </w:rPr>
        <w:t xml:space="preserve">предусматривает </w:t>
      </w:r>
      <w:r w:rsidR="004E39AE" w:rsidRPr="00676D31">
        <w:rPr>
          <w:rFonts w:ascii="Times New Roman" w:eastAsia="Calibri" w:hAnsi="Times New Roman" w:cs="Times New Roman"/>
          <w:sz w:val="28"/>
          <w:szCs w:val="28"/>
          <w:lang w:eastAsia="ar-SA"/>
        </w:rPr>
        <w:t>запус</w:t>
      </w:r>
      <w:r w:rsidR="003600A8">
        <w:rPr>
          <w:rFonts w:ascii="Times New Roman" w:eastAsia="Calibri" w:hAnsi="Times New Roman" w:cs="Times New Roman"/>
          <w:sz w:val="28"/>
          <w:szCs w:val="28"/>
          <w:lang w:eastAsia="ar-SA"/>
        </w:rPr>
        <w:t>к</w:t>
      </w:r>
      <w:r w:rsidR="00813B00" w:rsidRPr="00676D31">
        <w:rPr>
          <w:rFonts w:ascii="Times New Roman" w:eastAsia="Calibri" w:hAnsi="Times New Roman" w:cs="Times New Roman"/>
          <w:sz w:val="28"/>
          <w:szCs w:val="28"/>
          <w:lang w:eastAsia="ar-SA"/>
        </w:rPr>
        <w:t xml:space="preserve"> все</w:t>
      </w:r>
      <w:r w:rsidR="003600A8">
        <w:rPr>
          <w:rFonts w:ascii="Times New Roman" w:eastAsia="Calibri" w:hAnsi="Times New Roman" w:cs="Times New Roman"/>
          <w:sz w:val="28"/>
          <w:szCs w:val="28"/>
          <w:lang w:eastAsia="ar-SA"/>
        </w:rPr>
        <w:t>х</w:t>
      </w:r>
      <w:r w:rsidR="00813B00" w:rsidRPr="00676D31">
        <w:rPr>
          <w:rFonts w:ascii="Times New Roman" w:eastAsia="Calibri" w:hAnsi="Times New Roman" w:cs="Times New Roman"/>
          <w:sz w:val="28"/>
          <w:szCs w:val="28"/>
          <w:lang w:eastAsia="ar-SA"/>
        </w:rPr>
        <w:t xml:space="preserve"> производственны</w:t>
      </w:r>
      <w:r w:rsidR="003600A8">
        <w:rPr>
          <w:rFonts w:ascii="Times New Roman" w:eastAsia="Calibri" w:hAnsi="Times New Roman" w:cs="Times New Roman"/>
          <w:sz w:val="28"/>
          <w:szCs w:val="28"/>
          <w:lang w:eastAsia="ar-SA"/>
        </w:rPr>
        <w:t>х</w:t>
      </w:r>
      <w:r w:rsidR="00813B00" w:rsidRPr="00676D31">
        <w:rPr>
          <w:rFonts w:ascii="Times New Roman" w:eastAsia="Calibri" w:hAnsi="Times New Roman" w:cs="Times New Roman"/>
          <w:sz w:val="28"/>
          <w:szCs w:val="28"/>
          <w:lang w:eastAsia="ar-SA"/>
        </w:rPr>
        <w:t xml:space="preserve"> </w:t>
      </w:r>
      <w:r>
        <w:rPr>
          <w:rFonts w:ascii="Times New Roman" w:eastAsia="Calibri" w:hAnsi="Times New Roman" w:cs="Times New Roman"/>
          <w:sz w:val="28"/>
          <w:szCs w:val="28"/>
          <w:lang w:eastAsia="ar-SA"/>
        </w:rPr>
        <w:t xml:space="preserve">и </w:t>
      </w:r>
      <w:r w:rsidR="008C1960" w:rsidRPr="00676D31">
        <w:rPr>
          <w:rFonts w:ascii="Times New Roman" w:eastAsia="Calibri" w:hAnsi="Times New Roman" w:cs="Times New Roman"/>
          <w:sz w:val="28"/>
          <w:szCs w:val="28"/>
          <w:lang w:eastAsia="ar-SA"/>
        </w:rPr>
        <w:t>инфр</w:t>
      </w:r>
      <w:r w:rsidR="00826A9D" w:rsidRPr="00676D31">
        <w:rPr>
          <w:rFonts w:ascii="Times New Roman" w:eastAsia="Calibri" w:hAnsi="Times New Roman" w:cs="Times New Roman"/>
          <w:sz w:val="28"/>
          <w:szCs w:val="28"/>
          <w:lang w:eastAsia="ar-SA"/>
        </w:rPr>
        <w:t>аструктурны</w:t>
      </w:r>
      <w:r w:rsidR="003600A8">
        <w:rPr>
          <w:rFonts w:ascii="Times New Roman" w:eastAsia="Calibri" w:hAnsi="Times New Roman" w:cs="Times New Roman"/>
          <w:sz w:val="28"/>
          <w:szCs w:val="28"/>
          <w:lang w:eastAsia="ar-SA"/>
        </w:rPr>
        <w:t>х</w:t>
      </w:r>
      <w:r w:rsidR="00826A9D" w:rsidRPr="00676D31">
        <w:rPr>
          <w:rFonts w:ascii="Times New Roman" w:eastAsia="Calibri" w:hAnsi="Times New Roman" w:cs="Times New Roman"/>
          <w:sz w:val="28"/>
          <w:szCs w:val="28"/>
          <w:lang w:eastAsia="ar-SA"/>
        </w:rPr>
        <w:t xml:space="preserve"> проект</w:t>
      </w:r>
      <w:r w:rsidR="003600A8">
        <w:rPr>
          <w:rFonts w:ascii="Times New Roman" w:eastAsia="Calibri" w:hAnsi="Times New Roman" w:cs="Times New Roman"/>
          <w:sz w:val="28"/>
          <w:szCs w:val="28"/>
          <w:lang w:eastAsia="ar-SA"/>
        </w:rPr>
        <w:t>ов</w:t>
      </w:r>
      <w:r w:rsidR="00826A9D" w:rsidRPr="00676D31">
        <w:rPr>
          <w:rFonts w:ascii="Times New Roman" w:eastAsia="Calibri" w:hAnsi="Times New Roman" w:cs="Times New Roman"/>
          <w:sz w:val="28"/>
          <w:szCs w:val="28"/>
          <w:lang w:eastAsia="ar-SA"/>
        </w:rPr>
        <w:t xml:space="preserve">. </w:t>
      </w:r>
      <w:r w:rsidR="00676D31" w:rsidRPr="00676D31">
        <w:rPr>
          <w:rFonts w:ascii="Times New Roman" w:eastAsia="Calibri" w:hAnsi="Times New Roman" w:cs="Times New Roman"/>
          <w:sz w:val="28"/>
          <w:szCs w:val="28"/>
          <w:lang w:eastAsia="ar-SA"/>
        </w:rPr>
        <w:t>При этом</w:t>
      </w:r>
      <w:proofErr w:type="gramStart"/>
      <w:r w:rsidR="00676D31" w:rsidRPr="00676D31">
        <w:rPr>
          <w:rFonts w:ascii="Times New Roman" w:eastAsia="Calibri" w:hAnsi="Times New Roman" w:cs="Times New Roman"/>
          <w:sz w:val="28"/>
          <w:szCs w:val="28"/>
          <w:lang w:eastAsia="ar-SA"/>
        </w:rPr>
        <w:t>,</w:t>
      </w:r>
      <w:proofErr w:type="gramEnd"/>
      <w:r w:rsidR="00676D31" w:rsidRPr="00676D31">
        <w:rPr>
          <w:rFonts w:ascii="Times New Roman" w:eastAsia="Calibri" w:hAnsi="Times New Roman" w:cs="Times New Roman"/>
          <w:sz w:val="28"/>
          <w:szCs w:val="28"/>
          <w:lang w:eastAsia="ar-SA"/>
        </w:rPr>
        <w:t xml:space="preserve"> г</w:t>
      </w:r>
      <w:r w:rsidR="00826A9D" w:rsidRPr="00676D31">
        <w:rPr>
          <w:rFonts w:ascii="Times New Roman" w:eastAsia="Calibri" w:hAnsi="Times New Roman" w:cs="Times New Roman"/>
          <w:sz w:val="28"/>
          <w:szCs w:val="28"/>
          <w:lang w:eastAsia="ar-SA"/>
        </w:rPr>
        <w:t xml:space="preserve">осударство не берёт на себя </w:t>
      </w:r>
      <w:r w:rsidR="00AE2140">
        <w:rPr>
          <w:rFonts w:ascii="Times New Roman" w:eastAsia="Calibri" w:hAnsi="Times New Roman" w:cs="Times New Roman"/>
          <w:sz w:val="28"/>
          <w:szCs w:val="28"/>
          <w:lang w:eastAsia="ar-SA"/>
        </w:rPr>
        <w:t xml:space="preserve">обязательства по </w:t>
      </w:r>
      <w:r w:rsidR="00676D31" w:rsidRPr="00676D31">
        <w:rPr>
          <w:rFonts w:ascii="Times New Roman" w:hAnsi="Times New Roman" w:cs="Times New Roman"/>
          <w:sz w:val="28"/>
          <w:szCs w:val="28"/>
        </w:rPr>
        <w:t>компенсации экологических потерь, вызванных реализацией производственных проектов.</w:t>
      </w:r>
      <w:r w:rsidR="003600A8">
        <w:rPr>
          <w:rFonts w:ascii="Times New Roman" w:hAnsi="Times New Roman" w:cs="Times New Roman"/>
          <w:sz w:val="28"/>
          <w:szCs w:val="28"/>
        </w:rPr>
        <w:t xml:space="preserve"> Такая программа обеспечивает на двадцатилетнем горизонте суммарные дополнительные собственные </w:t>
      </w:r>
      <w:r w:rsidR="00931039">
        <w:rPr>
          <w:rFonts w:ascii="Times New Roman" w:hAnsi="Times New Roman" w:cs="Times New Roman"/>
          <w:sz w:val="28"/>
          <w:szCs w:val="28"/>
        </w:rPr>
        <w:t xml:space="preserve">сырьевые </w:t>
      </w:r>
      <w:r w:rsidR="003600A8">
        <w:rPr>
          <w:rFonts w:ascii="Times New Roman" w:hAnsi="Times New Roman" w:cs="Times New Roman"/>
          <w:sz w:val="28"/>
          <w:szCs w:val="28"/>
        </w:rPr>
        <w:t>доходы краевого бюджета на уровне 350 млрд</w:t>
      </w:r>
      <w:r w:rsidR="008D49A9">
        <w:rPr>
          <w:rFonts w:ascii="Times New Roman" w:hAnsi="Times New Roman" w:cs="Times New Roman"/>
          <w:sz w:val="28"/>
          <w:szCs w:val="28"/>
        </w:rPr>
        <w:t>.</w:t>
      </w:r>
      <w:r w:rsidR="003600A8">
        <w:rPr>
          <w:rFonts w:ascii="Times New Roman" w:hAnsi="Times New Roman" w:cs="Times New Roman"/>
          <w:sz w:val="28"/>
          <w:szCs w:val="28"/>
        </w:rPr>
        <w:t xml:space="preserve"> руб.</w:t>
      </w:r>
      <w:r w:rsidR="00FC5919">
        <w:rPr>
          <w:rFonts w:ascii="Times New Roman" w:hAnsi="Times New Roman" w:cs="Times New Roman"/>
          <w:sz w:val="28"/>
          <w:szCs w:val="28"/>
        </w:rPr>
        <w:t xml:space="preserve"> Динамика ежегодных поступлений от продажи природных ресурсов определяется, в основном, конъюнктурой сырьевых рынков и, как мы увидим далее, </w:t>
      </w:r>
      <w:r w:rsidR="00D04A46">
        <w:rPr>
          <w:rFonts w:ascii="Times New Roman" w:hAnsi="Times New Roman" w:cs="Times New Roman"/>
          <w:sz w:val="28"/>
          <w:szCs w:val="28"/>
        </w:rPr>
        <w:t xml:space="preserve">имеет </w:t>
      </w:r>
      <w:r w:rsidR="00D44E51">
        <w:rPr>
          <w:rFonts w:ascii="Times New Roman" w:hAnsi="Times New Roman" w:cs="Times New Roman"/>
          <w:sz w:val="28"/>
          <w:szCs w:val="28"/>
        </w:rPr>
        <w:t>достаточно сложный гармонический вид.</w:t>
      </w:r>
    </w:p>
    <w:p w:rsidR="00D44E51" w:rsidRDefault="00D44E51" w:rsidP="0092101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Наряду со сценарием «большого рывка», ресурсное обеспечение которого требует </w:t>
      </w:r>
      <w:r w:rsidR="00EE613D">
        <w:rPr>
          <w:rFonts w:ascii="Times New Roman" w:hAnsi="Times New Roman" w:cs="Times New Roman"/>
          <w:sz w:val="28"/>
          <w:szCs w:val="28"/>
        </w:rPr>
        <w:t xml:space="preserve">дополнительно </w:t>
      </w:r>
      <w:r>
        <w:rPr>
          <w:rFonts w:ascii="Times New Roman" w:hAnsi="Times New Roman" w:cs="Times New Roman"/>
          <w:sz w:val="28"/>
          <w:szCs w:val="28"/>
        </w:rPr>
        <w:t>96 млрд. руб. из ФБ</w:t>
      </w:r>
      <w:r w:rsidR="00351084">
        <w:rPr>
          <w:rFonts w:ascii="Times New Roman" w:hAnsi="Times New Roman" w:cs="Times New Roman"/>
          <w:sz w:val="28"/>
          <w:szCs w:val="28"/>
        </w:rPr>
        <w:t>, мы будем рассматривать сценарии</w:t>
      </w:r>
      <w:r w:rsidR="0061265F">
        <w:rPr>
          <w:rFonts w:ascii="Times New Roman" w:hAnsi="Times New Roman" w:cs="Times New Roman"/>
          <w:sz w:val="28"/>
          <w:szCs w:val="28"/>
        </w:rPr>
        <w:t xml:space="preserve">, в которых </w:t>
      </w:r>
      <w:r w:rsidR="004D5F8C">
        <w:rPr>
          <w:rFonts w:ascii="Times New Roman" w:hAnsi="Times New Roman" w:cs="Times New Roman"/>
          <w:sz w:val="28"/>
          <w:szCs w:val="28"/>
        </w:rPr>
        <w:t xml:space="preserve">ФБ эти средства равномерно распределяет по прогнозному периоду в виде дополнительных трансфертов </w:t>
      </w:r>
      <w:r w:rsidR="00D53A88">
        <w:rPr>
          <w:rFonts w:ascii="Times New Roman" w:hAnsi="Times New Roman" w:cs="Times New Roman"/>
          <w:sz w:val="28"/>
          <w:szCs w:val="28"/>
        </w:rPr>
        <w:t>сверх</w:t>
      </w:r>
      <w:r w:rsidR="004D5F8C">
        <w:rPr>
          <w:rFonts w:ascii="Times New Roman" w:hAnsi="Times New Roman" w:cs="Times New Roman"/>
          <w:sz w:val="28"/>
          <w:szCs w:val="28"/>
        </w:rPr>
        <w:t xml:space="preserve"> традиционно</w:t>
      </w:r>
      <w:r w:rsidR="00D53A88">
        <w:rPr>
          <w:rFonts w:ascii="Times New Roman" w:hAnsi="Times New Roman" w:cs="Times New Roman"/>
          <w:sz w:val="28"/>
          <w:szCs w:val="28"/>
        </w:rPr>
        <w:t>го</w:t>
      </w:r>
      <w:r w:rsidR="004D5F8C">
        <w:rPr>
          <w:rFonts w:ascii="Times New Roman" w:hAnsi="Times New Roman" w:cs="Times New Roman"/>
          <w:sz w:val="28"/>
          <w:szCs w:val="28"/>
        </w:rPr>
        <w:t xml:space="preserve"> объем</w:t>
      </w:r>
      <w:r w:rsidR="00D53A88">
        <w:rPr>
          <w:rFonts w:ascii="Times New Roman" w:hAnsi="Times New Roman" w:cs="Times New Roman"/>
          <w:sz w:val="28"/>
          <w:szCs w:val="28"/>
        </w:rPr>
        <w:t>а</w:t>
      </w:r>
      <w:r w:rsidR="004D5F8C">
        <w:rPr>
          <w:rFonts w:ascii="Times New Roman" w:hAnsi="Times New Roman" w:cs="Times New Roman"/>
          <w:sz w:val="28"/>
          <w:szCs w:val="28"/>
        </w:rPr>
        <w:t xml:space="preserve"> финансовой помощи. </w:t>
      </w:r>
      <w:r w:rsidR="00E809B8">
        <w:rPr>
          <w:rFonts w:ascii="Times New Roman" w:hAnsi="Times New Roman" w:cs="Times New Roman"/>
          <w:sz w:val="28"/>
          <w:szCs w:val="28"/>
        </w:rPr>
        <w:t>Динамика с</w:t>
      </w:r>
      <w:r w:rsidR="00D53A88">
        <w:rPr>
          <w:rFonts w:ascii="Times New Roman" w:hAnsi="Times New Roman" w:cs="Times New Roman"/>
          <w:sz w:val="28"/>
          <w:szCs w:val="28"/>
        </w:rPr>
        <w:t>оответствующи</w:t>
      </w:r>
      <w:r w:rsidR="00E809B8">
        <w:rPr>
          <w:rFonts w:ascii="Times New Roman" w:hAnsi="Times New Roman" w:cs="Times New Roman"/>
          <w:sz w:val="28"/>
          <w:szCs w:val="28"/>
        </w:rPr>
        <w:t>х</w:t>
      </w:r>
      <w:r w:rsidR="00D53A88">
        <w:rPr>
          <w:rFonts w:ascii="Times New Roman" w:hAnsi="Times New Roman" w:cs="Times New Roman"/>
          <w:sz w:val="28"/>
          <w:szCs w:val="28"/>
        </w:rPr>
        <w:t xml:space="preserve"> объем</w:t>
      </w:r>
      <w:r w:rsidR="00E809B8">
        <w:rPr>
          <w:rFonts w:ascii="Times New Roman" w:hAnsi="Times New Roman" w:cs="Times New Roman"/>
          <w:sz w:val="28"/>
          <w:szCs w:val="28"/>
        </w:rPr>
        <w:t>ов</w:t>
      </w:r>
      <w:r w:rsidR="00D53A88">
        <w:rPr>
          <w:rFonts w:ascii="Times New Roman" w:hAnsi="Times New Roman" w:cs="Times New Roman"/>
          <w:sz w:val="28"/>
          <w:szCs w:val="28"/>
        </w:rPr>
        <w:t xml:space="preserve"> </w:t>
      </w:r>
      <w:r w:rsidR="00311375">
        <w:rPr>
          <w:rFonts w:ascii="Times New Roman" w:hAnsi="Times New Roman" w:cs="Times New Roman"/>
          <w:sz w:val="28"/>
          <w:szCs w:val="28"/>
        </w:rPr>
        <w:t xml:space="preserve">доходов (в </w:t>
      </w:r>
      <w:proofErr w:type="spellStart"/>
      <w:r w:rsidR="00311375">
        <w:rPr>
          <w:rFonts w:ascii="Times New Roman" w:hAnsi="Times New Roman" w:cs="Times New Roman"/>
          <w:sz w:val="28"/>
          <w:szCs w:val="28"/>
        </w:rPr>
        <w:t>т.ч</w:t>
      </w:r>
      <w:proofErr w:type="spellEnd"/>
      <w:r w:rsidR="00311375">
        <w:rPr>
          <w:rFonts w:ascii="Times New Roman" w:hAnsi="Times New Roman" w:cs="Times New Roman"/>
          <w:sz w:val="28"/>
          <w:szCs w:val="28"/>
        </w:rPr>
        <w:t xml:space="preserve">. </w:t>
      </w:r>
      <w:r w:rsidR="00E809B8">
        <w:rPr>
          <w:rFonts w:ascii="Times New Roman" w:hAnsi="Times New Roman" w:cs="Times New Roman"/>
          <w:sz w:val="28"/>
          <w:szCs w:val="28"/>
        </w:rPr>
        <w:t>собственных</w:t>
      </w:r>
      <w:r w:rsidR="00311375">
        <w:rPr>
          <w:rFonts w:ascii="Times New Roman" w:hAnsi="Times New Roman" w:cs="Times New Roman"/>
          <w:sz w:val="28"/>
          <w:szCs w:val="28"/>
        </w:rPr>
        <w:t>)</w:t>
      </w:r>
      <w:r w:rsidR="00E809B8">
        <w:rPr>
          <w:rFonts w:ascii="Times New Roman" w:hAnsi="Times New Roman" w:cs="Times New Roman"/>
          <w:sz w:val="28"/>
          <w:szCs w:val="28"/>
        </w:rPr>
        <w:t xml:space="preserve"> </w:t>
      </w:r>
      <w:r w:rsidR="00447934">
        <w:rPr>
          <w:rFonts w:ascii="Times New Roman" w:hAnsi="Times New Roman" w:cs="Times New Roman"/>
          <w:sz w:val="28"/>
          <w:szCs w:val="28"/>
        </w:rPr>
        <w:t xml:space="preserve">КБ </w:t>
      </w:r>
      <w:r w:rsidR="00E809B8">
        <w:rPr>
          <w:rFonts w:ascii="Times New Roman" w:hAnsi="Times New Roman" w:cs="Times New Roman"/>
          <w:sz w:val="28"/>
          <w:szCs w:val="28"/>
        </w:rPr>
        <w:t>и затрат ФБ</w:t>
      </w:r>
      <w:r w:rsidR="004D5F8C">
        <w:rPr>
          <w:rFonts w:ascii="Times New Roman" w:hAnsi="Times New Roman" w:cs="Times New Roman"/>
          <w:sz w:val="28"/>
          <w:szCs w:val="28"/>
        </w:rPr>
        <w:t xml:space="preserve"> </w:t>
      </w:r>
      <w:r w:rsidR="00447934">
        <w:rPr>
          <w:rFonts w:ascii="Times New Roman" w:hAnsi="Times New Roman" w:cs="Times New Roman"/>
          <w:sz w:val="28"/>
          <w:szCs w:val="28"/>
        </w:rPr>
        <w:t>представлена на рис. 4</w:t>
      </w:r>
      <w:r w:rsidR="006137A4">
        <w:rPr>
          <w:rFonts w:ascii="Times New Roman" w:hAnsi="Times New Roman" w:cs="Times New Roman"/>
          <w:sz w:val="28"/>
          <w:szCs w:val="28"/>
        </w:rPr>
        <w:t>,5</w:t>
      </w:r>
      <w:r w:rsidR="00447934">
        <w:rPr>
          <w:rFonts w:ascii="Times New Roman" w:hAnsi="Times New Roman" w:cs="Times New Roman"/>
          <w:sz w:val="28"/>
          <w:szCs w:val="28"/>
        </w:rPr>
        <w:t>.</w:t>
      </w:r>
    </w:p>
    <w:p w:rsidR="00983D1B" w:rsidRDefault="00983D1B" w:rsidP="0092101C">
      <w:pPr>
        <w:spacing w:after="0" w:line="240" w:lineRule="auto"/>
        <w:ind w:firstLine="709"/>
        <w:jc w:val="both"/>
        <w:rPr>
          <w:rFonts w:ascii="Times New Roman" w:hAnsi="Times New Roman" w:cs="Times New Roman"/>
          <w:sz w:val="28"/>
          <w:szCs w:val="28"/>
        </w:rPr>
      </w:pPr>
    </w:p>
    <w:p w:rsidR="00126F17" w:rsidRDefault="00126F17" w:rsidP="0092101C">
      <w:pPr>
        <w:spacing w:after="0" w:line="240" w:lineRule="auto"/>
        <w:ind w:firstLine="709"/>
        <w:jc w:val="both"/>
        <w:rPr>
          <w:rFonts w:ascii="Times New Roman" w:hAnsi="Times New Roman" w:cs="Times New Roman"/>
          <w:sz w:val="28"/>
          <w:szCs w:val="28"/>
        </w:rPr>
      </w:pPr>
    </w:p>
    <w:p w:rsidR="00126F17" w:rsidRDefault="00126F17" w:rsidP="00126F17">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3AA52BCF" wp14:editId="6D8E7232">
            <wp:extent cx="5803027" cy="3021496"/>
            <wp:effectExtent l="0" t="0" r="7620" b="762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5819015" cy="3029821"/>
                    </a:xfrm>
                    <a:prstGeom prst="rect">
                      <a:avLst/>
                    </a:prstGeom>
                    <a:noFill/>
                  </pic:spPr>
                </pic:pic>
              </a:graphicData>
            </a:graphic>
          </wp:inline>
        </w:drawing>
      </w:r>
    </w:p>
    <w:p w:rsidR="00126F17" w:rsidRPr="0092101C" w:rsidRDefault="00126F17" w:rsidP="00126F17">
      <w:pPr>
        <w:spacing w:after="0" w:line="240" w:lineRule="auto"/>
        <w:jc w:val="center"/>
        <w:rPr>
          <w:rFonts w:ascii="Times New Roman" w:hAnsi="Times New Roman" w:cs="Times New Roman"/>
          <w:sz w:val="24"/>
          <w:szCs w:val="24"/>
        </w:rPr>
      </w:pPr>
      <w:r w:rsidRPr="0092101C">
        <w:rPr>
          <w:rFonts w:ascii="Times New Roman" w:hAnsi="Times New Roman" w:cs="Times New Roman"/>
          <w:sz w:val="24"/>
          <w:szCs w:val="24"/>
        </w:rPr>
        <w:t>Рис</w:t>
      </w:r>
      <w:r w:rsidR="006137A4">
        <w:rPr>
          <w:rFonts w:ascii="Times New Roman" w:hAnsi="Times New Roman" w:cs="Times New Roman"/>
          <w:sz w:val="24"/>
          <w:szCs w:val="24"/>
        </w:rPr>
        <w:t>.</w:t>
      </w:r>
      <w:r w:rsidRPr="0092101C">
        <w:rPr>
          <w:rFonts w:ascii="Times New Roman" w:hAnsi="Times New Roman" w:cs="Times New Roman"/>
          <w:sz w:val="24"/>
          <w:szCs w:val="24"/>
        </w:rPr>
        <w:t xml:space="preserve"> 4. Прогноз динамики </w:t>
      </w:r>
      <w:r>
        <w:rPr>
          <w:rFonts w:ascii="Times New Roman" w:hAnsi="Times New Roman" w:cs="Times New Roman"/>
          <w:sz w:val="24"/>
          <w:szCs w:val="24"/>
        </w:rPr>
        <w:t>инвестиций и трансфертов ФБ</w:t>
      </w:r>
      <w:r w:rsidR="006137A4">
        <w:rPr>
          <w:rFonts w:ascii="Times New Roman" w:hAnsi="Times New Roman" w:cs="Times New Roman"/>
          <w:sz w:val="24"/>
          <w:szCs w:val="24"/>
        </w:rPr>
        <w:t xml:space="preserve"> </w:t>
      </w:r>
      <w:r w:rsidRPr="0092101C">
        <w:rPr>
          <w:rFonts w:ascii="Times New Roman" w:hAnsi="Times New Roman" w:cs="Times New Roman"/>
          <w:sz w:val="24"/>
          <w:szCs w:val="24"/>
        </w:rPr>
        <w:t>(в сопоставимых ценах).</w:t>
      </w:r>
    </w:p>
    <w:p w:rsidR="00D37BF6" w:rsidRDefault="00D37BF6" w:rsidP="00126F17">
      <w:pPr>
        <w:spacing w:after="0" w:line="240" w:lineRule="auto"/>
        <w:jc w:val="center"/>
        <w:rPr>
          <w:rFonts w:ascii="Times New Roman" w:hAnsi="Times New Roman" w:cs="Times New Roman"/>
          <w:sz w:val="28"/>
          <w:szCs w:val="28"/>
        </w:rPr>
      </w:pPr>
    </w:p>
    <w:p w:rsidR="00126F17" w:rsidRPr="0092101C" w:rsidRDefault="00983D1B" w:rsidP="00126F17">
      <w:pPr>
        <w:spacing w:after="0" w:line="240" w:lineRule="auto"/>
        <w:jc w:val="center"/>
        <w:rPr>
          <w:rFonts w:ascii="Times New Roman" w:hAnsi="Times New Roman" w:cs="Times New Roman"/>
          <w:sz w:val="24"/>
          <w:szCs w:val="24"/>
        </w:rPr>
      </w:pPr>
      <w:r>
        <w:rPr>
          <w:rFonts w:ascii="Times New Roman" w:hAnsi="Times New Roman" w:cs="Times New Roman"/>
          <w:sz w:val="28"/>
          <w:szCs w:val="28"/>
        </w:rPr>
        <w:t>Рис.</w:t>
      </w:r>
      <w:r w:rsidR="00126F17">
        <w:rPr>
          <w:rFonts w:ascii="Times New Roman" w:hAnsi="Times New Roman" w:cs="Times New Roman"/>
          <w:sz w:val="28"/>
          <w:szCs w:val="28"/>
        </w:rPr>
        <w:t>5</w:t>
      </w:r>
      <w:r>
        <w:rPr>
          <w:rFonts w:ascii="Times New Roman" w:hAnsi="Times New Roman" w:cs="Times New Roman"/>
          <w:sz w:val="28"/>
          <w:szCs w:val="28"/>
        </w:rPr>
        <w:t>.</w:t>
      </w:r>
      <w:r w:rsidR="00126F17">
        <w:rPr>
          <w:rFonts w:ascii="Times New Roman" w:hAnsi="Times New Roman" w:cs="Times New Roman"/>
          <w:sz w:val="28"/>
          <w:szCs w:val="28"/>
        </w:rPr>
        <w:t xml:space="preserve"> </w:t>
      </w:r>
      <w:r w:rsidR="00126F17" w:rsidRPr="0092101C">
        <w:rPr>
          <w:rFonts w:ascii="Times New Roman" w:hAnsi="Times New Roman" w:cs="Times New Roman"/>
          <w:sz w:val="24"/>
          <w:szCs w:val="24"/>
        </w:rPr>
        <w:t xml:space="preserve">Прогноз динамики </w:t>
      </w:r>
      <w:r w:rsidR="006137A4">
        <w:rPr>
          <w:rFonts w:ascii="Times New Roman" w:hAnsi="Times New Roman" w:cs="Times New Roman"/>
          <w:sz w:val="24"/>
          <w:szCs w:val="24"/>
        </w:rPr>
        <w:t xml:space="preserve">доходов всего и </w:t>
      </w:r>
      <w:r w:rsidR="00126F17" w:rsidRPr="0092101C">
        <w:rPr>
          <w:rFonts w:ascii="Times New Roman" w:hAnsi="Times New Roman" w:cs="Times New Roman"/>
          <w:sz w:val="24"/>
          <w:szCs w:val="24"/>
        </w:rPr>
        <w:t xml:space="preserve">собственных доходов </w:t>
      </w:r>
      <w:r w:rsidR="006137A4">
        <w:rPr>
          <w:rFonts w:ascii="Times New Roman" w:hAnsi="Times New Roman" w:cs="Times New Roman"/>
          <w:sz w:val="24"/>
          <w:szCs w:val="24"/>
        </w:rPr>
        <w:t>КБ</w:t>
      </w:r>
      <w:r w:rsidR="00126F17" w:rsidRPr="0092101C">
        <w:rPr>
          <w:rFonts w:ascii="Times New Roman" w:hAnsi="Times New Roman" w:cs="Times New Roman"/>
          <w:sz w:val="24"/>
          <w:szCs w:val="24"/>
        </w:rPr>
        <w:t xml:space="preserve"> (в сопоставимых ценах).</w:t>
      </w:r>
    </w:p>
    <w:p w:rsidR="00983D1B" w:rsidRDefault="00D37BF6" w:rsidP="0092101C">
      <w:pPr>
        <w:spacing w:after="0" w:line="240" w:lineRule="auto"/>
        <w:ind w:firstLine="709"/>
        <w:jc w:val="both"/>
        <w:rPr>
          <w:rFonts w:ascii="Times New Roman" w:hAnsi="Times New Roman" w:cs="Times New Roman"/>
          <w:color w:val="FF0000"/>
          <w:sz w:val="28"/>
          <w:szCs w:val="28"/>
          <w:lang w:val="en-US"/>
        </w:rPr>
      </w:pPr>
      <w:r>
        <w:rPr>
          <w:rFonts w:ascii="Times New Roman" w:hAnsi="Times New Roman" w:cs="Times New Roman"/>
          <w:color w:val="FF0000"/>
          <w:sz w:val="28"/>
          <w:szCs w:val="28"/>
        </w:rPr>
        <w:t>Оба рисунка сделать в одном стиле, кривые сгладить, маркеры применять необязательно –</w:t>
      </w:r>
      <w:r w:rsidR="00151355">
        <w:rPr>
          <w:rFonts w:ascii="Times New Roman" w:hAnsi="Times New Roman" w:cs="Times New Roman"/>
          <w:color w:val="FF0000"/>
          <w:sz w:val="28"/>
          <w:szCs w:val="28"/>
        </w:rPr>
        <w:t xml:space="preserve"> </w:t>
      </w:r>
      <w:r>
        <w:rPr>
          <w:rFonts w:ascii="Times New Roman" w:hAnsi="Times New Roman" w:cs="Times New Roman"/>
          <w:color w:val="FF0000"/>
          <w:sz w:val="28"/>
          <w:szCs w:val="28"/>
        </w:rPr>
        <w:t xml:space="preserve">можно саму линию сделать </w:t>
      </w:r>
      <w:r w:rsidR="00151355">
        <w:rPr>
          <w:rFonts w:ascii="Times New Roman" w:hAnsi="Times New Roman" w:cs="Times New Roman"/>
          <w:color w:val="FF0000"/>
          <w:sz w:val="28"/>
          <w:szCs w:val="28"/>
        </w:rPr>
        <w:t>с</w:t>
      </w:r>
      <w:r>
        <w:rPr>
          <w:rFonts w:ascii="Times New Roman" w:hAnsi="Times New Roman" w:cs="Times New Roman"/>
          <w:color w:val="FF0000"/>
          <w:sz w:val="28"/>
          <w:szCs w:val="28"/>
        </w:rPr>
        <w:t xml:space="preserve">плошной, прерывистой, толстой и т.п. </w:t>
      </w:r>
      <w:r w:rsidR="00151355">
        <w:rPr>
          <w:rFonts w:ascii="Times New Roman" w:hAnsi="Times New Roman" w:cs="Times New Roman"/>
          <w:color w:val="FF0000"/>
          <w:sz w:val="28"/>
          <w:szCs w:val="28"/>
        </w:rPr>
        <w:t xml:space="preserve">подпись оси ординат – </w:t>
      </w:r>
      <w:proofErr w:type="gramStart"/>
      <w:r w:rsidR="00151355">
        <w:rPr>
          <w:rFonts w:ascii="Times New Roman" w:hAnsi="Times New Roman" w:cs="Times New Roman"/>
          <w:color w:val="FF0000"/>
          <w:sz w:val="28"/>
          <w:szCs w:val="28"/>
        </w:rPr>
        <w:t>млрд</w:t>
      </w:r>
      <w:proofErr w:type="gramEnd"/>
      <w:r w:rsidR="00151355">
        <w:rPr>
          <w:rFonts w:ascii="Times New Roman" w:hAnsi="Times New Roman" w:cs="Times New Roman"/>
          <w:color w:val="FF0000"/>
          <w:sz w:val="28"/>
          <w:szCs w:val="28"/>
        </w:rPr>
        <w:t xml:space="preserve"> </w:t>
      </w:r>
      <w:proofErr w:type="spellStart"/>
      <w:r w:rsidR="00151355">
        <w:rPr>
          <w:rFonts w:ascii="Times New Roman" w:hAnsi="Times New Roman" w:cs="Times New Roman"/>
          <w:color w:val="FF0000"/>
          <w:sz w:val="28"/>
          <w:szCs w:val="28"/>
        </w:rPr>
        <w:t>руб</w:t>
      </w:r>
      <w:proofErr w:type="spellEnd"/>
      <w:r w:rsidR="00151355">
        <w:rPr>
          <w:rFonts w:ascii="Times New Roman" w:hAnsi="Times New Roman" w:cs="Times New Roman"/>
          <w:color w:val="FF0000"/>
          <w:sz w:val="28"/>
          <w:szCs w:val="28"/>
        </w:rPr>
        <w:t>, остальное</w:t>
      </w:r>
      <w:r>
        <w:rPr>
          <w:rFonts w:ascii="Times New Roman" w:hAnsi="Times New Roman" w:cs="Times New Roman"/>
          <w:color w:val="FF0000"/>
          <w:sz w:val="28"/>
          <w:szCs w:val="28"/>
        </w:rPr>
        <w:t xml:space="preserve"> </w:t>
      </w:r>
      <w:r w:rsidR="00151355">
        <w:rPr>
          <w:rFonts w:ascii="Times New Roman" w:hAnsi="Times New Roman" w:cs="Times New Roman"/>
          <w:color w:val="FF0000"/>
          <w:sz w:val="28"/>
          <w:szCs w:val="28"/>
        </w:rPr>
        <w:t xml:space="preserve">– в легенду вниз. Год убрать, в легенде – например, «инвестиции ФБ, сценарий 1», «трансферты ФБ, сценарий 4» и т.п. </w:t>
      </w:r>
      <w:r w:rsidR="0024692F">
        <w:rPr>
          <w:rFonts w:ascii="Times New Roman" w:hAnsi="Times New Roman" w:cs="Times New Roman"/>
          <w:color w:val="FF0000"/>
          <w:sz w:val="28"/>
          <w:szCs w:val="28"/>
        </w:rPr>
        <w:t>Серую кривую после 2026 г. загнуть вниз – чтобы получилась гармоника. 2031 год убрать</w:t>
      </w:r>
      <w:r w:rsidR="0024692F">
        <w:rPr>
          <w:rFonts w:ascii="Times New Roman" w:hAnsi="Times New Roman" w:cs="Times New Roman"/>
          <w:color w:val="FF0000"/>
          <w:sz w:val="28"/>
          <w:szCs w:val="28"/>
          <w:lang w:val="en-US"/>
        </w:rPr>
        <w:t>?</w:t>
      </w:r>
    </w:p>
    <w:p w:rsidR="0024692F" w:rsidRPr="0024692F" w:rsidRDefault="0024692F" w:rsidP="0092101C">
      <w:pPr>
        <w:spacing w:after="0" w:line="240" w:lineRule="auto"/>
        <w:ind w:firstLine="709"/>
        <w:jc w:val="both"/>
        <w:rPr>
          <w:rFonts w:ascii="Times New Roman" w:hAnsi="Times New Roman" w:cs="Times New Roman"/>
          <w:color w:val="FF0000"/>
          <w:sz w:val="28"/>
          <w:szCs w:val="28"/>
        </w:rPr>
      </w:pPr>
    </w:p>
    <w:p w:rsidR="00983D1B" w:rsidRDefault="00983D1B" w:rsidP="0092101C">
      <w:pPr>
        <w:spacing w:after="0" w:line="240" w:lineRule="auto"/>
        <w:ind w:firstLine="709"/>
        <w:jc w:val="both"/>
        <w:rPr>
          <w:rFonts w:ascii="Times New Roman" w:hAnsi="Times New Roman" w:cs="Times New Roman"/>
          <w:sz w:val="28"/>
          <w:szCs w:val="28"/>
        </w:rPr>
      </w:pPr>
      <w:bookmarkStart w:id="2" w:name="OLE_LINK3"/>
      <w:bookmarkStart w:id="3" w:name="OLE_LINK4"/>
    </w:p>
    <w:p w:rsidR="003600A8" w:rsidRDefault="00E86AB8" w:rsidP="0092101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рамках с</w:t>
      </w:r>
      <w:r w:rsidR="00983D1B" w:rsidRPr="00983D1B">
        <w:rPr>
          <w:rFonts w:ascii="Times New Roman" w:hAnsi="Times New Roman" w:cs="Times New Roman"/>
          <w:sz w:val="28"/>
          <w:szCs w:val="28"/>
        </w:rPr>
        <w:t>ценари</w:t>
      </w:r>
      <w:r>
        <w:rPr>
          <w:rFonts w:ascii="Times New Roman" w:hAnsi="Times New Roman" w:cs="Times New Roman"/>
          <w:sz w:val="28"/>
          <w:szCs w:val="28"/>
        </w:rPr>
        <w:t>я</w:t>
      </w:r>
      <w:r w:rsidR="00983D1B" w:rsidRPr="00983D1B">
        <w:rPr>
          <w:rFonts w:ascii="Times New Roman" w:hAnsi="Times New Roman" w:cs="Times New Roman"/>
          <w:sz w:val="28"/>
          <w:szCs w:val="28"/>
        </w:rPr>
        <w:t xml:space="preserve"> </w:t>
      </w:r>
      <w:r w:rsidR="00983D1B">
        <w:rPr>
          <w:rFonts w:ascii="Times New Roman" w:hAnsi="Times New Roman" w:cs="Times New Roman"/>
          <w:sz w:val="28"/>
          <w:szCs w:val="28"/>
        </w:rPr>
        <w:t>1</w:t>
      </w:r>
      <w:r w:rsidR="00311375">
        <w:rPr>
          <w:rFonts w:ascii="Times New Roman" w:hAnsi="Times New Roman" w:cs="Times New Roman"/>
          <w:sz w:val="28"/>
          <w:szCs w:val="28"/>
        </w:rPr>
        <w:t xml:space="preserve"> («большой рывок»)</w:t>
      </w:r>
      <w:r w:rsidR="00983D1B">
        <w:rPr>
          <w:rFonts w:ascii="Times New Roman" w:hAnsi="Times New Roman" w:cs="Times New Roman"/>
          <w:sz w:val="28"/>
          <w:szCs w:val="28"/>
        </w:rPr>
        <w:t xml:space="preserve"> </w:t>
      </w:r>
      <w:r>
        <w:rPr>
          <w:rFonts w:ascii="Times New Roman" w:hAnsi="Times New Roman" w:cs="Times New Roman"/>
          <w:sz w:val="28"/>
          <w:szCs w:val="28"/>
        </w:rPr>
        <w:t xml:space="preserve">краевой </w:t>
      </w:r>
      <w:r w:rsidR="00983D1B" w:rsidRPr="00983D1B">
        <w:rPr>
          <w:rFonts w:ascii="Times New Roman" w:hAnsi="Times New Roman" w:cs="Times New Roman"/>
          <w:sz w:val="28"/>
          <w:szCs w:val="28"/>
        </w:rPr>
        <w:t xml:space="preserve">бюджет </w:t>
      </w:r>
      <w:r w:rsidR="00311375">
        <w:rPr>
          <w:rFonts w:ascii="Times New Roman" w:hAnsi="Times New Roman" w:cs="Times New Roman"/>
          <w:sz w:val="28"/>
          <w:szCs w:val="28"/>
        </w:rPr>
        <w:t>н</w:t>
      </w:r>
      <w:bookmarkStart w:id="4" w:name="_GoBack"/>
      <w:bookmarkEnd w:id="4"/>
      <w:r w:rsidR="00311375">
        <w:rPr>
          <w:rFonts w:ascii="Times New Roman" w:hAnsi="Times New Roman" w:cs="Times New Roman"/>
          <w:sz w:val="28"/>
          <w:szCs w:val="28"/>
        </w:rPr>
        <w:t>аращивает</w:t>
      </w:r>
      <w:r w:rsidR="00983D1B" w:rsidRPr="00983D1B">
        <w:rPr>
          <w:rFonts w:ascii="Times New Roman" w:hAnsi="Times New Roman" w:cs="Times New Roman"/>
          <w:sz w:val="28"/>
          <w:szCs w:val="28"/>
        </w:rPr>
        <w:t xml:space="preserve"> собственные доходы </w:t>
      </w:r>
      <w:r w:rsidR="00311375">
        <w:rPr>
          <w:rFonts w:ascii="Times New Roman" w:hAnsi="Times New Roman" w:cs="Times New Roman"/>
          <w:sz w:val="28"/>
          <w:szCs w:val="28"/>
        </w:rPr>
        <w:t xml:space="preserve">за счет дополнительных «сырьевых» бюджетных потоков </w:t>
      </w:r>
      <w:proofErr w:type="spellStart"/>
      <w:r w:rsidR="00983D1B" w:rsidRPr="00E86AB8">
        <w:rPr>
          <w:rFonts w:ascii="Times New Roman" w:hAnsi="Times New Roman" w:cs="Times New Roman"/>
          <w:i/>
          <w:sz w:val="28"/>
          <w:szCs w:val="28"/>
        </w:rPr>
        <w:t>DBP</w:t>
      </w:r>
      <w:r w:rsidR="00983D1B" w:rsidRPr="00E86AB8">
        <w:rPr>
          <w:rFonts w:ascii="Times New Roman" w:hAnsi="Times New Roman" w:cs="Times New Roman"/>
          <w:i/>
          <w:sz w:val="28"/>
          <w:szCs w:val="28"/>
          <w:vertAlign w:val="subscript"/>
        </w:rPr>
        <w:t>it</w:t>
      </w:r>
      <w:proofErr w:type="spellEnd"/>
      <w:r w:rsidR="00983D1B" w:rsidRPr="00983D1B">
        <w:rPr>
          <w:rFonts w:ascii="Times New Roman" w:hAnsi="Times New Roman" w:cs="Times New Roman"/>
          <w:sz w:val="28"/>
          <w:szCs w:val="28"/>
        </w:rPr>
        <w:t>, поступ</w:t>
      </w:r>
      <w:r>
        <w:rPr>
          <w:rFonts w:ascii="Times New Roman" w:hAnsi="Times New Roman" w:cs="Times New Roman"/>
          <w:sz w:val="28"/>
          <w:szCs w:val="28"/>
        </w:rPr>
        <w:t xml:space="preserve">ающие </w:t>
      </w:r>
      <w:r w:rsidR="00983D1B" w:rsidRPr="00983D1B">
        <w:rPr>
          <w:rFonts w:ascii="Times New Roman" w:hAnsi="Times New Roman" w:cs="Times New Roman"/>
          <w:sz w:val="28"/>
          <w:szCs w:val="28"/>
        </w:rPr>
        <w:t xml:space="preserve">от реализации программы освоения МСБ. </w:t>
      </w:r>
      <w:proofErr w:type="gramStart"/>
      <w:r>
        <w:rPr>
          <w:rFonts w:ascii="Times New Roman" w:hAnsi="Times New Roman" w:cs="Times New Roman"/>
          <w:sz w:val="28"/>
          <w:szCs w:val="28"/>
        </w:rPr>
        <w:t xml:space="preserve">Инвестиции </w:t>
      </w:r>
      <w:r w:rsidR="00983D1B" w:rsidRPr="00983D1B">
        <w:rPr>
          <w:rFonts w:ascii="Times New Roman" w:hAnsi="Times New Roman" w:cs="Times New Roman"/>
          <w:sz w:val="28"/>
          <w:szCs w:val="28"/>
        </w:rPr>
        <w:t xml:space="preserve">федерального бюджета направляются на </w:t>
      </w:r>
      <w:r w:rsidR="00311375">
        <w:rPr>
          <w:rFonts w:ascii="Times New Roman" w:hAnsi="Times New Roman" w:cs="Times New Roman"/>
          <w:sz w:val="28"/>
          <w:szCs w:val="28"/>
        </w:rPr>
        <w:t xml:space="preserve">развитие территории – </w:t>
      </w:r>
      <w:r w:rsidR="00983D1B" w:rsidRPr="00983D1B">
        <w:rPr>
          <w:rFonts w:ascii="Times New Roman" w:hAnsi="Times New Roman" w:cs="Times New Roman"/>
          <w:sz w:val="28"/>
          <w:szCs w:val="28"/>
        </w:rPr>
        <w:t>созда</w:t>
      </w:r>
      <w:r w:rsidR="00311375">
        <w:rPr>
          <w:rFonts w:ascii="Times New Roman" w:hAnsi="Times New Roman" w:cs="Times New Roman"/>
          <w:sz w:val="28"/>
          <w:szCs w:val="28"/>
        </w:rPr>
        <w:t>ется</w:t>
      </w:r>
      <w:r w:rsidR="00983D1B" w:rsidRPr="00983D1B">
        <w:rPr>
          <w:rFonts w:ascii="Times New Roman" w:hAnsi="Times New Roman" w:cs="Times New Roman"/>
          <w:sz w:val="28"/>
          <w:szCs w:val="28"/>
        </w:rPr>
        <w:t xml:space="preserve"> инфраструктур</w:t>
      </w:r>
      <w:r w:rsidR="00311375">
        <w:rPr>
          <w:rFonts w:ascii="Times New Roman" w:hAnsi="Times New Roman" w:cs="Times New Roman"/>
          <w:sz w:val="28"/>
          <w:szCs w:val="28"/>
        </w:rPr>
        <w:t xml:space="preserve">а, </w:t>
      </w:r>
      <w:r w:rsidR="00D52704">
        <w:rPr>
          <w:rFonts w:ascii="Times New Roman" w:hAnsi="Times New Roman" w:cs="Times New Roman"/>
          <w:sz w:val="28"/>
          <w:szCs w:val="28"/>
        </w:rPr>
        <w:t xml:space="preserve">не только </w:t>
      </w:r>
      <w:r w:rsidR="00311375">
        <w:rPr>
          <w:rFonts w:ascii="Times New Roman" w:hAnsi="Times New Roman" w:cs="Times New Roman"/>
          <w:sz w:val="28"/>
          <w:szCs w:val="28"/>
        </w:rPr>
        <w:t>открывающая возможность рентабельного запуска</w:t>
      </w:r>
      <w:r w:rsidR="00983D1B" w:rsidRPr="00983D1B">
        <w:rPr>
          <w:rFonts w:ascii="Times New Roman" w:hAnsi="Times New Roman" w:cs="Times New Roman"/>
          <w:sz w:val="28"/>
          <w:szCs w:val="28"/>
        </w:rPr>
        <w:t xml:space="preserve"> проектов МСБ</w:t>
      </w:r>
      <w:r w:rsidR="00D52704">
        <w:rPr>
          <w:rFonts w:ascii="Times New Roman" w:hAnsi="Times New Roman" w:cs="Times New Roman"/>
          <w:sz w:val="28"/>
          <w:szCs w:val="28"/>
        </w:rPr>
        <w:t xml:space="preserve">, но и порождающая дополнительные мультипликативные эффекты и соответствующий прирост традиционных собственных доходов КБ </w:t>
      </w:r>
      <w:r w:rsidR="00D52704" w:rsidRPr="007240E0">
        <w:rPr>
          <w:rFonts w:ascii="Times New Roman" w:eastAsia="Times New Roman" w:hAnsi="Times New Roman" w:cs="Times New Roman"/>
          <w:position w:val="-14"/>
          <w:sz w:val="28"/>
          <w:szCs w:val="28"/>
          <w:lang w:val="x-none" w:eastAsia="zh-CN"/>
        </w:rPr>
        <w:object w:dxaOrig="580" w:dyaOrig="400">
          <v:shape id="_x0000_i1060" type="#_x0000_t75" style="width:28.45pt;height:19.25pt" o:ole="">
            <v:imagedata r:id="rId19" o:title=""/>
          </v:shape>
          <o:OLEObject Type="Embed" ProgID="Equation.3" ShapeID="_x0000_i1060" DrawAspect="Content" ObjectID="_1635020887" r:id="rId80"/>
        </w:object>
      </w:r>
      <w:r w:rsidR="00983D1B" w:rsidRPr="00983D1B">
        <w:rPr>
          <w:rFonts w:ascii="Times New Roman" w:hAnsi="Times New Roman" w:cs="Times New Roman"/>
          <w:sz w:val="28"/>
          <w:szCs w:val="28"/>
        </w:rPr>
        <w:t>. Прогнозные значения дополнительных доходов</w:t>
      </w:r>
      <w:r w:rsidR="00D52704">
        <w:rPr>
          <w:rFonts w:ascii="Times New Roman" w:hAnsi="Times New Roman" w:cs="Times New Roman"/>
          <w:sz w:val="28"/>
          <w:szCs w:val="28"/>
        </w:rPr>
        <w:t xml:space="preserve"> КБ</w:t>
      </w:r>
      <w:r w:rsidR="00311375" w:rsidRPr="00983D1B">
        <w:rPr>
          <w:rFonts w:ascii="Times New Roman" w:hAnsi="Times New Roman" w:cs="Times New Roman"/>
          <w:sz w:val="28"/>
          <w:szCs w:val="28"/>
        </w:rPr>
        <w:t xml:space="preserve"> </w:t>
      </w:r>
      <w:r w:rsidR="00983D1B" w:rsidRPr="00983D1B">
        <w:rPr>
          <w:rFonts w:ascii="Times New Roman" w:hAnsi="Times New Roman" w:cs="Times New Roman"/>
          <w:sz w:val="28"/>
          <w:szCs w:val="28"/>
        </w:rPr>
        <w:t xml:space="preserve">получены </w:t>
      </w:r>
      <w:r w:rsidR="00D52704">
        <w:rPr>
          <w:rFonts w:ascii="Times New Roman" w:hAnsi="Times New Roman" w:cs="Times New Roman"/>
          <w:sz w:val="28"/>
          <w:szCs w:val="28"/>
        </w:rPr>
        <w:t>в результате решения задачи двухуровневого математического программирования (1)–(12)</w:t>
      </w:r>
      <w:r w:rsidR="00983D1B" w:rsidRPr="00983D1B">
        <w:rPr>
          <w:rFonts w:ascii="Times New Roman" w:hAnsi="Times New Roman" w:cs="Times New Roman"/>
          <w:sz w:val="28"/>
          <w:szCs w:val="28"/>
        </w:rPr>
        <w:t xml:space="preserve"> (год старта проектов освоения МСБ – 2010).</w:t>
      </w:r>
      <w:proofErr w:type="gramEnd"/>
    </w:p>
    <w:p w:rsidR="00676D31" w:rsidRDefault="001B3A67" w:rsidP="0092101C">
      <w:pPr>
        <w:spacing w:after="0" w:line="240" w:lineRule="auto"/>
        <w:ind w:firstLine="709"/>
        <w:jc w:val="both"/>
        <w:rPr>
          <w:rFonts w:ascii="Times New Roman" w:eastAsia="Calibri" w:hAnsi="Times New Roman" w:cs="Times New Roman"/>
          <w:sz w:val="28"/>
          <w:szCs w:val="28"/>
          <w:lang w:eastAsia="ar-SA"/>
        </w:rPr>
      </w:pPr>
      <w:r w:rsidRPr="00A620A8">
        <w:rPr>
          <w:rFonts w:ascii="Times New Roman" w:eastAsia="Calibri" w:hAnsi="Times New Roman" w:cs="Times New Roman"/>
          <w:sz w:val="28"/>
          <w:szCs w:val="28"/>
          <w:lang w:eastAsia="ar-SA"/>
        </w:rPr>
        <w:t xml:space="preserve">Сценарий </w:t>
      </w:r>
      <w:r w:rsidR="00983D1B" w:rsidRPr="00A620A8">
        <w:rPr>
          <w:rFonts w:ascii="Times New Roman" w:eastAsia="Calibri" w:hAnsi="Times New Roman" w:cs="Times New Roman"/>
          <w:sz w:val="28"/>
          <w:szCs w:val="28"/>
          <w:lang w:eastAsia="ar-SA"/>
        </w:rPr>
        <w:t>2</w:t>
      </w:r>
      <w:r w:rsidR="00983D1B">
        <w:rPr>
          <w:rFonts w:ascii="Times New Roman" w:eastAsia="Calibri" w:hAnsi="Times New Roman" w:cs="Times New Roman"/>
          <w:i/>
          <w:sz w:val="28"/>
          <w:szCs w:val="28"/>
          <w:lang w:eastAsia="ar-SA"/>
        </w:rPr>
        <w:t xml:space="preserve"> </w:t>
      </w:r>
      <w:r w:rsidR="00983D1B" w:rsidRPr="00983D1B">
        <w:rPr>
          <w:rFonts w:ascii="Times New Roman" w:eastAsia="Calibri" w:hAnsi="Times New Roman" w:cs="Times New Roman"/>
          <w:sz w:val="28"/>
          <w:szCs w:val="28"/>
          <w:lang w:eastAsia="ar-SA"/>
        </w:rPr>
        <w:t>является инерционным –</w:t>
      </w:r>
      <w:r w:rsidR="00983D1B">
        <w:rPr>
          <w:rFonts w:ascii="Times New Roman" w:eastAsia="Calibri" w:hAnsi="Times New Roman" w:cs="Times New Roman"/>
          <w:sz w:val="28"/>
          <w:szCs w:val="28"/>
          <w:lang w:eastAsia="ar-SA"/>
        </w:rPr>
        <w:t xml:space="preserve"> объемы помощи ФБ и собственных доходов от имеющегося производственного и природного потенциала </w:t>
      </w:r>
      <w:r w:rsidR="00601D4D">
        <w:rPr>
          <w:rFonts w:ascii="Times New Roman" w:eastAsia="Calibri" w:hAnsi="Times New Roman" w:cs="Times New Roman"/>
          <w:sz w:val="28"/>
          <w:szCs w:val="28"/>
          <w:lang w:eastAsia="ar-SA"/>
        </w:rPr>
        <w:t xml:space="preserve">– экстраполяция сложившихся тенденций </w:t>
      </w:r>
      <w:r w:rsidR="004E36B8">
        <w:rPr>
          <w:rFonts w:ascii="Times New Roman" w:eastAsia="Calibri" w:hAnsi="Times New Roman" w:cs="Times New Roman"/>
          <w:sz w:val="28"/>
          <w:szCs w:val="28"/>
          <w:lang w:eastAsia="ar-SA"/>
        </w:rPr>
        <w:t xml:space="preserve">федерального </w:t>
      </w:r>
      <w:r w:rsidR="00601D4D">
        <w:rPr>
          <w:rFonts w:ascii="Times New Roman" w:eastAsia="Calibri" w:hAnsi="Times New Roman" w:cs="Times New Roman"/>
          <w:sz w:val="28"/>
          <w:szCs w:val="28"/>
          <w:lang w:eastAsia="ar-SA"/>
        </w:rPr>
        <w:t>финансирования</w:t>
      </w:r>
      <w:r w:rsidR="00983D1B">
        <w:rPr>
          <w:rFonts w:ascii="Times New Roman" w:eastAsia="Calibri" w:hAnsi="Times New Roman" w:cs="Times New Roman"/>
          <w:sz w:val="28"/>
          <w:szCs w:val="28"/>
          <w:lang w:eastAsia="ar-SA"/>
        </w:rPr>
        <w:t xml:space="preserve"> и ф</w:t>
      </w:r>
      <w:r w:rsidR="004E36B8">
        <w:rPr>
          <w:rFonts w:ascii="Times New Roman" w:eastAsia="Calibri" w:hAnsi="Times New Roman" w:cs="Times New Roman"/>
          <w:sz w:val="28"/>
          <w:szCs w:val="28"/>
          <w:lang w:eastAsia="ar-SA"/>
        </w:rPr>
        <w:t>ун</w:t>
      </w:r>
      <w:r w:rsidR="00983D1B">
        <w:rPr>
          <w:rFonts w:ascii="Times New Roman" w:eastAsia="Calibri" w:hAnsi="Times New Roman" w:cs="Times New Roman"/>
          <w:sz w:val="28"/>
          <w:szCs w:val="28"/>
          <w:lang w:eastAsia="ar-SA"/>
        </w:rPr>
        <w:t>кционирования</w:t>
      </w:r>
      <w:r w:rsidR="007841A1">
        <w:rPr>
          <w:rFonts w:ascii="Times New Roman" w:eastAsia="Calibri" w:hAnsi="Times New Roman" w:cs="Times New Roman"/>
          <w:sz w:val="28"/>
          <w:szCs w:val="28"/>
          <w:lang w:eastAsia="ar-SA"/>
        </w:rPr>
        <w:t xml:space="preserve"> региональной экономики</w:t>
      </w:r>
      <w:r w:rsidR="00601D4D">
        <w:rPr>
          <w:rFonts w:ascii="Times New Roman" w:eastAsia="Calibri" w:hAnsi="Times New Roman" w:cs="Times New Roman"/>
          <w:sz w:val="28"/>
          <w:szCs w:val="28"/>
          <w:lang w:eastAsia="ar-SA"/>
        </w:rPr>
        <w:t>.</w:t>
      </w:r>
    </w:p>
    <w:p w:rsidR="006818DE" w:rsidRDefault="004E36B8" w:rsidP="006818DE">
      <w:pPr>
        <w:spacing w:after="0" w:line="240" w:lineRule="auto"/>
        <w:ind w:firstLine="709"/>
        <w:jc w:val="both"/>
        <w:rPr>
          <w:rFonts w:ascii="Times New Roman" w:eastAsia="Calibri" w:hAnsi="Times New Roman" w:cs="Times New Roman"/>
          <w:sz w:val="28"/>
          <w:szCs w:val="28"/>
          <w:lang w:eastAsia="ar-SA"/>
        </w:rPr>
      </w:pPr>
      <w:r>
        <w:rPr>
          <w:rFonts w:ascii="Times New Roman" w:eastAsia="Calibri" w:hAnsi="Times New Roman" w:cs="Times New Roman"/>
          <w:sz w:val="28"/>
          <w:szCs w:val="28"/>
          <w:lang w:eastAsia="ar-SA"/>
        </w:rPr>
        <w:lastRenderedPageBreak/>
        <w:t>В рамках с</w:t>
      </w:r>
      <w:r w:rsidR="00455C50" w:rsidRPr="004E36B8">
        <w:rPr>
          <w:rFonts w:ascii="Times New Roman" w:eastAsia="Calibri" w:hAnsi="Times New Roman" w:cs="Times New Roman"/>
          <w:sz w:val="28"/>
          <w:szCs w:val="28"/>
          <w:lang w:eastAsia="ar-SA"/>
        </w:rPr>
        <w:t>ценари</w:t>
      </w:r>
      <w:r w:rsidRPr="004E36B8">
        <w:rPr>
          <w:rFonts w:ascii="Times New Roman" w:eastAsia="Calibri" w:hAnsi="Times New Roman" w:cs="Times New Roman"/>
          <w:sz w:val="28"/>
          <w:szCs w:val="28"/>
          <w:lang w:eastAsia="ar-SA"/>
        </w:rPr>
        <w:t xml:space="preserve">я </w:t>
      </w:r>
      <w:r w:rsidR="00455C50" w:rsidRPr="004E36B8">
        <w:rPr>
          <w:rFonts w:ascii="Times New Roman" w:eastAsia="Calibri" w:hAnsi="Times New Roman" w:cs="Times New Roman"/>
          <w:sz w:val="28"/>
          <w:szCs w:val="28"/>
          <w:lang w:eastAsia="ar-SA"/>
        </w:rPr>
        <w:t xml:space="preserve">3 </w:t>
      </w:r>
      <w:r w:rsidR="00A620A8">
        <w:rPr>
          <w:rFonts w:ascii="Times New Roman" w:eastAsia="Calibri" w:hAnsi="Times New Roman" w:cs="Times New Roman"/>
          <w:sz w:val="28"/>
          <w:szCs w:val="28"/>
          <w:lang w:eastAsia="ar-SA"/>
        </w:rPr>
        <w:t xml:space="preserve">инвестиции ФБ первого сценария в объеме 96 млрд. руб. трансформируются в </w:t>
      </w:r>
      <w:r w:rsidR="00455C50">
        <w:rPr>
          <w:rFonts w:ascii="Times New Roman" w:eastAsia="Calibri" w:hAnsi="Times New Roman" w:cs="Times New Roman"/>
          <w:sz w:val="28"/>
          <w:szCs w:val="28"/>
          <w:lang w:eastAsia="ar-SA"/>
        </w:rPr>
        <w:t xml:space="preserve">дополнительные </w:t>
      </w:r>
      <w:r w:rsidR="00A620A8">
        <w:rPr>
          <w:rFonts w:ascii="Times New Roman" w:hAnsi="Times New Roman" w:cs="Times New Roman"/>
          <w:sz w:val="28"/>
          <w:szCs w:val="28"/>
        </w:rPr>
        <w:t>трансферты сверх традиционного объема финансовой помощи,</w:t>
      </w:r>
      <w:r w:rsidR="00A620A8">
        <w:rPr>
          <w:rFonts w:ascii="Times New Roman" w:eastAsia="Calibri" w:hAnsi="Times New Roman" w:cs="Times New Roman"/>
          <w:sz w:val="28"/>
          <w:szCs w:val="28"/>
          <w:lang w:eastAsia="ar-SA"/>
        </w:rPr>
        <w:t xml:space="preserve"> </w:t>
      </w:r>
      <w:r w:rsidR="00455C50">
        <w:rPr>
          <w:rFonts w:ascii="Times New Roman" w:eastAsia="Calibri" w:hAnsi="Times New Roman" w:cs="Times New Roman"/>
          <w:sz w:val="28"/>
          <w:szCs w:val="28"/>
          <w:lang w:eastAsia="ar-SA"/>
        </w:rPr>
        <w:t>равномерно распределя</w:t>
      </w:r>
      <w:r w:rsidR="00A620A8">
        <w:rPr>
          <w:rFonts w:ascii="Times New Roman" w:eastAsia="Calibri" w:hAnsi="Times New Roman" w:cs="Times New Roman"/>
          <w:sz w:val="28"/>
          <w:szCs w:val="28"/>
          <w:lang w:eastAsia="ar-SA"/>
        </w:rPr>
        <w:t>емые с 2010 по 20</w:t>
      </w:r>
      <w:r w:rsidR="00C50B90">
        <w:rPr>
          <w:rFonts w:ascii="Times New Roman" w:eastAsia="Calibri" w:hAnsi="Times New Roman" w:cs="Times New Roman"/>
          <w:sz w:val="28"/>
          <w:szCs w:val="28"/>
          <w:lang w:eastAsia="ar-SA"/>
        </w:rPr>
        <w:t>29</w:t>
      </w:r>
      <w:r w:rsidR="00A620A8">
        <w:rPr>
          <w:rFonts w:ascii="Times New Roman" w:eastAsia="Calibri" w:hAnsi="Times New Roman" w:cs="Times New Roman"/>
          <w:sz w:val="28"/>
          <w:szCs w:val="28"/>
          <w:lang w:eastAsia="ar-SA"/>
        </w:rPr>
        <w:t xml:space="preserve"> год</w:t>
      </w:r>
      <w:r w:rsidR="00C50B90">
        <w:rPr>
          <w:rFonts w:ascii="Times New Roman" w:eastAsia="Calibri" w:hAnsi="Times New Roman" w:cs="Times New Roman"/>
          <w:sz w:val="28"/>
          <w:szCs w:val="28"/>
          <w:lang w:eastAsia="ar-SA"/>
        </w:rPr>
        <w:t xml:space="preserve"> ежегодно в объеме 4,8 млрд. рублей (в сопоставимых ценах)</w:t>
      </w:r>
      <w:r w:rsidR="00455C50">
        <w:rPr>
          <w:rFonts w:ascii="Times New Roman" w:eastAsia="Calibri" w:hAnsi="Times New Roman" w:cs="Times New Roman"/>
          <w:sz w:val="28"/>
          <w:szCs w:val="28"/>
          <w:lang w:eastAsia="ar-SA"/>
        </w:rPr>
        <w:t>.</w:t>
      </w:r>
      <w:r w:rsidR="006818DE">
        <w:rPr>
          <w:rFonts w:ascii="Times New Roman" w:eastAsia="Calibri" w:hAnsi="Times New Roman" w:cs="Times New Roman"/>
          <w:sz w:val="28"/>
          <w:szCs w:val="28"/>
          <w:lang w:eastAsia="ar-SA"/>
        </w:rPr>
        <w:t xml:space="preserve"> Ч</w:t>
      </w:r>
      <w:r w:rsidR="00C50B90">
        <w:rPr>
          <w:rFonts w:ascii="Times New Roman" w:eastAsia="Calibri" w:hAnsi="Times New Roman" w:cs="Times New Roman"/>
          <w:sz w:val="28"/>
          <w:szCs w:val="28"/>
          <w:lang w:eastAsia="ar-SA"/>
        </w:rPr>
        <w:t>етверт</w:t>
      </w:r>
      <w:r w:rsidR="006818DE">
        <w:rPr>
          <w:rFonts w:ascii="Times New Roman" w:eastAsia="Calibri" w:hAnsi="Times New Roman" w:cs="Times New Roman"/>
          <w:sz w:val="28"/>
          <w:szCs w:val="28"/>
          <w:lang w:eastAsia="ar-SA"/>
        </w:rPr>
        <w:t>ый</w:t>
      </w:r>
      <w:r w:rsidR="00C50B90">
        <w:rPr>
          <w:rFonts w:ascii="Times New Roman" w:eastAsia="Calibri" w:hAnsi="Times New Roman" w:cs="Times New Roman"/>
          <w:sz w:val="28"/>
          <w:szCs w:val="28"/>
          <w:lang w:eastAsia="ar-SA"/>
        </w:rPr>
        <w:t xml:space="preserve"> сценари</w:t>
      </w:r>
      <w:r w:rsidR="006818DE">
        <w:rPr>
          <w:rFonts w:ascii="Times New Roman" w:eastAsia="Calibri" w:hAnsi="Times New Roman" w:cs="Times New Roman"/>
          <w:sz w:val="28"/>
          <w:szCs w:val="28"/>
          <w:lang w:eastAsia="ar-SA"/>
        </w:rPr>
        <w:t xml:space="preserve">й устроен примерно также как </w:t>
      </w:r>
      <w:r w:rsidR="007841A1">
        <w:rPr>
          <w:rFonts w:ascii="Times New Roman" w:eastAsia="Calibri" w:hAnsi="Times New Roman" w:cs="Times New Roman"/>
          <w:sz w:val="28"/>
          <w:szCs w:val="28"/>
          <w:lang w:eastAsia="ar-SA"/>
        </w:rPr>
        <w:t xml:space="preserve">и </w:t>
      </w:r>
      <w:r w:rsidR="006818DE">
        <w:rPr>
          <w:rFonts w:ascii="Times New Roman" w:eastAsia="Calibri" w:hAnsi="Times New Roman" w:cs="Times New Roman"/>
          <w:sz w:val="28"/>
          <w:szCs w:val="28"/>
          <w:lang w:eastAsia="ar-SA"/>
        </w:rPr>
        <w:t xml:space="preserve">третий, с той лишь разницей, что </w:t>
      </w:r>
      <w:r w:rsidR="00C50B90">
        <w:rPr>
          <w:rFonts w:ascii="Times New Roman" w:eastAsia="Calibri" w:hAnsi="Times New Roman" w:cs="Times New Roman"/>
          <w:sz w:val="28"/>
          <w:szCs w:val="28"/>
          <w:lang w:eastAsia="ar-SA"/>
        </w:rPr>
        <w:t>дополнительные трансферты</w:t>
      </w:r>
      <w:r w:rsidR="003138FB">
        <w:rPr>
          <w:rFonts w:ascii="Times New Roman" w:eastAsia="Calibri" w:hAnsi="Times New Roman" w:cs="Times New Roman"/>
          <w:sz w:val="28"/>
          <w:szCs w:val="28"/>
          <w:lang w:eastAsia="ar-SA"/>
        </w:rPr>
        <w:t xml:space="preserve"> поступают</w:t>
      </w:r>
      <w:r w:rsidR="007841A1">
        <w:rPr>
          <w:rFonts w:ascii="Times New Roman" w:eastAsia="Calibri" w:hAnsi="Times New Roman" w:cs="Times New Roman"/>
          <w:sz w:val="28"/>
          <w:szCs w:val="28"/>
          <w:lang w:eastAsia="ar-SA"/>
        </w:rPr>
        <w:t xml:space="preserve"> в КБ</w:t>
      </w:r>
      <w:r w:rsidR="003138FB">
        <w:rPr>
          <w:rFonts w:ascii="Times New Roman" w:eastAsia="Calibri" w:hAnsi="Times New Roman" w:cs="Times New Roman"/>
          <w:sz w:val="28"/>
          <w:szCs w:val="28"/>
          <w:lang w:eastAsia="ar-SA"/>
        </w:rPr>
        <w:t xml:space="preserve"> более интенсивно – </w:t>
      </w:r>
      <w:r w:rsidR="006818DE">
        <w:rPr>
          <w:rFonts w:ascii="Times New Roman" w:eastAsia="Calibri" w:hAnsi="Times New Roman" w:cs="Times New Roman"/>
          <w:sz w:val="28"/>
          <w:szCs w:val="28"/>
          <w:lang w:eastAsia="ar-SA"/>
        </w:rPr>
        <w:t>равномерно распределяются с 20</w:t>
      </w:r>
      <w:r w:rsidR="00D02A4B">
        <w:rPr>
          <w:rFonts w:ascii="Times New Roman" w:eastAsia="Calibri" w:hAnsi="Times New Roman" w:cs="Times New Roman"/>
          <w:sz w:val="28"/>
          <w:szCs w:val="28"/>
          <w:lang w:eastAsia="ar-SA"/>
        </w:rPr>
        <w:t>08</w:t>
      </w:r>
      <w:r w:rsidR="006818DE">
        <w:rPr>
          <w:rFonts w:ascii="Times New Roman" w:eastAsia="Calibri" w:hAnsi="Times New Roman" w:cs="Times New Roman"/>
          <w:sz w:val="28"/>
          <w:szCs w:val="28"/>
          <w:lang w:eastAsia="ar-SA"/>
        </w:rPr>
        <w:t xml:space="preserve"> по 201</w:t>
      </w:r>
      <w:r w:rsidR="00D02A4B">
        <w:rPr>
          <w:rFonts w:ascii="Times New Roman" w:eastAsia="Calibri" w:hAnsi="Times New Roman" w:cs="Times New Roman"/>
          <w:sz w:val="28"/>
          <w:szCs w:val="28"/>
          <w:lang w:eastAsia="ar-SA"/>
        </w:rPr>
        <w:t>7</w:t>
      </w:r>
      <w:r w:rsidR="006818DE">
        <w:rPr>
          <w:rFonts w:ascii="Times New Roman" w:eastAsia="Calibri" w:hAnsi="Times New Roman" w:cs="Times New Roman"/>
          <w:sz w:val="28"/>
          <w:szCs w:val="28"/>
          <w:lang w:eastAsia="ar-SA"/>
        </w:rPr>
        <w:t xml:space="preserve"> год ежегодно в объеме 9,6 млрд. рублей (в сопоставимых ценах).</w:t>
      </w:r>
    </w:p>
    <w:bookmarkEnd w:id="2"/>
    <w:bookmarkEnd w:id="3"/>
    <w:p w:rsidR="00520D76" w:rsidRDefault="00AF4381" w:rsidP="0092101C">
      <w:pPr>
        <w:spacing w:after="0" w:line="240" w:lineRule="auto"/>
        <w:ind w:firstLine="709"/>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 xml:space="preserve">Оказывается, что </w:t>
      </w:r>
      <w:r w:rsidR="00C607E7">
        <w:rPr>
          <w:rFonts w:ascii="Times New Roman" w:eastAsia="Times New Roman" w:hAnsi="Times New Roman" w:cs="Times New Roman"/>
          <w:sz w:val="28"/>
          <w:szCs w:val="28"/>
          <w:lang w:eastAsia="zh-CN"/>
        </w:rPr>
        <w:t xml:space="preserve">только </w:t>
      </w:r>
      <w:r>
        <w:rPr>
          <w:rFonts w:ascii="Times New Roman" w:eastAsia="Times New Roman" w:hAnsi="Times New Roman" w:cs="Times New Roman"/>
          <w:sz w:val="28"/>
          <w:szCs w:val="28"/>
          <w:lang w:eastAsia="zh-CN"/>
        </w:rPr>
        <w:t xml:space="preserve">стратегия развития, основанная на </w:t>
      </w:r>
      <w:r w:rsidR="00C607E7">
        <w:rPr>
          <w:rFonts w:ascii="Times New Roman" w:eastAsia="Times New Roman" w:hAnsi="Times New Roman" w:cs="Times New Roman"/>
          <w:sz w:val="28"/>
          <w:szCs w:val="28"/>
          <w:lang w:eastAsia="zh-CN"/>
        </w:rPr>
        <w:t>инвестировании средств ФБ в инфраструктуру территории</w:t>
      </w:r>
      <w:r>
        <w:rPr>
          <w:rFonts w:ascii="Times New Roman" w:eastAsia="Times New Roman" w:hAnsi="Times New Roman" w:cs="Times New Roman"/>
          <w:sz w:val="28"/>
          <w:szCs w:val="28"/>
          <w:lang w:eastAsia="zh-CN"/>
        </w:rPr>
        <w:t xml:space="preserve"> и </w:t>
      </w:r>
      <w:proofErr w:type="spellStart"/>
      <w:r>
        <w:rPr>
          <w:rFonts w:ascii="Times New Roman" w:eastAsia="Times New Roman" w:hAnsi="Times New Roman" w:cs="Times New Roman"/>
          <w:sz w:val="28"/>
          <w:szCs w:val="28"/>
          <w:lang w:eastAsia="zh-CN"/>
        </w:rPr>
        <w:t>м</w:t>
      </w:r>
      <w:r w:rsidR="0007051C" w:rsidRPr="007240E0">
        <w:rPr>
          <w:rFonts w:ascii="Times New Roman" w:eastAsia="Times New Roman" w:hAnsi="Times New Roman" w:cs="Times New Roman"/>
          <w:sz w:val="28"/>
          <w:szCs w:val="28"/>
          <w:lang w:eastAsia="zh-CN"/>
        </w:rPr>
        <w:t>аксим</w:t>
      </w:r>
      <w:r>
        <w:rPr>
          <w:rFonts w:ascii="Times New Roman" w:eastAsia="Times New Roman" w:hAnsi="Times New Roman" w:cs="Times New Roman"/>
          <w:sz w:val="28"/>
          <w:szCs w:val="28"/>
          <w:lang w:eastAsia="zh-CN"/>
        </w:rPr>
        <w:t>изирующая</w:t>
      </w:r>
      <w:proofErr w:type="spellEnd"/>
      <w:r w:rsidR="0007051C" w:rsidRPr="007240E0">
        <w:rPr>
          <w:rFonts w:ascii="Times New Roman" w:eastAsia="Times New Roman" w:hAnsi="Times New Roman" w:cs="Times New Roman"/>
          <w:sz w:val="28"/>
          <w:szCs w:val="28"/>
          <w:lang w:eastAsia="zh-CN"/>
        </w:rPr>
        <w:t xml:space="preserve"> </w:t>
      </w:r>
      <w:r>
        <w:rPr>
          <w:rFonts w:ascii="Times New Roman" w:eastAsia="Times New Roman" w:hAnsi="Times New Roman" w:cs="Times New Roman"/>
          <w:sz w:val="28"/>
          <w:szCs w:val="28"/>
          <w:lang w:eastAsia="zh-CN"/>
        </w:rPr>
        <w:t>с</w:t>
      </w:r>
      <w:r w:rsidR="0007051C" w:rsidRPr="007240E0">
        <w:rPr>
          <w:rFonts w:ascii="Times New Roman" w:eastAsia="Times New Roman" w:hAnsi="Times New Roman" w:cs="Times New Roman"/>
          <w:sz w:val="28"/>
          <w:szCs w:val="28"/>
          <w:lang w:eastAsia="zh-CN"/>
        </w:rPr>
        <w:t>обственны</w:t>
      </w:r>
      <w:r>
        <w:rPr>
          <w:rFonts w:ascii="Times New Roman" w:eastAsia="Times New Roman" w:hAnsi="Times New Roman" w:cs="Times New Roman"/>
          <w:sz w:val="28"/>
          <w:szCs w:val="28"/>
          <w:lang w:eastAsia="zh-CN"/>
        </w:rPr>
        <w:t>е</w:t>
      </w:r>
      <w:r w:rsidR="0007051C" w:rsidRPr="007240E0">
        <w:rPr>
          <w:rFonts w:ascii="Times New Roman" w:eastAsia="Times New Roman" w:hAnsi="Times New Roman" w:cs="Times New Roman"/>
          <w:sz w:val="28"/>
          <w:szCs w:val="28"/>
          <w:lang w:eastAsia="zh-CN"/>
        </w:rPr>
        <w:t xml:space="preserve"> доход</w:t>
      </w:r>
      <w:r>
        <w:rPr>
          <w:rFonts w:ascii="Times New Roman" w:eastAsia="Times New Roman" w:hAnsi="Times New Roman" w:cs="Times New Roman"/>
          <w:sz w:val="28"/>
          <w:szCs w:val="28"/>
          <w:lang w:eastAsia="zh-CN"/>
        </w:rPr>
        <w:t>ы</w:t>
      </w:r>
      <w:r w:rsidR="0007051C" w:rsidRPr="007240E0">
        <w:rPr>
          <w:rFonts w:ascii="Times New Roman" w:eastAsia="Times New Roman" w:hAnsi="Times New Roman" w:cs="Times New Roman"/>
          <w:sz w:val="28"/>
          <w:szCs w:val="28"/>
          <w:lang w:eastAsia="zh-CN"/>
        </w:rPr>
        <w:t xml:space="preserve"> </w:t>
      </w:r>
      <w:r>
        <w:rPr>
          <w:rFonts w:ascii="Times New Roman" w:eastAsia="Times New Roman" w:hAnsi="Times New Roman" w:cs="Times New Roman"/>
          <w:sz w:val="28"/>
          <w:szCs w:val="28"/>
          <w:lang w:eastAsia="zh-CN"/>
        </w:rPr>
        <w:t xml:space="preserve">КБ </w:t>
      </w:r>
      <w:r w:rsidR="001F1640">
        <w:rPr>
          <w:rFonts w:ascii="Times New Roman" w:eastAsia="Times New Roman" w:hAnsi="Times New Roman" w:cs="Times New Roman"/>
          <w:sz w:val="28"/>
          <w:szCs w:val="28"/>
          <w:lang w:eastAsia="zh-CN"/>
        </w:rPr>
        <w:t xml:space="preserve">(реализации сценария </w:t>
      </w:r>
      <w:r>
        <w:rPr>
          <w:rFonts w:ascii="Times New Roman" w:eastAsia="Times New Roman" w:hAnsi="Times New Roman" w:cs="Times New Roman"/>
          <w:sz w:val="28"/>
          <w:szCs w:val="28"/>
          <w:lang w:eastAsia="zh-CN"/>
        </w:rPr>
        <w:t>1),</w:t>
      </w:r>
      <w:r w:rsidR="0007051C" w:rsidRPr="007240E0">
        <w:rPr>
          <w:rFonts w:ascii="Times New Roman" w:eastAsia="Times New Roman" w:hAnsi="Times New Roman" w:cs="Times New Roman"/>
          <w:sz w:val="28"/>
          <w:szCs w:val="28"/>
          <w:lang w:eastAsia="zh-CN"/>
        </w:rPr>
        <w:t xml:space="preserve"> позволяет </w:t>
      </w:r>
      <w:r>
        <w:rPr>
          <w:rFonts w:ascii="Times New Roman" w:eastAsia="Times New Roman" w:hAnsi="Times New Roman" w:cs="Times New Roman"/>
          <w:sz w:val="28"/>
          <w:szCs w:val="28"/>
          <w:lang w:eastAsia="zh-CN"/>
        </w:rPr>
        <w:t xml:space="preserve">достичь </w:t>
      </w:r>
      <w:r w:rsidR="0007051C" w:rsidRPr="007240E0">
        <w:rPr>
          <w:rFonts w:ascii="Times New Roman" w:eastAsia="Times New Roman" w:hAnsi="Times New Roman" w:cs="Times New Roman"/>
          <w:sz w:val="28"/>
          <w:szCs w:val="28"/>
          <w:lang w:eastAsia="zh-CN"/>
        </w:rPr>
        <w:t>эталонн</w:t>
      </w:r>
      <w:r>
        <w:rPr>
          <w:rFonts w:ascii="Times New Roman" w:eastAsia="Times New Roman" w:hAnsi="Times New Roman" w:cs="Times New Roman"/>
          <w:sz w:val="28"/>
          <w:szCs w:val="28"/>
          <w:lang w:eastAsia="zh-CN"/>
        </w:rPr>
        <w:t>ых</w:t>
      </w:r>
      <w:r w:rsidR="0007051C" w:rsidRPr="007240E0">
        <w:rPr>
          <w:rFonts w:ascii="Times New Roman" w:eastAsia="Times New Roman" w:hAnsi="Times New Roman" w:cs="Times New Roman"/>
          <w:sz w:val="28"/>
          <w:szCs w:val="28"/>
          <w:lang w:eastAsia="zh-CN"/>
        </w:rPr>
        <w:t xml:space="preserve"> (зафиксированн</w:t>
      </w:r>
      <w:r>
        <w:rPr>
          <w:rFonts w:ascii="Times New Roman" w:eastAsia="Times New Roman" w:hAnsi="Times New Roman" w:cs="Times New Roman"/>
          <w:sz w:val="28"/>
          <w:szCs w:val="28"/>
          <w:lang w:eastAsia="zh-CN"/>
        </w:rPr>
        <w:t>ых</w:t>
      </w:r>
      <w:r w:rsidR="0007051C" w:rsidRPr="007240E0">
        <w:rPr>
          <w:rFonts w:ascii="Times New Roman" w:eastAsia="Times New Roman" w:hAnsi="Times New Roman" w:cs="Times New Roman"/>
          <w:sz w:val="28"/>
          <w:szCs w:val="28"/>
          <w:lang w:eastAsia="zh-CN"/>
        </w:rPr>
        <w:t xml:space="preserve"> в программе стратегического развития региона) </w:t>
      </w:r>
      <w:r>
        <w:rPr>
          <w:rFonts w:ascii="Times New Roman" w:eastAsia="Times New Roman" w:hAnsi="Times New Roman" w:cs="Times New Roman"/>
          <w:sz w:val="28"/>
          <w:szCs w:val="28"/>
          <w:lang w:eastAsia="zh-CN"/>
        </w:rPr>
        <w:t xml:space="preserve">индикаторов </w:t>
      </w:r>
      <w:r w:rsidR="0007051C" w:rsidRPr="007240E0">
        <w:rPr>
          <w:rFonts w:ascii="Times New Roman" w:eastAsia="Times New Roman" w:hAnsi="Times New Roman" w:cs="Times New Roman"/>
          <w:sz w:val="28"/>
          <w:szCs w:val="28"/>
          <w:lang w:eastAsia="zh-CN"/>
        </w:rPr>
        <w:t>обеспеченност</w:t>
      </w:r>
      <w:r>
        <w:rPr>
          <w:rFonts w:ascii="Times New Roman" w:eastAsia="Times New Roman" w:hAnsi="Times New Roman" w:cs="Times New Roman"/>
          <w:sz w:val="28"/>
          <w:szCs w:val="28"/>
          <w:lang w:eastAsia="zh-CN"/>
        </w:rPr>
        <w:t>и</w:t>
      </w:r>
      <w:r w:rsidR="0007051C" w:rsidRPr="007240E0">
        <w:rPr>
          <w:rFonts w:ascii="Times New Roman" w:eastAsia="Times New Roman" w:hAnsi="Times New Roman" w:cs="Times New Roman"/>
          <w:sz w:val="28"/>
          <w:szCs w:val="28"/>
          <w:lang w:eastAsia="zh-CN"/>
        </w:rPr>
        <w:t xml:space="preserve"> населения мощностями отраслей социальной сферы к </w:t>
      </w:r>
      <w:r w:rsidR="004A0699">
        <w:rPr>
          <w:rFonts w:ascii="Times New Roman" w:eastAsia="Times New Roman" w:hAnsi="Times New Roman" w:cs="Times New Roman"/>
          <w:sz w:val="28"/>
          <w:szCs w:val="28"/>
          <w:lang w:eastAsia="zh-CN"/>
        </w:rPr>
        <w:t>2030-му году.</w:t>
      </w:r>
      <w:r>
        <w:rPr>
          <w:rFonts w:ascii="Times New Roman" w:eastAsia="Times New Roman" w:hAnsi="Times New Roman" w:cs="Times New Roman"/>
          <w:sz w:val="28"/>
          <w:szCs w:val="28"/>
          <w:lang w:eastAsia="zh-CN"/>
        </w:rPr>
        <w:t xml:space="preserve"> Соответствующая динамика </w:t>
      </w:r>
      <w:r w:rsidR="009E35B3">
        <w:rPr>
          <w:rFonts w:ascii="Times New Roman" w:eastAsia="Times New Roman" w:hAnsi="Times New Roman" w:cs="Times New Roman"/>
          <w:sz w:val="28"/>
          <w:szCs w:val="28"/>
          <w:lang w:eastAsia="zh-CN"/>
        </w:rPr>
        <w:t xml:space="preserve">выполнения индикативного плана, отражающая </w:t>
      </w:r>
      <w:r>
        <w:rPr>
          <w:rFonts w:ascii="Times New Roman" w:eastAsia="Times New Roman" w:hAnsi="Times New Roman" w:cs="Times New Roman"/>
          <w:sz w:val="28"/>
          <w:szCs w:val="28"/>
          <w:lang w:eastAsia="zh-CN"/>
        </w:rPr>
        <w:t>изменени</w:t>
      </w:r>
      <w:r w:rsidR="009E35B3">
        <w:rPr>
          <w:rFonts w:ascii="Times New Roman" w:eastAsia="Times New Roman" w:hAnsi="Times New Roman" w:cs="Times New Roman"/>
          <w:sz w:val="28"/>
          <w:szCs w:val="28"/>
          <w:lang w:eastAsia="zh-CN"/>
        </w:rPr>
        <w:t>е</w:t>
      </w:r>
      <w:r>
        <w:rPr>
          <w:rFonts w:ascii="Times New Roman" w:eastAsia="Times New Roman" w:hAnsi="Times New Roman" w:cs="Times New Roman"/>
          <w:sz w:val="28"/>
          <w:szCs w:val="28"/>
          <w:lang w:eastAsia="zh-CN"/>
        </w:rPr>
        <w:t xml:space="preserve"> уровня жизни </w:t>
      </w:r>
      <w:r w:rsidR="009E35B3">
        <w:rPr>
          <w:rFonts w:ascii="Times New Roman" w:eastAsia="Times New Roman" w:hAnsi="Times New Roman" w:cs="Times New Roman"/>
          <w:sz w:val="28"/>
          <w:szCs w:val="28"/>
          <w:lang w:eastAsia="zh-CN"/>
        </w:rPr>
        <w:t xml:space="preserve">населения края через отношение достигнутых значений индикаторов обеспеченности </w:t>
      </w:r>
      <w:proofErr w:type="gramStart"/>
      <w:r w:rsidR="009E35B3">
        <w:rPr>
          <w:rFonts w:ascii="Times New Roman" w:eastAsia="Times New Roman" w:hAnsi="Times New Roman" w:cs="Times New Roman"/>
          <w:sz w:val="28"/>
          <w:szCs w:val="28"/>
          <w:lang w:eastAsia="zh-CN"/>
        </w:rPr>
        <w:t>к</w:t>
      </w:r>
      <w:proofErr w:type="gramEnd"/>
      <w:r w:rsidR="009E35B3">
        <w:rPr>
          <w:rFonts w:ascii="Times New Roman" w:eastAsia="Times New Roman" w:hAnsi="Times New Roman" w:cs="Times New Roman"/>
          <w:sz w:val="28"/>
          <w:szCs w:val="28"/>
          <w:lang w:eastAsia="zh-CN"/>
        </w:rPr>
        <w:t xml:space="preserve"> эталонным</w:t>
      </w:r>
      <w:r w:rsidR="00080F50">
        <w:rPr>
          <w:rFonts w:ascii="Times New Roman" w:eastAsia="Times New Roman" w:hAnsi="Times New Roman" w:cs="Times New Roman"/>
          <w:sz w:val="28"/>
          <w:szCs w:val="28"/>
          <w:lang w:eastAsia="zh-CN"/>
        </w:rPr>
        <w:t>,</w:t>
      </w:r>
      <w:r>
        <w:rPr>
          <w:rFonts w:ascii="Times New Roman" w:eastAsia="Times New Roman" w:hAnsi="Times New Roman" w:cs="Times New Roman"/>
          <w:sz w:val="28"/>
          <w:szCs w:val="28"/>
          <w:lang w:eastAsia="zh-CN"/>
        </w:rPr>
        <w:t xml:space="preserve"> представлена на рис. 6. </w:t>
      </w:r>
    </w:p>
    <w:p w:rsidR="00C607E7" w:rsidRDefault="00C607E7" w:rsidP="0092101C">
      <w:pPr>
        <w:spacing w:after="0" w:line="240" w:lineRule="auto"/>
        <w:ind w:firstLine="709"/>
        <w:jc w:val="both"/>
        <w:rPr>
          <w:rFonts w:ascii="Times New Roman" w:eastAsia="Times New Roman" w:hAnsi="Times New Roman" w:cs="Times New Roman"/>
          <w:sz w:val="28"/>
          <w:szCs w:val="28"/>
          <w:lang w:eastAsia="zh-CN"/>
        </w:rPr>
      </w:pPr>
    </w:p>
    <w:p w:rsidR="00C607E7" w:rsidRDefault="00C607E7" w:rsidP="00C607E7">
      <w:pPr>
        <w:spacing w:after="0" w:line="240" w:lineRule="auto"/>
        <w:jc w:val="both"/>
        <w:rPr>
          <w:rFonts w:ascii="Times New Roman" w:eastAsia="Times New Roman" w:hAnsi="Times New Roman" w:cs="Times New Roman"/>
          <w:sz w:val="28"/>
          <w:szCs w:val="28"/>
          <w:lang w:eastAsia="zh-CN"/>
        </w:rPr>
      </w:pPr>
      <w:r>
        <w:rPr>
          <w:noProof/>
          <w:lang w:eastAsia="ru-RU"/>
        </w:rPr>
        <w:drawing>
          <wp:inline distT="0" distB="0" distL="0" distR="0" wp14:anchorId="68D2C6E5" wp14:editId="792533B4">
            <wp:extent cx="5759450" cy="2185236"/>
            <wp:effectExtent l="0" t="0" r="0" b="5715"/>
            <wp:docPr id="1"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4"/>
                    <pic:cNvPicPr>
                      <a:picLocks noChangeAspect="1"/>
                    </pic:cNvPicPr>
                  </pic:nvPicPr>
                  <pic:blipFill>
                    <a:blip r:embed="rId81"/>
                    <a:stretch>
                      <a:fillRect/>
                    </a:stretch>
                  </pic:blipFill>
                  <pic:spPr>
                    <a:xfrm>
                      <a:off x="0" y="0"/>
                      <a:ext cx="5759450" cy="2185236"/>
                    </a:xfrm>
                    <a:prstGeom prst="rect">
                      <a:avLst/>
                    </a:prstGeom>
                  </pic:spPr>
                </pic:pic>
              </a:graphicData>
            </a:graphic>
          </wp:inline>
        </w:drawing>
      </w:r>
    </w:p>
    <w:p w:rsidR="00C607E7" w:rsidRDefault="00C607E7" w:rsidP="00080F50">
      <w:pPr>
        <w:spacing w:after="0" w:line="240" w:lineRule="auto"/>
        <w:ind w:firstLine="709"/>
        <w:jc w:val="center"/>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 xml:space="preserve">Рис.6. </w:t>
      </w:r>
      <w:r w:rsidRPr="00C607E7">
        <w:rPr>
          <w:rFonts w:ascii="Times New Roman" w:eastAsia="Times New Roman" w:hAnsi="Times New Roman" w:cs="Times New Roman"/>
          <w:sz w:val="28"/>
          <w:szCs w:val="28"/>
          <w:lang w:eastAsia="zh-CN"/>
        </w:rPr>
        <w:t xml:space="preserve">Прогноз обеспеченности населения </w:t>
      </w:r>
      <w:r w:rsidR="00080F50">
        <w:rPr>
          <w:rFonts w:ascii="Times New Roman" w:eastAsia="Times New Roman" w:hAnsi="Times New Roman" w:cs="Times New Roman"/>
          <w:sz w:val="28"/>
          <w:szCs w:val="28"/>
          <w:lang w:eastAsia="zh-CN"/>
        </w:rPr>
        <w:t>края</w:t>
      </w:r>
      <w:r w:rsidRPr="00C607E7">
        <w:rPr>
          <w:rFonts w:ascii="Times New Roman" w:eastAsia="Times New Roman" w:hAnsi="Times New Roman" w:cs="Times New Roman"/>
          <w:sz w:val="28"/>
          <w:szCs w:val="28"/>
          <w:lang w:eastAsia="zh-CN"/>
        </w:rPr>
        <w:t xml:space="preserve"> мощностями отраслей социальной сферы</w:t>
      </w:r>
      <w:r>
        <w:rPr>
          <w:rFonts w:ascii="Times New Roman" w:eastAsia="Times New Roman" w:hAnsi="Times New Roman" w:cs="Times New Roman"/>
          <w:sz w:val="28"/>
          <w:szCs w:val="28"/>
          <w:lang w:eastAsia="zh-CN"/>
        </w:rPr>
        <w:t>, сценарий 1</w:t>
      </w:r>
    </w:p>
    <w:p w:rsidR="00C607E7" w:rsidRDefault="00C607E7" w:rsidP="0092101C">
      <w:pPr>
        <w:spacing w:after="0" w:line="240" w:lineRule="auto"/>
        <w:ind w:firstLine="709"/>
        <w:jc w:val="both"/>
        <w:rPr>
          <w:rFonts w:ascii="Times New Roman" w:eastAsia="Times New Roman" w:hAnsi="Times New Roman" w:cs="Times New Roman"/>
          <w:sz w:val="28"/>
          <w:szCs w:val="28"/>
          <w:lang w:eastAsia="zh-CN"/>
        </w:rPr>
      </w:pPr>
    </w:p>
    <w:p w:rsidR="00151355" w:rsidRPr="00151355" w:rsidRDefault="00151355" w:rsidP="0092101C">
      <w:pPr>
        <w:spacing w:after="0" w:line="240" w:lineRule="auto"/>
        <w:ind w:firstLine="709"/>
        <w:jc w:val="both"/>
        <w:rPr>
          <w:rFonts w:ascii="Times New Roman" w:eastAsia="Times New Roman" w:hAnsi="Times New Roman" w:cs="Times New Roman"/>
          <w:color w:val="FF0000"/>
          <w:sz w:val="28"/>
          <w:szCs w:val="28"/>
          <w:lang w:eastAsia="zh-CN"/>
        </w:rPr>
      </w:pPr>
      <w:r>
        <w:rPr>
          <w:rFonts w:ascii="Times New Roman" w:eastAsia="Times New Roman" w:hAnsi="Times New Roman" w:cs="Times New Roman"/>
          <w:color w:val="FF0000"/>
          <w:sz w:val="28"/>
          <w:szCs w:val="28"/>
          <w:lang w:eastAsia="zh-CN"/>
        </w:rPr>
        <w:t>Заглавие, «Год», «б» и подпись оси ординат убрать, легенду вниз, минимум маркеров</w:t>
      </w:r>
    </w:p>
    <w:p w:rsidR="00151355" w:rsidRDefault="00151355" w:rsidP="0092101C">
      <w:pPr>
        <w:spacing w:after="0" w:line="240" w:lineRule="auto"/>
        <w:ind w:firstLine="709"/>
        <w:jc w:val="both"/>
        <w:rPr>
          <w:rFonts w:ascii="Times New Roman" w:eastAsia="Times New Roman" w:hAnsi="Times New Roman" w:cs="Times New Roman"/>
          <w:sz w:val="28"/>
          <w:szCs w:val="28"/>
          <w:lang w:eastAsia="zh-CN"/>
        </w:rPr>
      </w:pPr>
    </w:p>
    <w:p w:rsidR="00151355" w:rsidRDefault="00151355" w:rsidP="0092101C">
      <w:pPr>
        <w:spacing w:after="0" w:line="240" w:lineRule="auto"/>
        <w:ind w:firstLine="709"/>
        <w:jc w:val="both"/>
        <w:rPr>
          <w:rFonts w:ascii="Times New Roman" w:eastAsia="Times New Roman" w:hAnsi="Times New Roman" w:cs="Times New Roman"/>
          <w:sz w:val="28"/>
          <w:szCs w:val="28"/>
          <w:lang w:eastAsia="zh-CN"/>
        </w:rPr>
      </w:pPr>
    </w:p>
    <w:p w:rsidR="00497854" w:rsidRDefault="00497854" w:rsidP="00497854">
      <w:pPr>
        <w:spacing w:line="240" w:lineRule="auto"/>
        <w:ind w:firstLine="709"/>
        <w:jc w:val="both"/>
        <w:rPr>
          <w:rFonts w:ascii="Times New Roman" w:hAnsi="Times New Roman" w:cs="Times New Roman"/>
          <w:sz w:val="28"/>
          <w:szCs w:val="28"/>
        </w:rPr>
      </w:pPr>
      <w:r w:rsidRPr="004A0699">
        <w:rPr>
          <w:rFonts w:ascii="Times New Roman" w:hAnsi="Times New Roman" w:cs="Times New Roman"/>
          <w:sz w:val="28"/>
          <w:szCs w:val="28"/>
        </w:rPr>
        <w:t>Для сценари</w:t>
      </w:r>
      <w:r>
        <w:rPr>
          <w:rFonts w:ascii="Times New Roman" w:hAnsi="Times New Roman" w:cs="Times New Roman"/>
          <w:sz w:val="28"/>
          <w:szCs w:val="28"/>
        </w:rPr>
        <w:t xml:space="preserve">ев </w:t>
      </w:r>
      <w:r w:rsidRPr="004A0699">
        <w:rPr>
          <w:rFonts w:ascii="Times New Roman" w:hAnsi="Times New Roman" w:cs="Times New Roman"/>
          <w:sz w:val="28"/>
          <w:szCs w:val="28"/>
        </w:rPr>
        <w:t xml:space="preserve"> </w:t>
      </w:r>
      <w:r w:rsidR="003F5588">
        <w:rPr>
          <w:rFonts w:ascii="Times New Roman" w:hAnsi="Times New Roman" w:cs="Times New Roman"/>
          <w:sz w:val="28"/>
          <w:szCs w:val="28"/>
        </w:rPr>
        <w:t>2–</w:t>
      </w:r>
      <w:r>
        <w:rPr>
          <w:rFonts w:ascii="Times New Roman" w:hAnsi="Times New Roman" w:cs="Times New Roman"/>
          <w:sz w:val="28"/>
          <w:szCs w:val="28"/>
        </w:rPr>
        <w:t xml:space="preserve">4 выход к 2030-му году </w:t>
      </w:r>
      <w:r w:rsidR="003F5588">
        <w:rPr>
          <w:rFonts w:ascii="Times New Roman" w:hAnsi="Times New Roman" w:cs="Times New Roman"/>
          <w:sz w:val="28"/>
          <w:szCs w:val="28"/>
        </w:rPr>
        <w:t xml:space="preserve">выйти </w:t>
      </w:r>
      <w:r>
        <w:rPr>
          <w:rFonts w:ascii="Times New Roman" w:hAnsi="Times New Roman" w:cs="Times New Roman"/>
          <w:sz w:val="28"/>
          <w:szCs w:val="28"/>
        </w:rPr>
        <w:t>на планируемые значения индикаторов обеспеченности населения региона</w:t>
      </w:r>
      <w:r w:rsidR="003F5588">
        <w:rPr>
          <w:rFonts w:ascii="Times New Roman" w:hAnsi="Times New Roman" w:cs="Times New Roman"/>
          <w:sz w:val="28"/>
          <w:szCs w:val="28"/>
        </w:rPr>
        <w:t xml:space="preserve"> не удается. </w:t>
      </w:r>
    </w:p>
    <w:p w:rsidR="00497854" w:rsidRDefault="00497854" w:rsidP="0092101C">
      <w:pPr>
        <w:spacing w:after="0" w:line="240" w:lineRule="auto"/>
        <w:ind w:firstLine="709"/>
        <w:jc w:val="both"/>
        <w:rPr>
          <w:rFonts w:ascii="Times New Roman" w:eastAsia="Times New Roman" w:hAnsi="Times New Roman" w:cs="Times New Roman"/>
          <w:sz w:val="28"/>
          <w:szCs w:val="28"/>
          <w:lang w:eastAsia="zh-CN"/>
        </w:rPr>
      </w:pPr>
    </w:p>
    <w:p w:rsidR="007610E6" w:rsidRDefault="00BE332D" w:rsidP="0092101C">
      <w:pPr>
        <w:spacing w:after="0" w:line="240" w:lineRule="auto"/>
        <w:jc w:val="both"/>
        <w:rPr>
          <w:rFonts w:ascii="Times New Roman" w:hAnsi="Times New Roman" w:cs="Times New Roman"/>
          <w:sz w:val="28"/>
          <w:szCs w:val="28"/>
        </w:rPr>
      </w:pPr>
      <w:r>
        <w:rPr>
          <w:noProof/>
          <w:lang w:eastAsia="ru-RU"/>
        </w:rPr>
        <w:lastRenderedPageBreak/>
        <mc:AlternateContent>
          <mc:Choice Requires="wps">
            <w:drawing>
              <wp:anchor distT="0" distB="0" distL="114300" distR="114300" simplePos="0" relativeHeight="251665408" behindDoc="0" locked="0" layoutInCell="1" allowOverlap="1" wp14:anchorId="0C70E1D4" wp14:editId="619438C9">
                <wp:simplePos x="0" y="0"/>
                <wp:positionH relativeFrom="column">
                  <wp:posOffset>2243510</wp:posOffset>
                </wp:positionH>
                <wp:positionV relativeFrom="paragraph">
                  <wp:posOffset>115901</wp:posOffset>
                </wp:positionV>
                <wp:extent cx="1311965" cy="159026"/>
                <wp:effectExtent l="0" t="0" r="2540" b="0"/>
                <wp:wrapNone/>
                <wp:docPr id="10" name="Прямоугольник 10"/>
                <wp:cNvGraphicFramePr/>
                <a:graphic xmlns:a="http://schemas.openxmlformats.org/drawingml/2006/main">
                  <a:graphicData uri="http://schemas.microsoft.com/office/word/2010/wordprocessingShape">
                    <wps:wsp>
                      <wps:cNvSpPr/>
                      <wps:spPr>
                        <a:xfrm>
                          <a:off x="0" y="0"/>
                          <a:ext cx="1311965" cy="15902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Прямоугольник 10" o:spid="_x0000_s1026" style="position:absolute;margin-left:176.65pt;margin-top:9.15pt;width:103.3pt;height:1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" fillcolor="white [3212]" stroked="f" strokeweight="2pt"/>
            </w:pict>
          </mc:Fallback>
        </mc:AlternateContent>
      </w:r>
      <w:r w:rsidR="007610E6">
        <w:rPr>
          <w:noProof/>
          <w:lang w:eastAsia="ru-RU"/>
        </w:rPr>
        <w:drawing>
          <wp:inline distT="0" distB="0" distL="0" distR="0" wp14:anchorId="0E536EC2" wp14:editId="31CCC5FE">
            <wp:extent cx="5930083" cy="2091193"/>
            <wp:effectExtent l="0" t="0" r="0" b="4445"/>
            <wp:docPr id="20"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19"/>
                    <pic:cNvPicPr>
                      <a:picLocks noChangeAspect="1"/>
                    </pic:cNvPicPr>
                  </pic:nvPicPr>
                  <pic:blipFill>
                    <a:blip r:embed="rId82"/>
                    <a:stretch>
                      <a:fillRect/>
                    </a:stretch>
                  </pic:blipFill>
                  <pic:spPr>
                    <a:xfrm>
                      <a:off x="0" y="0"/>
                      <a:ext cx="5940425" cy="2094840"/>
                    </a:xfrm>
                    <a:prstGeom prst="rect">
                      <a:avLst/>
                    </a:prstGeom>
                  </pic:spPr>
                </pic:pic>
              </a:graphicData>
            </a:graphic>
          </wp:inline>
        </w:drawing>
      </w:r>
    </w:p>
    <w:p w:rsidR="007610E6" w:rsidRDefault="00BE332D" w:rsidP="0092101C">
      <w:pPr>
        <w:spacing w:after="0" w:line="240" w:lineRule="auto"/>
        <w:jc w:val="both"/>
        <w:rPr>
          <w:rFonts w:ascii="Times New Roman" w:hAnsi="Times New Roman" w:cs="Times New Roman"/>
          <w:sz w:val="28"/>
          <w:szCs w:val="28"/>
        </w:rPr>
      </w:pPr>
      <w:r>
        <w:rPr>
          <w:noProof/>
          <w:lang w:eastAsia="ru-RU"/>
        </w:rPr>
        <mc:AlternateContent>
          <mc:Choice Requires="wps">
            <w:drawing>
              <wp:anchor distT="0" distB="0" distL="114300" distR="114300" simplePos="0" relativeHeight="251663360" behindDoc="0" locked="0" layoutInCell="1" allowOverlap="1" wp14:anchorId="17D47FFC" wp14:editId="4E3EB0CD">
                <wp:simplePos x="0" y="0"/>
                <wp:positionH relativeFrom="column">
                  <wp:posOffset>2245940</wp:posOffset>
                </wp:positionH>
                <wp:positionV relativeFrom="paragraph">
                  <wp:posOffset>66068</wp:posOffset>
                </wp:positionV>
                <wp:extent cx="1311965" cy="246490"/>
                <wp:effectExtent l="0" t="0" r="2540" b="1270"/>
                <wp:wrapNone/>
                <wp:docPr id="7" name="Прямоугольник 7"/>
                <wp:cNvGraphicFramePr/>
                <a:graphic xmlns:a="http://schemas.openxmlformats.org/drawingml/2006/main">
                  <a:graphicData uri="http://schemas.microsoft.com/office/word/2010/wordprocessingShape">
                    <wps:wsp>
                      <wps:cNvSpPr/>
                      <wps:spPr>
                        <a:xfrm>
                          <a:off x="0" y="0"/>
                          <a:ext cx="1311965" cy="2464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7" o:spid="_x0000_s1026" style="position:absolute;margin-left:176.85pt;margin-top:5.2pt;width:103.3pt;height:19.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" fillcolor="white [3212]" stroked="f" strokeweight="2pt"/>
            </w:pict>
          </mc:Fallback>
        </mc:AlternateContent>
      </w:r>
      <w:r>
        <w:rPr>
          <w:noProof/>
          <w:lang w:eastAsia="ru-RU"/>
        </w:rPr>
        <mc:AlternateContent>
          <mc:Choice Requires="wps">
            <w:drawing>
              <wp:anchor distT="0" distB="0" distL="114300" distR="114300" simplePos="0" relativeHeight="251661312" behindDoc="0" locked="0" layoutInCell="1" allowOverlap="1" wp14:anchorId="6B4C2B5B" wp14:editId="642837C5">
                <wp:simplePos x="0" y="0"/>
                <wp:positionH relativeFrom="column">
                  <wp:posOffset>2308446</wp:posOffset>
                </wp:positionH>
                <wp:positionV relativeFrom="paragraph">
                  <wp:posOffset>25538</wp:posOffset>
                </wp:positionV>
                <wp:extent cx="1311965" cy="246490"/>
                <wp:effectExtent l="0" t="0" r="2540" b="1270"/>
                <wp:wrapNone/>
                <wp:docPr id="6" name="Прямоугольник 6"/>
                <wp:cNvGraphicFramePr/>
                <a:graphic xmlns:a="http://schemas.openxmlformats.org/drawingml/2006/main">
                  <a:graphicData uri="http://schemas.microsoft.com/office/word/2010/wordprocessingShape">
                    <wps:wsp>
                      <wps:cNvSpPr/>
                      <wps:spPr>
                        <a:xfrm>
                          <a:off x="0" y="0"/>
                          <a:ext cx="1311965" cy="2464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6" o:spid="_x0000_s1026" style="position:absolute;margin-left:181.75pt;margin-top:2pt;width:103.3pt;height:19.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" fillcolor="white [3212]" stroked="f" strokeweight="2pt"/>
            </w:pict>
          </mc:Fallback>
        </mc:AlternateContent>
      </w:r>
      <w:r w:rsidR="007610E6">
        <w:rPr>
          <w:noProof/>
          <w:lang w:eastAsia="ru-RU"/>
        </w:rPr>
        <w:drawing>
          <wp:inline distT="0" distB="0" distL="0" distR="0" wp14:anchorId="75F06830" wp14:editId="22DA01A9">
            <wp:extent cx="5930083" cy="2027582"/>
            <wp:effectExtent l="0" t="0" r="0" b="0"/>
            <wp:docPr id="26"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5"/>
                    <pic:cNvPicPr>
                      <a:picLocks noChangeAspect="1"/>
                    </pic:cNvPicPr>
                  </pic:nvPicPr>
                  <pic:blipFill>
                    <a:blip r:embed="rId83"/>
                    <a:stretch>
                      <a:fillRect/>
                    </a:stretch>
                  </pic:blipFill>
                  <pic:spPr>
                    <a:xfrm>
                      <a:off x="0" y="0"/>
                      <a:ext cx="5940425" cy="2031118"/>
                    </a:xfrm>
                    <a:prstGeom prst="rect">
                      <a:avLst/>
                    </a:prstGeom>
                  </pic:spPr>
                </pic:pic>
              </a:graphicData>
            </a:graphic>
          </wp:inline>
        </w:drawing>
      </w:r>
    </w:p>
    <w:p w:rsidR="007610E6" w:rsidRDefault="00BE332D" w:rsidP="0092101C">
      <w:pPr>
        <w:spacing w:after="0" w:line="240" w:lineRule="auto"/>
        <w:jc w:val="both"/>
        <w:rPr>
          <w:rFonts w:ascii="Times New Roman" w:hAnsi="Times New Roman" w:cs="Times New Roman"/>
          <w:sz w:val="28"/>
          <w:szCs w:val="28"/>
        </w:rPr>
      </w:pPr>
      <w:r>
        <w:rPr>
          <w:noProof/>
          <w:lang w:eastAsia="ru-RU"/>
        </w:rPr>
        <mc:AlternateContent>
          <mc:Choice Requires="wps">
            <w:drawing>
              <wp:anchor distT="0" distB="0" distL="114300" distR="114300" simplePos="0" relativeHeight="251659264" behindDoc="0" locked="0" layoutInCell="1" allowOverlap="1" wp14:anchorId="207E6C6A" wp14:editId="2D11E4F1">
                <wp:simplePos x="0" y="0"/>
                <wp:positionH relativeFrom="column">
                  <wp:posOffset>2394585</wp:posOffset>
                </wp:positionH>
                <wp:positionV relativeFrom="paragraph">
                  <wp:posOffset>80231</wp:posOffset>
                </wp:positionV>
                <wp:extent cx="1311965" cy="246490"/>
                <wp:effectExtent l="0" t="0" r="2540" b="1270"/>
                <wp:wrapNone/>
                <wp:docPr id="5" name="Прямоугольник 5"/>
                <wp:cNvGraphicFramePr/>
                <a:graphic xmlns:a="http://schemas.openxmlformats.org/drawingml/2006/main">
                  <a:graphicData uri="http://schemas.microsoft.com/office/word/2010/wordprocessingShape">
                    <wps:wsp>
                      <wps:cNvSpPr/>
                      <wps:spPr>
                        <a:xfrm>
                          <a:off x="0" y="0"/>
                          <a:ext cx="1311965" cy="2464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5" o:spid="_x0000_s1026" style="position:absolute;margin-left:188.55pt;margin-top:6.3pt;width:103.3pt;height:19.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" fillcolor="white [3212]" stroked="f" strokeweight="2pt"/>
            </w:pict>
          </mc:Fallback>
        </mc:AlternateContent>
      </w:r>
      <w:r w:rsidR="007610E6">
        <w:rPr>
          <w:noProof/>
          <w:lang w:eastAsia="ru-RU"/>
        </w:rPr>
        <w:drawing>
          <wp:inline distT="0" distB="0" distL="0" distR="0" wp14:anchorId="2288C180" wp14:editId="73741E11">
            <wp:extent cx="5925787" cy="2042555"/>
            <wp:effectExtent l="0" t="0" r="0" b="0"/>
            <wp:docPr id="27"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26"/>
                    <pic:cNvPicPr>
                      <a:picLocks noChangeAspect="1"/>
                    </pic:cNvPicPr>
                  </pic:nvPicPr>
                  <pic:blipFill>
                    <a:blip r:embed="rId84"/>
                    <a:stretch>
                      <a:fillRect/>
                    </a:stretch>
                  </pic:blipFill>
                  <pic:spPr>
                    <a:xfrm>
                      <a:off x="0" y="0"/>
                      <a:ext cx="5961936" cy="2055015"/>
                    </a:xfrm>
                    <a:prstGeom prst="rect">
                      <a:avLst/>
                    </a:prstGeom>
                  </pic:spPr>
                </pic:pic>
              </a:graphicData>
            </a:graphic>
          </wp:inline>
        </w:drawing>
      </w:r>
    </w:p>
    <w:p w:rsidR="00911A27" w:rsidRDefault="0007051C" w:rsidP="0092101C">
      <w:pPr>
        <w:spacing w:after="0" w:line="240" w:lineRule="auto"/>
        <w:jc w:val="center"/>
        <w:rPr>
          <w:rFonts w:ascii="Times New Roman" w:hAnsi="Times New Roman" w:cs="Times New Roman"/>
          <w:sz w:val="28"/>
          <w:szCs w:val="28"/>
        </w:rPr>
      </w:pPr>
      <w:r w:rsidRPr="00497854">
        <w:rPr>
          <w:rFonts w:ascii="Times New Roman" w:hAnsi="Times New Roman" w:cs="Times New Roman"/>
          <w:sz w:val="28"/>
          <w:szCs w:val="28"/>
        </w:rPr>
        <w:t xml:space="preserve">Рисунок </w:t>
      </w:r>
      <w:r w:rsidR="00497854" w:rsidRPr="00497854">
        <w:rPr>
          <w:rFonts w:ascii="Times New Roman" w:hAnsi="Times New Roman" w:cs="Times New Roman"/>
          <w:sz w:val="28"/>
          <w:szCs w:val="28"/>
        </w:rPr>
        <w:t>7</w:t>
      </w:r>
      <w:r w:rsidRPr="00497854">
        <w:rPr>
          <w:rFonts w:ascii="Times New Roman" w:hAnsi="Times New Roman" w:cs="Times New Roman"/>
          <w:sz w:val="28"/>
          <w:szCs w:val="28"/>
        </w:rPr>
        <w:t>. Прогноз обеспеченности населения региона мощностями отраслей социальной сферы</w:t>
      </w:r>
      <w:r w:rsidR="00497854" w:rsidRPr="00497854">
        <w:rPr>
          <w:rFonts w:ascii="Times New Roman" w:hAnsi="Times New Roman" w:cs="Times New Roman"/>
          <w:sz w:val="28"/>
          <w:szCs w:val="28"/>
        </w:rPr>
        <w:t>, сценарии 2–4</w:t>
      </w:r>
    </w:p>
    <w:p w:rsidR="00B3592E" w:rsidRPr="00151355" w:rsidRDefault="00B3592E" w:rsidP="00B3592E">
      <w:pPr>
        <w:spacing w:after="0" w:line="240" w:lineRule="auto"/>
        <w:ind w:firstLine="709"/>
        <w:jc w:val="both"/>
        <w:rPr>
          <w:rFonts w:ascii="Times New Roman" w:eastAsia="Times New Roman" w:hAnsi="Times New Roman" w:cs="Times New Roman"/>
          <w:color w:val="FF0000"/>
          <w:sz w:val="28"/>
          <w:szCs w:val="28"/>
          <w:lang w:eastAsia="zh-CN"/>
        </w:rPr>
      </w:pPr>
      <w:r>
        <w:rPr>
          <w:rFonts w:ascii="Times New Roman" w:eastAsia="Times New Roman" w:hAnsi="Times New Roman" w:cs="Times New Roman"/>
          <w:color w:val="FF0000"/>
          <w:sz w:val="28"/>
          <w:szCs w:val="28"/>
          <w:lang w:eastAsia="zh-CN"/>
        </w:rPr>
        <w:t>«Год», «</w:t>
      </w:r>
      <w:proofErr w:type="spellStart"/>
      <w:r>
        <w:rPr>
          <w:rFonts w:ascii="Times New Roman" w:eastAsia="Times New Roman" w:hAnsi="Times New Roman" w:cs="Times New Roman"/>
          <w:color w:val="FF0000"/>
          <w:sz w:val="28"/>
          <w:szCs w:val="28"/>
          <w:lang w:eastAsia="zh-CN"/>
        </w:rPr>
        <w:t>а</w:t>
      </w:r>
      <w:proofErr w:type="gramStart"/>
      <w:r>
        <w:rPr>
          <w:rFonts w:ascii="Times New Roman" w:eastAsia="Times New Roman" w:hAnsi="Times New Roman" w:cs="Times New Roman"/>
          <w:color w:val="FF0000"/>
          <w:sz w:val="28"/>
          <w:szCs w:val="28"/>
          <w:lang w:eastAsia="zh-CN"/>
        </w:rPr>
        <w:t>,в</w:t>
      </w:r>
      <w:proofErr w:type="gramEnd"/>
      <w:r>
        <w:rPr>
          <w:rFonts w:ascii="Times New Roman" w:eastAsia="Times New Roman" w:hAnsi="Times New Roman" w:cs="Times New Roman"/>
          <w:color w:val="FF0000"/>
          <w:sz w:val="28"/>
          <w:szCs w:val="28"/>
          <w:lang w:eastAsia="zh-CN"/>
        </w:rPr>
        <w:t>,г</w:t>
      </w:r>
      <w:proofErr w:type="spellEnd"/>
      <w:r>
        <w:rPr>
          <w:rFonts w:ascii="Times New Roman" w:eastAsia="Times New Roman" w:hAnsi="Times New Roman" w:cs="Times New Roman"/>
          <w:color w:val="FF0000"/>
          <w:sz w:val="28"/>
          <w:szCs w:val="28"/>
          <w:lang w:eastAsia="zh-CN"/>
        </w:rPr>
        <w:t xml:space="preserve">» и подпись оси ординат убрать, легенду вниз одну на всех, маркеры и линии те  же, что и на рис 6. </w:t>
      </w:r>
    </w:p>
    <w:p w:rsidR="00151355" w:rsidRPr="00497854" w:rsidRDefault="00151355" w:rsidP="0092101C">
      <w:pPr>
        <w:spacing w:after="0" w:line="240" w:lineRule="auto"/>
        <w:jc w:val="center"/>
        <w:rPr>
          <w:rFonts w:ascii="Times New Roman" w:hAnsi="Times New Roman" w:cs="Times New Roman"/>
          <w:sz w:val="28"/>
          <w:szCs w:val="28"/>
        </w:rPr>
      </w:pPr>
    </w:p>
    <w:p w:rsidR="00911A27" w:rsidRPr="0092101C" w:rsidRDefault="00911A27" w:rsidP="0092101C">
      <w:pPr>
        <w:spacing w:after="0" w:line="240" w:lineRule="auto"/>
        <w:jc w:val="center"/>
        <w:rPr>
          <w:rFonts w:ascii="Times New Roman" w:hAnsi="Times New Roman" w:cs="Times New Roman"/>
          <w:sz w:val="24"/>
          <w:szCs w:val="24"/>
        </w:rPr>
      </w:pPr>
      <w:r w:rsidRPr="0092101C">
        <w:rPr>
          <w:rFonts w:ascii="Times New Roman" w:hAnsi="Times New Roman" w:cs="Times New Roman"/>
          <w:sz w:val="24"/>
          <w:szCs w:val="24"/>
        </w:rPr>
        <w:t>.</w:t>
      </w:r>
    </w:p>
    <w:p w:rsidR="003F5588" w:rsidRDefault="003F5588" w:rsidP="003F5588">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Несмотря на то, что при реализации третьего и четвертого сценариев обеспеченность, например, местами в детских дошкольных учреждениях в 2017-ом году выше, чем </w:t>
      </w:r>
      <w:r w:rsidR="00331503">
        <w:rPr>
          <w:rFonts w:ascii="Times New Roman" w:hAnsi="Times New Roman" w:cs="Times New Roman"/>
          <w:sz w:val="28"/>
          <w:szCs w:val="28"/>
        </w:rPr>
        <w:t>в</w:t>
      </w:r>
      <w:r>
        <w:rPr>
          <w:rFonts w:ascii="Times New Roman" w:hAnsi="Times New Roman" w:cs="Times New Roman"/>
          <w:sz w:val="28"/>
          <w:szCs w:val="28"/>
        </w:rPr>
        <w:t xml:space="preserve"> сценарии 1 (см. рис</w:t>
      </w:r>
      <w:r w:rsidR="00331503">
        <w:rPr>
          <w:rFonts w:ascii="Times New Roman" w:hAnsi="Times New Roman" w:cs="Times New Roman"/>
          <w:sz w:val="28"/>
          <w:szCs w:val="28"/>
        </w:rPr>
        <w:t>. 6, 7</w:t>
      </w:r>
      <w:r>
        <w:rPr>
          <w:rFonts w:ascii="Times New Roman" w:hAnsi="Times New Roman" w:cs="Times New Roman"/>
          <w:sz w:val="28"/>
          <w:szCs w:val="28"/>
        </w:rPr>
        <w:t xml:space="preserve">), к 2025-му году происходит падение значения этого индикатора, </w:t>
      </w:r>
      <w:r w:rsidR="00331503">
        <w:rPr>
          <w:rFonts w:ascii="Times New Roman" w:hAnsi="Times New Roman" w:cs="Times New Roman"/>
          <w:sz w:val="28"/>
          <w:szCs w:val="28"/>
        </w:rPr>
        <w:t>а</w:t>
      </w:r>
      <w:r>
        <w:rPr>
          <w:rFonts w:ascii="Times New Roman" w:hAnsi="Times New Roman" w:cs="Times New Roman"/>
          <w:sz w:val="28"/>
          <w:szCs w:val="28"/>
        </w:rPr>
        <w:t xml:space="preserve"> к 2030-му, после </w:t>
      </w:r>
      <w:r w:rsidR="004E1B12">
        <w:rPr>
          <w:rFonts w:ascii="Times New Roman" w:hAnsi="Times New Roman" w:cs="Times New Roman"/>
          <w:sz w:val="28"/>
          <w:szCs w:val="28"/>
        </w:rPr>
        <w:t xml:space="preserve">завершения программы дополнительных трансфертов </w:t>
      </w:r>
      <w:r>
        <w:rPr>
          <w:rFonts w:ascii="Times New Roman" w:hAnsi="Times New Roman" w:cs="Times New Roman"/>
          <w:sz w:val="28"/>
          <w:szCs w:val="28"/>
        </w:rPr>
        <w:t>федерального бюджета, эталон</w:t>
      </w:r>
      <w:r w:rsidR="00331503">
        <w:rPr>
          <w:rFonts w:ascii="Times New Roman" w:hAnsi="Times New Roman" w:cs="Times New Roman"/>
          <w:sz w:val="28"/>
          <w:szCs w:val="28"/>
        </w:rPr>
        <w:t xml:space="preserve"> остается недостижим.</w:t>
      </w:r>
    </w:p>
    <w:p w:rsidR="00DD4F2C" w:rsidRPr="00F60024" w:rsidRDefault="00F60024" w:rsidP="0092101C">
      <w:pPr>
        <w:spacing w:line="240" w:lineRule="auto"/>
        <w:ind w:firstLine="709"/>
        <w:rPr>
          <w:rFonts w:ascii="Times New Roman" w:hAnsi="Times New Roman" w:cs="Times New Roman"/>
          <w:b/>
          <w:sz w:val="28"/>
          <w:szCs w:val="28"/>
        </w:rPr>
      </w:pPr>
      <w:r>
        <w:rPr>
          <w:rFonts w:ascii="Times New Roman" w:hAnsi="Times New Roman" w:cs="Times New Roman"/>
          <w:b/>
          <w:sz w:val="28"/>
          <w:szCs w:val="28"/>
        </w:rPr>
        <w:lastRenderedPageBreak/>
        <w:t>Заключение</w:t>
      </w:r>
    </w:p>
    <w:p w:rsidR="00902210" w:rsidRDefault="000232B9" w:rsidP="000232B9">
      <w:pPr>
        <w:tabs>
          <w:tab w:val="left" w:pos="709"/>
        </w:tabs>
        <w:spacing w:after="0" w:line="240" w:lineRule="auto"/>
        <w:ind w:firstLine="709"/>
        <w:jc w:val="both"/>
        <w:rPr>
          <w:rStyle w:val="a3"/>
          <w:rFonts w:ascii="Times New Roman" w:hAnsi="Times New Roman" w:cs="Times New Roman"/>
          <w:b w:val="0"/>
          <w:sz w:val="28"/>
          <w:szCs w:val="28"/>
        </w:rPr>
      </w:pPr>
      <w:r>
        <w:rPr>
          <w:rStyle w:val="a3"/>
          <w:rFonts w:ascii="Times New Roman" w:hAnsi="Times New Roman" w:cs="Times New Roman"/>
          <w:b w:val="0"/>
          <w:sz w:val="28"/>
          <w:szCs w:val="28"/>
        </w:rPr>
        <w:t xml:space="preserve">Приведенный пример оценки реализуемости Стратегии развития Забайкальского края до 2030 года иллюстрирует основные методические приемы долгосрочного прогнозирования динамики развития социальной сферы и </w:t>
      </w:r>
      <w:r w:rsidRPr="007240E0">
        <w:rPr>
          <w:rStyle w:val="a3"/>
          <w:rFonts w:ascii="Times New Roman" w:hAnsi="Times New Roman" w:cs="Times New Roman"/>
          <w:b w:val="0"/>
          <w:sz w:val="28"/>
          <w:szCs w:val="28"/>
        </w:rPr>
        <w:t>анализ</w:t>
      </w:r>
      <w:r>
        <w:rPr>
          <w:rStyle w:val="a3"/>
          <w:rFonts w:ascii="Times New Roman" w:hAnsi="Times New Roman" w:cs="Times New Roman"/>
          <w:b w:val="0"/>
          <w:sz w:val="28"/>
          <w:szCs w:val="28"/>
        </w:rPr>
        <w:t>а</w:t>
      </w:r>
      <w:r w:rsidRPr="007240E0">
        <w:rPr>
          <w:rStyle w:val="a3"/>
          <w:rFonts w:ascii="Times New Roman" w:hAnsi="Times New Roman" w:cs="Times New Roman"/>
          <w:b w:val="0"/>
          <w:sz w:val="28"/>
          <w:szCs w:val="28"/>
        </w:rPr>
        <w:t xml:space="preserve"> взаимосвязи запланированных индикаторов уровня жизни населения, объемов</w:t>
      </w:r>
      <w:r>
        <w:rPr>
          <w:rStyle w:val="a3"/>
          <w:rFonts w:ascii="Times New Roman" w:hAnsi="Times New Roman" w:cs="Times New Roman"/>
          <w:b w:val="0"/>
          <w:sz w:val="28"/>
          <w:szCs w:val="28"/>
        </w:rPr>
        <w:t xml:space="preserve"> и направлений</w:t>
      </w:r>
      <w:r w:rsidRPr="007240E0">
        <w:rPr>
          <w:rStyle w:val="a3"/>
          <w:rFonts w:ascii="Times New Roman" w:hAnsi="Times New Roman" w:cs="Times New Roman"/>
          <w:b w:val="0"/>
          <w:sz w:val="28"/>
          <w:szCs w:val="28"/>
        </w:rPr>
        <w:t xml:space="preserve"> помощи федерального бюджета</w:t>
      </w:r>
      <w:r>
        <w:rPr>
          <w:rStyle w:val="a3"/>
          <w:rFonts w:ascii="Times New Roman" w:hAnsi="Times New Roman" w:cs="Times New Roman"/>
          <w:b w:val="0"/>
          <w:sz w:val="28"/>
          <w:szCs w:val="28"/>
        </w:rPr>
        <w:t xml:space="preserve">, а также </w:t>
      </w:r>
      <w:r w:rsidRPr="007240E0">
        <w:rPr>
          <w:rStyle w:val="a3"/>
          <w:rFonts w:ascii="Times New Roman" w:hAnsi="Times New Roman" w:cs="Times New Roman"/>
          <w:b w:val="0"/>
          <w:sz w:val="28"/>
          <w:szCs w:val="28"/>
        </w:rPr>
        <w:t>собственных бюджетных ресурсов, которыми в перспективе располагает территория.</w:t>
      </w:r>
      <w:r w:rsidR="00385D10">
        <w:rPr>
          <w:rStyle w:val="a3"/>
          <w:rFonts w:ascii="Times New Roman" w:hAnsi="Times New Roman" w:cs="Times New Roman"/>
          <w:b w:val="0"/>
          <w:sz w:val="28"/>
          <w:szCs w:val="28"/>
        </w:rPr>
        <w:t xml:space="preserve"> </w:t>
      </w:r>
      <w:r w:rsidR="00E310D9">
        <w:rPr>
          <w:rStyle w:val="a3"/>
          <w:rFonts w:ascii="Times New Roman" w:hAnsi="Times New Roman" w:cs="Times New Roman"/>
          <w:b w:val="0"/>
          <w:sz w:val="28"/>
          <w:szCs w:val="28"/>
        </w:rPr>
        <w:t xml:space="preserve">Для этого </w:t>
      </w:r>
      <w:r w:rsidRPr="007240E0">
        <w:rPr>
          <w:rStyle w:val="a3"/>
          <w:rFonts w:ascii="Times New Roman" w:hAnsi="Times New Roman" w:cs="Times New Roman"/>
          <w:b w:val="0"/>
          <w:sz w:val="28"/>
          <w:szCs w:val="28"/>
        </w:rPr>
        <w:t xml:space="preserve">предлагается </w:t>
      </w:r>
      <w:r w:rsidR="00E310D9">
        <w:rPr>
          <w:rStyle w:val="a3"/>
          <w:rFonts w:ascii="Times New Roman" w:hAnsi="Times New Roman" w:cs="Times New Roman"/>
          <w:b w:val="0"/>
          <w:sz w:val="28"/>
          <w:szCs w:val="28"/>
        </w:rPr>
        <w:t xml:space="preserve">использовать </w:t>
      </w:r>
      <w:r w:rsidRPr="007240E0">
        <w:rPr>
          <w:rStyle w:val="a3"/>
          <w:rFonts w:ascii="Times New Roman" w:hAnsi="Times New Roman" w:cs="Times New Roman"/>
          <w:b w:val="0"/>
          <w:sz w:val="28"/>
          <w:szCs w:val="28"/>
        </w:rPr>
        <w:t xml:space="preserve">модельный инструментарий, </w:t>
      </w:r>
      <w:r>
        <w:rPr>
          <w:rStyle w:val="a3"/>
          <w:rFonts w:ascii="Times New Roman" w:hAnsi="Times New Roman" w:cs="Times New Roman"/>
          <w:b w:val="0"/>
          <w:sz w:val="28"/>
          <w:szCs w:val="28"/>
        </w:rPr>
        <w:t>о</w:t>
      </w:r>
      <w:r w:rsidRPr="007240E0">
        <w:rPr>
          <w:rStyle w:val="a3"/>
          <w:rFonts w:ascii="Times New Roman" w:hAnsi="Times New Roman" w:cs="Times New Roman"/>
          <w:b w:val="0"/>
          <w:sz w:val="28"/>
          <w:szCs w:val="28"/>
        </w:rPr>
        <w:t>снованный</w:t>
      </w:r>
      <w:r w:rsidRPr="007240E0">
        <w:rPr>
          <w:rFonts w:ascii="Times New Roman" w:eastAsia="Times New Roman" w:hAnsi="Times New Roman" w:cs="Times New Roman"/>
          <w:sz w:val="28"/>
          <w:szCs w:val="28"/>
          <w:lang w:eastAsia="ru-RU"/>
        </w:rPr>
        <w:t xml:space="preserve"> на</w:t>
      </w:r>
      <w:r w:rsidRPr="007240E0">
        <w:rPr>
          <w:rStyle w:val="a3"/>
          <w:rFonts w:ascii="Times New Roman" w:hAnsi="Times New Roman" w:cs="Times New Roman"/>
          <w:b w:val="0"/>
          <w:sz w:val="28"/>
          <w:szCs w:val="28"/>
        </w:rPr>
        <w:t xml:space="preserve"> комбинации модел</w:t>
      </w:r>
      <w:r w:rsidR="00E310D9">
        <w:rPr>
          <w:rStyle w:val="a3"/>
          <w:rFonts w:ascii="Times New Roman" w:hAnsi="Times New Roman" w:cs="Times New Roman"/>
          <w:b w:val="0"/>
          <w:sz w:val="28"/>
          <w:szCs w:val="28"/>
        </w:rPr>
        <w:t>и</w:t>
      </w:r>
      <w:r w:rsidRPr="007240E0">
        <w:rPr>
          <w:rStyle w:val="a3"/>
          <w:rFonts w:ascii="Times New Roman" w:hAnsi="Times New Roman" w:cs="Times New Roman"/>
          <w:b w:val="0"/>
          <w:sz w:val="28"/>
          <w:szCs w:val="28"/>
        </w:rPr>
        <w:t xml:space="preserve"> планирования </w:t>
      </w:r>
      <w:r w:rsidR="00E310D9">
        <w:rPr>
          <w:rStyle w:val="a3"/>
          <w:rFonts w:ascii="Times New Roman" w:hAnsi="Times New Roman" w:cs="Times New Roman"/>
          <w:b w:val="0"/>
          <w:sz w:val="28"/>
          <w:szCs w:val="28"/>
        </w:rPr>
        <w:t xml:space="preserve">(модель </w:t>
      </w:r>
      <w:proofErr w:type="spellStart"/>
      <w:r w:rsidR="00E310D9">
        <w:rPr>
          <w:rStyle w:val="a3"/>
          <w:rFonts w:ascii="Times New Roman" w:hAnsi="Times New Roman" w:cs="Times New Roman"/>
          <w:b w:val="0"/>
          <w:sz w:val="28"/>
          <w:szCs w:val="28"/>
        </w:rPr>
        <w:t>Штакельберга</w:t>
      </w:r>
      <w:proofErr w:type="spellEnd"/>
      <w:r w:rsidR="00E310D9">
        <w:rPr>
          <w:rStyle w:val="a3"/>
          <w:rFonts w:ascii="Times New Roman" w:hAnsi="Times New Roman" w:cs="Times New Roman"/>
          <w:b w:val="0"/>
          <w:sz w:val="28"/>
          <w:szCs w:val="28"/>
        </w:rPr>
        <w:t xml:space="preserve">) </w:t>
      </w:r>
      <w:r w:rsidRPr="007240E0">
        <w:rPr>
          <w:rStyle w:val="a3"/>
          <w:rFonts w:ascii="Times New Roman" w:hAnsi="Times New Roman" w:cs="Times New Roman"/>
          <w:b w:val="0"/>
          <w:sz w:val="28"/>
          <w:szCs w:val="28"/>
        </w:rPr>
        <w:t xml:space="preserve">и </w:t>
      </w:r>
      <w:r w:rsidR="00E310D9">
        <w:rPr>
          <w:rStyle w:val="a3"/>
          <w:rFonts w:ascii="Times New Roman" w:hAnsi="Times New Roman" w:cs="Times New Roman"/>
          <w:b w:val="0"/>
          <w:sz w:val="28"/>
          <w:szCs w:val="28"/>
        </w:rPr>
        <w:t xml:space="preserve">модели регионального </w:t>
      </w:r>
      <w:r w:rsidRPr="007240E0">
        <w:rPr>
          <w:rStyle w:val="a3"/>
          <w:rFonts w:ascii="Times New Roman" w:hAnsi="Times New Roman" w:cs="Times New Roman"/>
          <w:b w:val="0"/>
          <w:sz w:val="28"/>
          <w:szCs w:val="28"/>
        </w:rPr>
        <w:t>прогнозирования</w:t>
      </w:r>
      <w:r>
        <w:rPr>
          <w:rStyle w:val="a3"/>
          <w:rFonts w:ascii="Times New Roman" w:hAnsi="Times New Roman" w:cs="Times New Roman"/>
          <w:b w:val="0"/>
          <w:sz w:val="28"/>
          <w:szCs w:val="28"/>
        </w:rPr>
        <w:t xml:space="preserve">. Такой подход позволяет не только </w:t>
      </w:r>
      <w:r w:rsidR="00E310D9">
        <w:rPr>
          <w:rStyle w:val="a3"/>
          <w:rFonts w:ascii="Times New Roman" w:hAnsi="Times New Roman" w:cs="Times New Roman"/>
          <w:b w:val="0"/>
          <w:sz w:val="28"/>
          <w:szCs w:val="28"/>
        </w:rPr>
        <w:t xml:space="preserve">ответить на вопрос о достижимости  </w:t>
      </w:r>
      <w:r w:rsidR="00E310D9" w:rsidRPr="007240E0">
        <w:rPr>
          <w:rStyle w:val="a3"/>
          <w:rFonts w:ascii="Times New Roman" w:hAnsi="Times New Roman" w:cs="Times New Roman"/>
          <w:b w:val="0"/>
          <w:sz w:val="28"/>
          <w:szCs w:val="28"/>
        </w:rPr>
        <w:t xml:space="preserve">запланированных </w:t>
      </w:r>
      <w:r w:rsidR="00E310D9">
        <w:rPr>
          <w:rStyle w:val="a3"/>
          <w:rFonts w:ascii="Times New Roman" w:hAnsi="Times New Roman" w:cs="Times New Roman"/>
          <w:b w:val="0"/>
          <w:sz w:val="28"/>
          <w:szCs w:val="28"/>
        </w:rPr>
        <w:t xml:space="preserve">в стратегии </w:t>
      </w:r>
      <w:r w:rsidR="00E310D9" w:rsidRPr="007240E0">
        <w:rPr>
          <w:rStyle w:val="a3"/>
          <w:rFonts w:ascii="Times New Roman" w:hAnsi="Times New Roman" w:cs="Times New Roman"/>
          <w:b w:val="0"/>
          <w:sz w:val="28"/>
          <w:szCs w:val="28"/>
        </w:rPr>
        <w:t>индикаторов уровня жизни</w:t>
      </w:r>
      <w:r w:rsidR="00E310D9">
        <w:rPr>
          <w:rStyle w:val="a3"/>
          <w:rFonts w:ascii="Times New Roman" w:hAnsi="Times New Roman" w:cs="Times New Roman"/>
          <w:b w:val="0"/>
          <w:sz w:val="28"/>
          <w:szCs w:val="28"/>
        </w:rPr>
        <w:t>, но и построить стратегию развития, основанную на формировании</w:t>
      </w:r>
      <w:r w:rsidR="00902210">
        <w:rPr>
          <w:rStyle w:val="a3"/>
          <w:rFonts w:ascii="Times New Roman" w:hAnsi="Times New Roman" w:cs="Times New Roman"/>
          <w:b w:val="0"/>
          <w:sz w:val="28"/>
          <w:szCs w:val="28"/>
        </w:rPr>
        <w:t xml:space="preserve"> </w:t>
      </w:r>
      <w:r w:rsidR="00902210" w:rsidRPr="007240E0">
        <w:rPr>
          <w:rStyle w:val="a3"/>
          <w:rFonts w:ascii="Times New Roman" w:hAnsi="Times New Roman" w:cs="Times New Roman"/>
          <w:b w:val="0"/>
          <w:sz w:val="28"/>
          <w:szCs w:val="28"/>
        </w:rPr>
        <w:t>программ</w:t>
      </w:r>
      <w:r w:rsidR="00902210">
        <w:rPr>
          <w:rStyle w:val="a3"/>
          <w:rFonts w:ascii="Times New Roman" w:hAnsi="Times New Roman" w:cs="Times New Roman"/>
          <w:b w:val="0"/>
          <w:sz w:val="28"/>
          <w:szCs w:val="28"/>
        </w:rPr>
        <w:t>ы</w:t>
      </w:r>
      <w:r w:rsidR="00902210" w:rsidRPr="007240E0">
        <w:rPr>
          <w:rStyle w:val="a3"/>
          <w:rFonts w:ascii="Times New Roman" w:hAnsi="Times New Roman" w:cs="Times New Roman"/>
          <w:b w:val="0"/>
          <w:sz w:val="28"/>
          <w:szCs w:val="28"/>
        </w:rPr>
        <w:t xml:space="preserve"> освоения </w:t>
      </w:r>
      <w:r w:rsidR="00902210">
        <w:rPr>
          <w:rStyle w:val="a3"/>
          <w:rFonts w:ascii="Times New Roman" w:hAnsi="Times New Roman" w:cs="Times New Roman"/>
          <w:b w:val="0"/>
          <w:sz w:val="28"/>
          <w:szCs w:val="28"/>
        </w:rPr>
        <w:t xml:space="preserve">минерально-сырьевой базы, </w:t>
      </w:r>
      <w:r w:rsidRPr="007240E0">
        <w:rPr>
          <w:rStyle w:val="a3"/>
          <w:rFonts w:ascii="Times New Roman" w:hAnsi="Times New Roman" w:cs="Times New Roman"/>
          <w:b w:val="0"/>
          <w:sz w:val="28"/>
          <w:szCs w:val="28"/>
        </w:rPr>
        <w:t>использующ</w:t>
      </w:r>
      <w:r w:rsidR="00902210">
        <w:rPr>
          <w:rStyle w:val="a3"/>
          <w:rFonts w:ascii="Times New Roman" w:hAnsi="Times New Roman" w:cs="Times New Roman"/>
          <w:b w:val="0"/>
          <w:sz w:val="28"/>
          <w:szCs w:val="28"/>
        </w:rPr>
        <w:t>ей</w:t>
      </w:r>
      <w:r w:rsidRPr="007240E0">
        <w:rPr>
          <w:rStyle w:val="a3"/>
          <w:rFonts w:ascii="Times New Roman" w:hAnsi="Times New Roman" w:cs="Times New Roman"/>
          <w:b w:val="0"/>
          <w:sz w:val="28"/>
          <w:szCs w:val="28"/>
        </w:rPr>
        <w:t xml:space="preserve"> средства ФБ и </w:t>
      </w:r>
      <w:r w:rsidRPr="00902210">
        <w:rPr>
          <w:rStyle w:val="a3"/>
          <w:rFonts w:ascii="Times New Roman" w:hAnsi="Times New Roman" w:cs="Times New Roman"/>
          <w:b w:val="0"/>
          <w:sz w:val="28"/>
          <w:szCs w:val="28"/>
        </w:rPr>
        <w:t>обеспечивающ</w:t>
      </w:r>
      <w:r w:rsidR="00902210" w:rsidRPr="00902210">
        <w:rPr>
          <w:rStyle w:val="a3"/>
          <w:rFonts w:ascii="Times New Roman" w:hAnsi="Times New Roman" w:cs="Times New Roman"/>
          <w:b w:val="0"/>
          <w:sz w:val="28"/>
          <w:szCs w:val="28"/>
        </w:rPr>
        <w:t>ей</w:t>
      </w:r>
      <w:r w:rsidRPr="007240E0">
        <w:rPr>
          <w:rStyle w:val="a3"/>
          <w:rFonts w:ascii="Times New Roman" w:hAnsi="Times New Roman" w:cs="Times New Roman"/>
          <w:b w:val="0"/>
          <w:sz w:val="28"/>
          <w:szCs w:val="28"/>
        </w:rPr>
        <w:t xml:space="preserve"> максимально высокий уровень собственных доходов</w:t>
      </w:r>
      <w:r>
        <w:rPr>
          <w:rStyle w:val="a3"/>
          <w:rFonts w:ascii="Times New Roman" w:hAnsi="Times New Roman" w:cs="Times New Roman"/>
          <w:b w:val="0"/>
          <w:sz w:val="28"/>
          <w:szCs w:val="28"/>
        </w:rPr>
        <w:t>.</w:t>
      </w:r>
    </w:p>
    <w:p w:rsidR="000732F3" w:rsidRDefault="00902210" w:rsidP="000732F3">
      <w:pPr>
        <w:spacing w:after="0" w:line="240" w:lineRule="auto"/>
        <w:ind w:firstLine="709"/>
        <w:jc w:val="both"/>
        <w:rPr>
          <w:rFonts w:ascii="Times New Roman" w:eastAsia="Calibri" w:hAnsi="Times New Roman" w:cs="Times New Roman"/>
          <w:sz w:val="28"/>
          <w:szCs w:val="28"/>
        </w:rPr>
      </w:pPr>
      <w:r>
        <w:rPr>
          <w:rStyle w:val="a3"/>
          <w:rFonts w:ascii="Times New Roman" w:hAnsi="Times New Roman" w:cs="Times New Roman"/>
          <w:b w:val="0"/>
          <w:sz w:val="28"/>
          <w:szCs w:val="28"/>
        </w:rPr>
        <w:t>В нашем примере мы видим характерную для дотационных ресурсных регионов ситуацию, когда п</w:t>
      </w:r>
      <w:r>
        <w:rPr>
          <w:rFonts w:ascii="Times New Roman" w:eastAsia="Calibri" w:hAnsi="Times New Roman" w:cs="Times New Roman"/>
          <w:sz w:val="28"/>
          <w:szCs w:val="28"/>
          <w:lang w:eastAsia="ar-SA"/>
        </w:rPr>
        <w:t>рямое дополнительное финансирование региона за счёт помощи из федерального бюджета позволяет лишь немного исправить ситуацию с дефицитом регионального бюджета.</w:t>
      </w:r>
      <w:r w:rsidR="000732F3">
        <w:rPr>
          <w:rFonts w:ascii="Times New Roman" w:eastAsia="Calibri" w:hAnsi="Times New Roman" w:cs="Times New Roman"/>
          <w:sz w:val="28"/>
          <w:szCs w:val="28"/>
          <w:lang w:eastAsia="ar-SA"/>
        </w:rPr>
        <w:t xml:space="preserve"> Рассмотренные выше сценарии 2–4 фактически демонстрируют ожидания бюджетного дефицита, </w:t>
      </w:r>
      <w:r w:rsidR="000732F3">
        <w:rPr>
          <w:rFonts w:ascii="Times New Roman" w:eastAsia="Calibri" w:hAnsi="Times New Roman" w:cs="Times New Roman"/>
          <w:sz w:val="28"/>
          <w:szCs w:val="28"/>
        </w:rPr>
        <w:t>неэффективность прямого дополнительного финансирования региона с точки зрения существенного увеличения его собственных доходов и возможности развивать социальную сферу без дополнительной помощи.</w:t>
      </w:r>
    </w:p>
    <w:p w:rsidR="000732F3" w:rsidRDefault="000732F3" w:rsidP="000732F3">
      <w:pPr>
        <w:spacing w:after="0" w:line="24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lang w:eastAsia="ar-SA"/>
        </w:rPr>
        <w:t xml:space="preserve">Сценарий 1 иллюстрирует ситуацию, когда региону предоставляют не «рыбу», а «удочку» и на этой основе создают предпосылки </w:t>
      </w:r>
      <w:r w:rsidRPr="007240E0">
        <w:rPr>
          <w:rFonts w:ascii="Times New Roman" w:eastAsia="Calibri" w:hAnsi="Times New Roman" w:cs="Times New Roman"/>
          <w:sz w:val="28"/>
          <w:szCs w:val="28"/>
        </w:rPr>
        <w:t>социально-экономическо</w:t>
      </w:r>
      <w:r>
        <w:rPr>
          <w:rFonts w:ascii="Times New Roman" w:eastAsia="Calibri" w:hAnsi="Times New Roman" w:cs="Times New Roman"/>
          <w:sz w:val="28"/>
          <w:szCs w:val="28"/>
        </w:rPr>
        <w:t>го</w:t>
      </w:r>
      <w:r w:rsidRPr="007240E0">
        <w:rPr>
          <w:rFonts w:ascii="Times New Roman" w:eastAsia="Calibri" w:hAnsi="Times New Roman" w:cs="Times New Roman"/>
          <w:sz w:val="28"/>
          <w:szCs w:val="28"/>
        </w:rPr>
        <w:t xml:space="preserve"> развити</w:t>
      </w:r>
      <w:r>
        <w:rPr>
          <w:rFonts w:ascii="Times New Roman" w:eastAsia="Calibri" w:hAnsi="Times New Roman" w:cs="Times New Roman"/>
          <w:sz w:val="28"/>
          <w:szCs w:val="28"/>
        </w:rPr>
        <w:t>я</w:t>
      </w:r>
      <w:r w:rsidRPr="007240E0">
        <w:rPr>
          <w:rFonts w:ascii="Times New Roman" w:eastAsia="Calibri" w:hAnsi="Times New Roman" w:cs="Times New Roman"/>
          <w:sz w:val="28"/>
          <w:szCs w:val="28"/>
        </w:rPr>
        <w:t xml:space="preserve"> </w:t>
      </w:r>
      <w:r>
        <w:rPr>
          <w:rFonts w:ascii="Times New Roman" w:eastAsia="Calibri" w:hAnsi="Times New Roman" w:cs="Times New Roman"/>
          <w:sz w:val="28"/>
          <w:szCs w:val="28"/>
        </w:rPr>
        <w:t>территории, в больш</w:t>
      </w:r>
      <w:r w:rsidR="00623F00">
        <w:rPr>
          <w:rFonts w:ascii="Times New Roman" w:eastAsia="Calibri" w:hAnsi="Times New Roman" w:cs="Times New Roman"/>
          <w:sz w:val="28"/>
          <w:szCs w:val="28"/>
        </w:rPr>
        <w:t>е</w:t>
      </w:r>
      <w:r>
        <w:rPr>
          <w:rFonts w:ascii="Times New Roman" w:eastAsia="Calibri" w:hAnsi="Times New Roman" w:cs="Times New Roman"/>
          <w:sz w:val="28"/>
          <w:szCs w:val="28"/>
        </w:rPr>
        <w:t xml:space="preserve">й степени зависящего от потока собственных дополнительных доходов, направляемых, в первую очередь, в социальную сферу. </w:t>
      </w:r>
    </w:p>
    <w:p w:rsidR="000232B9" w:rsidRPr="00645C3D" w:rsidRDefault="00F40029" w:rsidP="001801F7">
      <w:pPr>
        <w:spacing w:after="0" w:line="240" w:lineRule="auto"/>
        <w:ind w:firstLine="709"/>
        <w:jc w:val="both"/>
        <w:rPr>
          <w:rStyle w:val="a3"/>
          <w:rFonts w:ascii="Times New Roman" w:hAnsi="Times New Roman" w:cs="Times New Roman"/>
          <w:b w:val="0"/>
          <w:sz w:val="28"/>
          <w:szCs w:val="28"/>
        </w:rPr>
      </w:pPr>
      <w:r>
        <w:rPr>
          <w:rStyle w:val="a3"/>
          <w:rFonts w:ascii="Times New Roman" w:hAnsi="Times New Roman" w:cs="Times New Roman"/>
          <w:b w:val="0"/>
          <w:sz w:val="28"/>
          <w:szCs w:val="28"/>
        </w:rPr>
        <w:t xml:space="preserve">Предлагаемый в работе инструментарий расширит возможности </w:t>
      </w:r>
      <w:r w:rsidRPr="007240E0">
        <w:rPr>
          <w:rStyle w:val="a3"/>
          <w:rFonts w:ascii="Times New Roman" w:hAnsi="Times New Roman" w:cs="Times New Roman"/>
          <w:b w:val="0"/>
          <w:sz w:val="28"/>
          <w:szCs w:val="28"/>
        </w:rPr>
        <w:t>сложивш</w:t>
      </w:r>
      <w:r>
        <w:rPr>
          <w:rStyle w:val="a3"/>
          <w:rFonts w:ascii="Times New Roman" w:hAnsi="Times New Roman" w:cs="Times New Roman"/>
          <w:b w:val="0"/>
          <w:sz w:val="28"/>
          <w:szCs w:val="28"/>
        </w:rPr>
        <w:t>ейся</w:t>
      </w:r>
      <w:r w:rsidRPr="007240E0">
        <w:rPr>
          <w:rStyle w:val="a3"/>
          <w:rFonts w:ascii="Times New Roman" w:hAnsi="Times New Roman" w:cs="Times New Roman"/>
          <w:b w:val="0"/>
          <w:sz w:val="28"/>
          <w:szCs w:val="28"/>
        </w:rPr>
        <w:t xml:space="preserve"> практик</w:t>
      </w:r>
      <w:r>
        <w:rPr>
          <w:rStyle w:val="a3"/>
          <w:rFonts w:ascii="Times New Roman" w:hAnsi="Times New Roman" w:cs="Times New Roman"/>
          <w:b w:val="0"/>
          <w:sz w:val="28"/>
          <w:szCs w:val="28"/>
        </w:rPr>
        <w:t>и</w:t>
      </w:r>
      <w:r w:rsidRPr="007240E0">
        <w:rPr>
          <w:rStyle w:val="a3"/>
          <w:rFonts w:ascii="Times New Roman" w:hAnsi="Times New Roman" w:cs="Times New Roman"/>
          <w:b w:val="0"/>
          <w:sz w:val="28"/>
          <w:szCs w:val="28"/>
        </w:rPr>
        <w:t xml:space="preserve"> регионального программирования</w:t>
      </w:r>
      <w:r>
        <w:rPr>
          <w:rStyle w:val="a3"/>
          <w:rFonts w:ascii="Times New Roman" w:hAnsi="Times New Roman" w:cs="Times New Roman"/>
          <w:b w:val="0"/>
          <w:sz w:val="28"/>
          <w:szCs w:val="28"/>
        </w:rPr>
        <w:t xml:space="preserve"> и</w:t>
      </w:r>
      <w:r w:rsidRPr="007240E0">
        <w:rPr>
          <w:rStyle w:val="a3"/>
          <w:rFonts w:ascii="Times New Roman" w:hAnsi="Times New Roman" w:cs="Times New Roman"/>
          <w:b w:val="0"/>
          <w:sz w:val="28"/>
          <w:szCs w:val="28"/>
        </w:rPr>
        <w:t xml:space="preserve"> </w:t>
      </w:r>
      <w:r>
        <w:rPr>
          <w:rStyle w:val="a3"/>
          <w:rFonts w:ascii="Times New Roman" w:hAnsi="Times New Roman" w:cs="Times New Roman"/>
          <w:b w:val="0"/>
          <w:sz w:val="28"/>
          <w:szCs w:val="28"/>
        </w:rPr>
        <w:t xml:space="preserve">позволит </w:t>
      </w:r>
      <w:r w:rsidR="001801F7">
        <w:rPr>
          <w:rStyle w:val="a3"/>
          <w:rFonts w:ascii="Times New Roman" w:hAnsi="Times New Roman" w:cs="Times New Roman"/>
          <w:b w:val="0"/>
          <w:sz w:val="28"/>
          <w:szCs w:val="28"/>
        </w:rPr>
        <w:t xml:space="preserve">провести априорный </w:t>
      </w:r>
      <w:r w:rsidRPr="007240E0">
        <w:rPr>
          <w:rStyle w:val="a3"/>
          <w:rFonts w:ascii="Times New Roman" w:hAnsi="Times New Roman" w:cs="Times New Roman"/>
          <w:b w:val="0"/>
          <w:sz w:val="28"/>
          <w:szCs w:val="28"/>
        </w:rPr>
        <w:t>анализ</w:t>
      </w:r>
      <w:r w:rsidR="001801F7">
        <w:rPr>
          <w:rStyle w:val="a3"/>
          <w:rFonts w:ascii="Times New Roman" w:hAnsi="Times New Roman" w:cs="Times New Roman"/>
          <w:b w:val="0"/>
          <w:sz w:val="28"/>
          <w:szCs w:val="28"/>
        </w:rPr>
        <w:t xml:space="preserve">, оценивающий </w:t>
      </w:r>
      <w:r w:rsidRPr="007240E0">
        <w:rPr>
          <w:rStyle w:val="a3"/>
          <w:rFonts w:ascii="Times New Roman" w:hAnsi="Times New Roman" w:cs="Times New Roman"/>
          <w:b w:val="0"/>
          <w:sz w:val="28"/>
          <w:szCs w:val="28"/>
        </w:rPr>
        <w:t>результативност</w:t>
      </w:r>
      <w:r w:rsidR="001801F7">
        <w:rPr>
          <w:rStyle w:val="a3"/>
          <w:rFonts w:ascii="Times New Roman" w:hAnsi="Times New Roman" w:cs="Times New Roman"/>
          <w:b w:val="0"/>
          <w:sz w:val="28"/>
          <w:szCs w:val="28"/>
        </w:rPr>
        <w:t>ь</w:t>
      </w:r>
      <w:r w:rsidRPr="007240E0">
        <w:rPr>
          <w:rStyle w:val="a3"/>
          <w:rFonts w:ascii="Times New Roman" w:hAnsi="Times New Roman" w:cs="Times New Roman"/>
          <w:b w:val="0"/>
          <w:sz w:val="28"/>
          <w:szCs w:val="28"/>
        </w:rPr>
        <w:t xml:space="preserve"> предлагаемых мероприятий с точки зрения решения основной задачи, стоящей перед региональным руководством, – обеспечени</w:t>
      </w:r>
      <w:r>
        <w:rPr>
          <w:rStyle w:val="a3"/>
          <w:rFonts w:ascii="Times New Roman" w:hAnsi="Times New Roman" w:cs="Times New Roman"/>
          <w:b w:val="0"/>
          <w:sz w:val="28"/>
          <w:szCs w:val="28"/>
        </w:rPr>
        <w:t>я</w:t>
      </w:r>
      <w:r w:rsidRPr="007240E0">
        <w:rPr>
          <w:rStyle w:val="a3"/>
          <w:rFonts w:ascii="Times New Roman" w:hAnsi="Times New Roman" w:cs="Times New Roman"/>
          <w:b w:val="0"/>
          <w:sz w:val="28"/>
          <w:szCs w:val="28"/>
        </w:rPr>
        <w:t xml:space="preserve">  ощутимого повышения уровня жизни граждан.</w:t>
      </w:r>
      <w:r w:rsidR="001801F7">
        <w:rPr>
          <w:rStyle w:val="a3"/>
          <w:rFonts w:ascii="Times New Roman" w:hAnsi="Times New Roman" w:cs="Times New Roman"/>
          <w:b w:val="0"/>
          <w:sz w:val="28"/>
          <w:szCs w:val="28"/>
        </w:rPr>
        <w:t xml:space="preserve"> </w:t>
      </w:r>
      <w:r w:rsidR="000232B9">
        <w:rPr>
          <w:rStyle w:val="a3"/>
          <w:rFonts w:ascii="Times New Roman" w:hAnsi="Times New Roman" w:cs="Times New Roman"/>
          <w:b w:val="0"/>
          <w:sz w:val="28"/>
          <w:szCs w:val="28"/>
        </w:rPr>
        <w:t xml:space="preserve">На этой основе уже можно </w:t>
      </w:r>
      <w:r w:rsidR="000232B9" w:rsidRPr="007240E0">
        <w:rPr>
          <w:rStyle w:val="a3"/>
          <w:rFonts w:ascii="Times New Roman" w:hAnsi="Times New Roman" w:cs="Times New Roman"/>
          <w:b w:val="0"/>
          <w:sz w:val="28"/>
          <w:szCs w:val="28"/>
        </w:rPr>
        <w:t xml:space="preserve"> оцен</w:t>
      </w:r>
      <w:r w:rsidR="000232B9">
        <w:rPr>
          <w:rStyle w:val="a3"/>
          <w:rFonts w:ascii="Times New Roman" w:hAnsi="Times New Roman" w:cs="Times New Roman"/>
          <w:b w:val="0"/>
          <w:sz w:val="28"/>
          <w:szCs w:val="28"/>
        </w:rPr>
        <w:t>ить</w:t>
      </w:r>
      <w:r w:rsidR="000232B9" w:rsidRPr="007240E0">
        <w:rPr>
          <w:rStyle w:val="a3"/>
          <w:rFonts w:ascii="Times New Roman" w:hAnsi="Times New Roman" w:cs="Times New Roman"/>
          <w:b w:val="0"/>
          <w:sz w:val="28"/>
          <w:szCs w:val="28"/>
        </w:rPr>
        <w:t xml:space="preserve"> </w:t>
      </w:r>
      <w:r w:rsidR="001801F7">
        <w:rPr>
          <w:rStyle w:val="a3"/>
          <w:rFonts w:ascii="Times New Roman" w:hAnsi="Times New Roman" w:cs="Times New Roman"/>
          <w:b w:val="0"/>
          <w:sz w:val="28"/>
          <w:szCs w:val="28"/>
        </w:rPr>
        <w:t xml:space="preserve">не только </w:t>
      </w:r>
      <w:r w:rsidR="000232B9" w:rsidRPr="007240E0">
        <w:rPr>
          <w:rStyle w:val="a3"/>
          <w:rFonts w:ascii="Times New Roman" w:hAnsi="Times New Roman" w:cs="Times New Roman"/>
          <w:b w:val="0"/>
          <w:sz w:val="28"/>
          <w:szCs w:val="28"/>
        </w:rPr>
        <w:t>перспектив</w:t>
      </w:r>
      <w:r w:rsidR="000232B9">
        <w:rPr>
          <w:rStyle w:val="a3"/>
          <w:rFonts w:ascii="Times New Roman" w:hAnsi="Times New Roman" w:cs="Times New Roman"/>
          <w:b w:val="0"/>
          <w:sz w:val="28"/>
          <w:szCs w:val="28"/>
        </w:rPr>
        <w:t>ы</w:t>
      </w:r>
      <w:r w:rsidR="000232B9" w:rsidRPr="007240E0">
        <w:rPr>
          <w:rStyle w:val="a3"/>
          <w:rFonts w:ascii="Times New Roman" w:hAnsi="Times New Roman" w:cs="Times New Roman"/>
          <w:b w:val="0"/>
          <w:sz w:val="28"/>
          <w:szCs w:val="28"/>
        </w:rPr>
        <w:t xml:space="preserve"> достижения запланированных </w:t>
      </w:r>
      <w:r w:rsidR="000232B9">
        <w:rPr>
          <w:rStyle w:val="a3"/>
          <w:rFonts w:ascii="Times New Roman" w:hAnsi="Times New Roman" w:cs="Times New Roman"/>
          <w:b w:val="0"/>
          <w:sz w:val="28"/>
          <w:szCs w:val="28"/>
        </w:rPr>
        <w:t xml:space="preserve">в стратегии </w:t>
      </w:r>
      <w:r w:rsidR="000232B9" w:rsidRPr="007240E0">
        <w:rPr>
          <w:rStyle w:val="a3"/>
          <w:rFonts w:ascii="Times New Roman" w:hAnsi="Times New Roman" w:cs="Times New Roman"/>
          <w:b w:val="0"/>
          <w:sz w:val="28"/>
          <w:szCs w:val="28"/>
        </w:rPr>
        <w:t>индикаторов уровня жизни</w:t>
      </w:r>
      <w:r w:rsidR="001801F7">
        <w:rPr>
          <w:rStyle w:val="a3"/>
          <w:rFonts w:ascii="Times New Roman" w:hAnsi="Times New Roman" w:cs="Times New Roman"/>
          <w:b w:val="0"/>
          <w:sz w:val="28"/>
          <w:szCs w:val="28"/>
        </w:rPr>
        <w:t xml:space="preserve">, но </w:t>
      </w:r>
      <w:r w:rsidR="000232B9">
        <w:rPr>
          <w:rStyle w:val="a3"/>
          <w:rFonts w:ascii="Times New Roman" w:hAnsi="Times New Roman" w:cs="Times New Roman"/>
          <w:b w:val="0"/>
          <w:sz w:val="28"/>
          <w:szCs w:val="28"/>
        </w:rPr>
        <w:t xml:space="preserve">и определить объемы </w:t>
      </w:r>
      <w:r w:rsidR="001801F7">
        <w:rPr>
          <w:rStyle w:val="a3"/>
          <w:rFonts w:ascii="Times New Roman" w:hAnsi="Times New Roman" w:cs="Times New Roman"/>
          <w:b w:val="0"/>
          <w:sz w:val="28"/>
          <w:szCs w:val="28"/>
        </w:rPr>
        <w:t xml:space="preserve">и направления </w:t>
      </w:r>
      <w:r w:rsidR="000232B9" w:rsidRPr="007240E0">
        <w:rPr>
          <w:rStyle w:val="a3"/>
          <w:rFonts w:ascii="Times New Roman" w:hAnsi="Times New Roman" w:cs="Times New Roman"/>
          <w:b w:val="0"/>
          <w:sz w:val="28"/>
          <w:szCs w:val="28"/>
        </w:rPr>
        <w:t>ресурсного обеспечения</w:t>
      </w:r>
      <w:r w:rsidR="000232B9">
        <w:rPr>
          <w:rStyle w:val="a3"/>
          <w:rFonts w:ascii="Times New Roman" w:hAnsi="Times New Roman" w:cs="Times New Roman"/>
          <w:b w:val="0"/>
          <w:sz w:val="28"/>
          <w:szCs w:val="28"/>
        </w:rPr>
        <w:t>, необходимые для достижения стратегических целей</w:t>
      </w:r>
      <w:r w:rsidR="000232B9" w:rsidRPr="007240E0">
        <w:rPr>
          <w:rStyle w:val="a3"/>
          <w:rFonts w:ascii="Times New Roman" w:hAnsi="Times New Roman" w:cs="Times New Roman"/>
          <w:b w:val="0"/>
          <w:sz w:val="28"/>
          <w:szCs w:val="28"/>
        </w:rPr>
        <w:t>.</w:t>
      </w:r>
    </w:p>
    <w:p w:rsidR="007E4403" w:rsidRDefault="007E4403" w:rsidP="0092101C">
      <w:pPr>
        <w:spacing w:after="0" w:line="240" w:lineRule="auto"/>
        <w:ind w:firstLine="709"/>
        <w:jc w:val="center"/>
        <w:rPr>
          <w:rFonts w:ascii="Times New Roman" w:eastAsia="Times New Roman" w:hAnsi="Times New Roman" w:cs="Times New Roman"/>
          <w:sz w:val="28"/>
          <w:szCs w:val="28"/>
          <w:lang w:eastAsia="zh-CN"/>
        </w:rPr>
      </w:pPr>
    </w:p>
    <w:p w:rsidR="001D60A5" w:rsidRPr="0092101C" w:rsidRDefault="0092101C" w:rsidP="0092101C">
      <w:pPr>
        <w:spacing w:after="0" w:line="240" w:lineRule="auto"/>
        <w:ind w:firstLine="709"/>
        <w:jc w:val="center"/>
        <w:rPr>
          <w:rFonts w:ascii="Times New Roman" w:eastAsia="Times New Roman" w:hAnsi="Times New Roman" w:cs="Times New Roman"/>
          <w:b/>
          <w:sz w:val="28"/>
          <w:szCs w:val="28"/>
          <w:lang w:eastAsia="zh-CN"/>
        </w:rPr>
      </w:pPr>
      <w:r w:rsidRPr="0092101C">
        <w:rPr>
          <w:rFonts w:ascii="Times New Roman" w:eastAsia="Times New Roman" w:hAnsi="Times New Roman" w:cs="Times New Roman"/>
          <w:b/>
          <w:sz w:val="28"/>
          <w:szCs w:val="28"/>
          <w:lang w:eastAsia="zh-CN"/>
        </w:rPr>
        <w:t>ЛИТЕРАТУРА</w:t>
      </w:r>
    </w:p>
    <w:p w:rsidR="007E4403" w:rsidRDefault="007E4403" w:rsidP="0092101C">
      <w:pPr>
        <w:spacing w:after="0" w:line="240" w:lineRule="auto"/>
        <w:ind w:firstLine="709"/>
        <w:jc w:val="center"/>
        <w:rPr>
          <w:rFonts w:ascii="Times New Roman" w:eastAsia="Times New Roman" w:hAnsi="Times New Roman" w:cs="Times New Roman"/>
          <w:sz w:val="28"/>
          <w:szCs w:val="28"/>
          <w:lang w:eastAsia="zh-CN"/>
        </w:rPr>
      </w:pPr>
    </w:p>
    <w:p w:rsidR="0092101C" w:rsidRPr="006D7118" w:rsidRDefault="0092101C" w:rsidP="0092101C">
      <w:pPr>
        <w:pStyle w:val="af"/>
        <w:numPr>
          <w:ilvl w:val="0"/>
          <w:numId w:val="3"/>
        </w:numPr>
        <w:tabs>
          <w:tab w:val="left" w:pos="0"/>
        </w:tabs>
        <w:spacing w:line="240" w:lineRule="auto"/>
        <w:jc w:val="left"/>
        <w:rPr>
          <w:rStyle w:val="af2"/>
          <w:color w:val="auto"/>
          <w:sz w:val="28"/>
          <w:szCs w:val="28"/>
          <w:u w:val="none"/>
        </w:rPr>
      </w:pPr>
      <w:proofErr w:type="spellStart"/>
      <w:r w:rsidRPr="006D7118">
        <w:rPr>
          <w:rStyle w:val="af2"/>
          <w:color w:val="auto"/>
          <w:sz w:val="28"/>
          <w:szCs w:val="28"/>
          <w:u w:val="none"/>
        </w:rPr>
        <w:lastRenderedPageBreak/>
        <w:t>Лавлинский</w:t>
      </w:r>
      <w:proofErr w:type="spellEnd"/>
      <w:r w:rsidRPr="006D7118">
        <w:rPr>
          <w:rStyle w:val="af2"/>
          <w:color w:val="auto"/>
          <w:sz w:val="28"/>
          <w:szCs w:val="28"/>
          <w:u w:val="none"/>
        </w:rPr>
        <w:t xml:space="preserve"> С.М. Модели индикативного планирования социально-экономического развития ресурсного региона. Новосибирск</w:t>
      </w:r>
      <w:proofErr w:type="gramStart"/>
      <w:r w:rsidRPr="006D7118">
        <w:rPr>
          <w:rStyle w:val="af2"/>
          <w:color w:val="auto"/>
          <w:sz w:val="28"/>
          <w:szCs w:val="28"/>
          <w:u w:val="none"/>
        </w:rPr>
        <w:t>. :</w:t>
      </w:r>
      <w:r w:rsidR="00DB0C85">
        <w:rPr>
          <w:rStyle w:val="af2"/>
          <w:color w:val="auto"/>
          <w:sz w:val="28"/>
          <w:szCs w:val="28"/>
          <w:u w:val="none"/>
        </w:rPr>
        <w:t xml:space="preserve"> </w:t>
      </w:r>
      <w:proofErr w:type="gramEnd"/>
      <w:r w:rsidRPr="006D7118">
        <w:rPr>
          <w:rStyle w:val="af2"/>
          <w:color w:val="auto"/>
          <w:sz w:val="28"/>
          <w:szCs w:val="28"/>
          <w:u w:val="none"/>
        </w:rPr>
        <w:t>Изд-во СОРАН, 2008. 247 с.</w:t>
      </w:r>
    </w:p>
    <w:p w:rsidR="0092101C" w:rsidRDefault="0092101C" w:rsidP="0092101C">
      <w:pPr>
        <w:pStyle w:val="af"/>
        <w:numPr>
          <w:ilvl w:val="0"/>
          <w:numId w:val="3"/>
        </w:numPr>
        <w:tabs>
          <w:tab w:val="left" w:pos="0"/>
        </w:tabs>
        <w:spacing w:line="240" w:lineRule="auto"/>
        <w:jc w:val="left"/>
        <w:rPr>
          <w:rStyle w:val="af2"/>
          <w:color w:val="auto"/>
          <w:sz w:val="28"/>
          <w:szCs w:val="28"/>
          <w:u w:val="none"/>
        </w:rPr>
      </w:pPr>
      <w:r w:rsidRPr="006D7118">
        <w:rPr>
          <w:rStyle w:val="af2"/>
          <w:color w:val="auto"/>
          <w:sz w:val="28"/>
          <w:szCs w:val="28"/>
          <w:u w:val="none"/>
        </w:rPr>
        <w:t xml:space="preserve">Яковлева Л.Л. Модель индикативного планирования развития социальной сферы региона на примере Забайкальского края // </w:t>
      </w:r>
      <w:hyperlink r:id="rId85" w:tooltip="Оглавления выпусков этого журнала" w:history="1">
        <w:r w:rsidRPr="006D7118">
          <w:rPr>
            <w:rStyle w:val="af2"/>
            <w:color w:val="auto"/>
            <w:sz w:val="28"/>
            <w:szCs w:val="28"/>
            <w:u w:val="none"/>
          </w:rPr>
          <w:t>Экономическая наука современной России</w:t>
        </w:r>
      </w:hyperlink>
      <w:r w:rsidRPr="006D7118">
        <w:rPr>
          <w:rStyle w:val="af2"/>
          <w:color w:val="auto"/>
          <w:sz w:val="28"/>
          <w:szCs w:val="28"/>
          <w:u w:val="none"/>
        </w:rPr>
        <w:t>. 2018. №1. С. 84</w:t>
      </w:r>
      <w:r w:rsidR="00DB0C85">
        <w:rPr>
          <w:rStyle w:val="af2"/>
          <w:color w:val="auto"/>
          <w:sz w:val="28"/>
          <w:szCs w:val="28"/>
          <w:u w:val="none"/>
        </w:rPr>
        <w:t>–</w:t>
      </w:r>
      <w:r w:rsidRPr="006D7118">
        <w:rPr>
          <w:rStyle w:val="af2"/>
          <w:color w:val="auto"/>
          <w:sz w:val="28"/>
          <w:szCs w:val="28"/>
          <w:u w:val="none"/>
        </w:rPr>
        <w:t>95.</w:t>
      </w:r>
    </w:p>
    <w:p w:rsidR="00DD0703" w:rsidRPr="00DD0703" w:rsidRDefault="00DD0703" w:rsidP="00DD0703">
      <w:pPr>
        <w:pStyle w:val="af"/>
        <w:numPr>
          <w:ilvl w:val="0"/>
          <w:numId w:val="3"/>
        </w:numPr>
        <w:tabs>
          <w:tab w:val="left" w:pos="0"/>
        </w:tabs>
        <w:spacing w:line="240" w:lineRule="auto"/>
        <w:jc w:val="left"/>
        <w:rPr>
          <w:rStyle w:val="af2"/>
          <w:color w:val="auto"/>
          <w:sz w:val="28"/>
          <w:szCs w:val="28"/>
          <w:u w:val="none"/>
          <w:lang w:val="en-US"/>
        </w:rPr>
      </w:pPr>
      <w:proofErr w:type="spellStart"/>
      <w:r w:rsidRPr="00DD0703">
        <w:rPr>
          <w:rStyle w:val="af2"/>
          <w:color w:val="auto"/>
          <w:sz w:val="28"/>
          <w:szCs w:val="28"/>
          <w:u w:val="none"/>
          <w:lang w:val="en-US"/>
        </w:rPr>
        <w:t>Lavlinskii</w:t>
      </w:r>
      <w:proofErr w:type="spellEnd"/>
      <w:r w:rsidRPr="00DD0703">
        <w:rPr>
          <w:rStyle w:val="af2"/>
          <w:color w:val="auto"/>
          <w:sz w:val="28"/>
          <w:szCs w:val="28"/>
          <w:u w:val="none"/>
          <w:lang w:val="en-US"/>
        </w:rPr>
        <w:t xml:space="preserve"> S.M., </w:t>
      </w:r>
      <w:proofErr w:type="spellStart"/>
      <w:r w:rsidRPr="00DD0703">
        <w:rPr>
          <w:rStyle w:val="af2"/>
          <w:color w:val="auto"/>
          <w:sz w:val="28"/>
          <w:szCs w:val="28"/>
          <w:u w:val="none"/>
          <w:lang w:val="en-US"/>
        </w:rPr>
        <w:t>Panin</w:t>
      </w:r>
      <w:proofErr w:type="spellEnd"/>
      <w:r w:rsidRPr="00DD0703">
        <w:rPr>
          <w:rStyle w:val="af2"/>
          <w:color w:val="auto"/>
          <w:sz w:val="28"/>
          <w:szCs w:val="28"/>
          <w:u w:val="none"/>
          <w:lang w:val="en-US"/>
        </w:rPr>
        <w:t xml:space="preserve"> A.A., </w:t>
      </w:r>
      <w:proofErr w:type="spellStart"/>
      <w:r w:rsidRPr="00DD0703">
        <w:rPr>
          <w:rStyle w:val="af2"/>
          <w:color w:val="auto"/>
          <w:sz w:val="28"/>
          <w:szCs w:val="28"/>
          <w:u w:val="none"/>
          <w:lang w:val="en-US"/>
        </w:rPr>
        <w:t>Plyasunov</w:t>
      </w:r>
      <w:proofErr w:type="spellEnd"/>
      <w:r w:rsidRPr="00DD0703">
        <w:rPr>
          <w:rStyle w:val="af2"/>
          <w:color w:val="auto"/>
          <w:sz w:val="28"/>
          <w:szCs w:val="28"/>
          <w:u w:val="none"/>
          <w:lang w:val="en-US"/>
        </w:rPr>
        <w:t xml:space="preserve"> A.V. A two-level planning model for Public-Private Partnership // Automation and remote control. 2015. Vol. 76. No 11. P. 1976–1987. </w:t>
      </w:r>
    </w:p>
    <w:p w:rsidR="007E4403" w:rsidRPr="006D7118" w:rsidRDefault="006D7118" w:rsidP="0092101C">
      <w:pPr>
        <w:pStyle w:val="af"/>
        <w:numPr>
          <w:ilvl w:val="0"/>
          <w:numId w:val="3"/>
        </w:numPr>
        <w:tabs>
          <w:tab w:val="left" w:pos="0"/>
        </w:tabs>
        <w:spacing w:line="240" w:lineRule="auto"/>
        <w:jc w:val="left"/>
        <w:rPr>
          <w:rStyle w:val="af2"/>
          <w:color w:val="auto"/>
          <w:sz w:val="28"/>
          <w:szCs w:val="28"/>
          <w:u w:val="none"/>
        </w:rPr>
      </w:pPr>
      <w:r>
        <w:rPr>
          <w:rStyle w:val="af2"/>
          <w:color w:val="auto"/>
          <w:sz w:val="28"/>
          <w:szCs w:val="28"/>
          <w:u w:val="none"/>
        </w:rPr>
        <w:t xml:space="preserve">Глазырина И.П., </w:t>
      </w:r>
      <w:proofErr w:type="spellStart"/>
      <w:r>
        <w:rPr>
          <w:rStyle w:val="af2"/>
          <w:color w:val="auto"/>
          <w:sz w:val="28"/>
          <w:szCs w:val="28"/>
          <w:u w:val="none"/>
        </w:rPr>
        <w:t>Лавлинский</w:t>
      </w:r>
      <w:proofErr w:type="spellEnd"/>
      <w:r>
        <w:rPr>
          <w:rStyle w:val="af2"/>
          <w:color w:val="auto"/>
          <w:sz w:val="28"/>
          <w:szCs w:val="28"/>
          <w:u w:val="none"/>
        </w:rPr>
        <w:t xml:space="preserve"> С.М. </w:t>
      </w:r>
      <w:proofErr w:type="spellStart"/>
      <w:r w:rsidRPr="006D7118">
        <w:rPr>
          <w:rStyle w:val="af2"/>
          <w:color w:val="auto"/>
          <w:sz w:val="28"/>
          <w:szCs w:val="28"/>
          <w:u w:val="none"/>
        </w:rPr>
        <w:t>Трансакционные</w:t>
      </w:r>
      <w:proofErr w:type="spellEnd"/>
      <w:r w:rsidRPr="006D7118">
        <w:rPr>
          <w:rStyle w:val="af2"/>
          <w:color w:val="auto"/>
          <w:sz w:val="28"/>
          <w:szCs w:val="28"/>
          <w:u w:val="none"/>
        </w:rPr>
        <w:t xml:space="preserve"> издержки и проблемы освоения минерально-сырьевой базы ресурсного региона</w:t>
      </w:r>
      <w:r>
        <w:rPr>
          <w:rStyle w:val="af2"/>
          <w:color w:val="auto"/>
          <w:sz w:val="28"/>
          <w:szCs w:val="28"/>
          <w:u w:val="none"/>
        </w:rPr>
        <w:t xml:space="preserve"> </w:t>
      </w:r>
      <w:r w:rsidRPr="006D7118">
        <w:rPr>
          <w:rStyle w:val="af2"/>
          <w:color w:val="auto"/>
          <w:sz w:val="28"/>
          <w:szCs w:val="28"/>
          <w:u w:val="none"/>
        </w:rPr>
        <w:t>Издательство: </w:t>
      </w:r>
      <w:hyperlink r:id="rId86" w:tooltip="Список журналов этого издательства" w:history="1">
        <w:r w:rsidRPr="006D7118">
          <w:rPr>
            <w:rStyle w:val="af2"/>
            <w:color w:val="auto"/>
            <w:sz w:val="28"/>
            <w:szCs w:val="28"/>
            <w:u w:val="none"/>
          </w:rPr>
          <w:t>Автономная некоммерческая организация</w:t>
        </w:r>
        <w:r>
          <w:rPr>
            <w:rStyle w:val="af2"/>
            <w:color w:val="auto"/>
            <w:sz w:val="28"/>
            <w:szCs w:val="28"/>
            <w:u w:val="none"/>
          </w:rPr>
          <w:t xml:space="preserve">. </w:t>
        </w:r>
        <w:r w:rsidRPr="006D7118">
          <w:rPr>
            <w:rStyle w:val="af2"/>
            <w:color w:val="auto"/>
            <w:sz w:val="28"/>
            <w:szCs w:val="28"/>
            <w:u w:val="none"/>
          </w:rPr>
          <w:t>Журнал Новой экономической ассоциации</w:t>
        </w:r>
      </w:hyperlink>
      <w:r>
        <w:rPr>
          <w:rStyle w:val="af2"/>
          <w:color w:val="auto"/>
          <w:sz w:val="28"/>
          <w:szCs w:val="28"/>
          <w:u w:val="none"/>
        </w:rPr>
        <w:t>. 2018. №2. С. 121-143.</w:t>
      </w:r>
    </w:p>
    <w:p w:rsidR="00216674" w:rsidRPr="00216674" w:rsidRDefault="00216674" w:rsidP="0092101C">
      <w:pPr>
        <w:pStyle w:val="af"/>
        <w:numPr>
          <w:ilvl w:val="0"/>
          <w:numId w:val="3"/>
        </w:numPr>
        <w:tabs>
          <w:tab w:val="left" w:pos="0"/>
        </w:tabs>
        <w:spacing w:line="240" w:lineRule="auto"/>
        <w:jc w:val="left"/>
        <w:rPr>
          <w:rStyle w:val="af2"/>
          <w:color w:val="auto"/>
          <w:sz w:val="28"/>
          <w:szCs w:val="28"/>
          <w:u w:val="none"/>
        </w:rPr>
      </w:pPr>
      <w:r w:rsidRPr="00216674">
        <w:rPr>
          <w:rStyle w:val="af2"/>
          <w:color w:val="auto"/>
          <w:sz w:val="28"/>
          <w:szCs w:val="28"/>
          <w:u w:val="none"/>
        </w:rPr>
        <w:t xml:space="preserve">Стратегия развития Забайкальского края 2030. – Режим доступа: http://docs.cntd.ru  (дата обращения: </w:t>
      </w:r>
      <w:r>
        <w:rPr>
          <w:rStyle w:val="af2"/>
          <w:color w:val="auto"/>
          <w:sz w:val="28"/>
          <w:szCs w:val="28"/>
          <w:u w:val="none"/>
        </w:rPr>
        <w:t>20</w:t>
      </w:r>
      <w:r w:rsidRPr="00216674">
        <w:rPr>
          <w:rStyle w:val="af2"/>
          <w:color w:val="auto"/>
          <w:sz w:val="28"/>
          <w:szCs w:val="28"/>
          <w:u w:val="none"/>
        </w:rPr>
        <w:t>.0</w:t>
      </w:r>
      <w:r>
        <w:rPr>
          <w:rStyle w:val="af2"/>
          <w:color w:val="auto"/>
          <w:sz w:val="28"/>
          <w:szCs w:val="28"/>
          <w:u w:val="none"/>
        </w:rPr>
        <w:t>9</w:t>
      </w:r>
      <w:r w:rsidRPr="00216674">
        <w:rPr>
          <w:rStyle w:val="af2"/>
          <w:color w:val="auto"/>
          <w:sz w:val="28"/>
          <w:szCs w:val="28"/>
          <w:u w:val="none"/>
        </w:rPr>
        <w:t>.201</w:t>
      </w:r>
      <w:r>
        <w:rPr>
          <w:rStyle w:val="af2"/>
          <w:color w:val="auto"/>
          <w:sz w:val="28"/>
          <w:szCs w:val="28"/>
          <w:u w:val="none"/>
        </w:rPr>
        <w:t>9</w:t>
      </w:r>
      <w:r w:rsidRPr="00216674">
        <w:rPr>
          <w:rStyle w:val="af2"/>
          <w:color w:val="auto"/>
          <w:sz w:val="28"/>
          <w:szCs w:val="28"/>
          <w:u w:val="none"/>
        </w:rPr>
        <w:t>).</w:t>
      </w:r>
    </w:p>
    <w:sectPr w:rsidR="00216674" w:rsidRPr="00216674" w:rsidSect="0092101C">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602B" w:rsidRDefault="0044602B" w:rsidP="00412B68">
      <w:pPr>
        <w:spacing w:after="0" w:line="240" w:lineRule="auto"/>
      </w:pPr>
      <w:r>
        <w:separator/>
      </w:r>
    </w:p>
  </w:endnote>
  <w:endnote w:type="continuationSeparator" w:id="0">
    <w:p w:rsidR="0044602B" w:rsidRDefault="0044602B" w:rsidP="00412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yrvetica Extra">
    <w:altName w:val="Cyrvetica Extra"/>
    <w:panose1 w:val="00000000000000000000"/>
    <w:charset w:val="CC"/>
    <w:family w:val="swiss"/>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602B" w:rsidRDefault="0044602B" w:rsidP="00412B68">
      <w:pPr>
        <w:spacing w:after="0" w:line="240" w:lineRule="auto"/>
      </w:pPr>
      <w:r>
        <w:separator/>
      </w:r>
    </w:p>
  </w:footnote>
  <w:footnote w:type="continuationSeparator" w:id="0">
    <w:p w:rsidR="0044602B" w:rsidRDefault="0044602B" w:rsidP="00412B68">
      <w:pPr>
        <w:spacing w:after="0" w:line="240" w:lineRule="auto"/>
      </w:pPr>
      <w:r>
        <w:continuationSeparator/>
      </w:r>
    </w:p>
  </w:footnote>
  <w:footnote w:id="1">
    <w:p w:rsidR="005601CF" w:rsidRPr="0029198E" w:rsidRDefault="005601CF" w:rsidP="005601CF">
      <w:pPr>
        <w:pStyle w:val="a6"/>
      </w:pPr>
      <w:r>
        <w:rPr>
          <w:rStyle w:val="a5"/>
        </w:rPr>
        <w:footnoteRef/>
      </w:r>
      <w:r>
        <w:t xml:space="preserve"> Работа поддержана грантом РФФИ  (грант И.П.) и </w:t>
      </w:r>
      <w:r w:rsidRPr="0029198E">
        <w:t>Комплексной программ</w:t>
      </w:r>
      <w:r>
        <w:t>ой</w:t>
      </w:r>
      <w:r w:rsidRPr="0029198E">
        <w:t xml:space="preserve"> фундаментальных научных  исследований СО РАН № II.1</w:t>
      </w:r>
    </w:p>
    <w:p w:rsidR="005601CF" w:rsidRDefault="005601CF">
      <w:pPr>
        <w:pStyle w:val="a6"/>
      </w:pPr>
    </w:p>
  </w:footnote>
  <w:footnote w:id="2">
    <w:p w:rsidR="00B3592E" w:rsidRPr="004538CF" w:rsidRDefault="00B3592E" w:rsidP="00E93272">
      <w:pPr>
        <w:autoSpaceDE w:val="0"/>
        <w:autoSpaceDN w:val="0"/>
        <w:adjustRightInd w:val="0"/>
        <w:spacing w:after="0" w:line="240" w:lineRule="auto"/>
        <w:jc w:val="both"/>
        <w:rPr>
          <w:rFonts w:ascii="Times New Roman" w:hAnsi="Times New Roman"/>
          <w:color w:val="000000"/>
        </w:rPr>
      </w:pPr>
      <w:r w:rsidRPr="004538CF">
        <w:rPr>
          <w:rStyle w:val="a5"/>
        </w:rPr>
        <w:footnoteRef/>
      </w:r>
      <w:r w:rsidRPr="004538CF">
        <w:t xml:space="preserve"> </w:t>
      </w:r>
      <w:r w:rsidRPr="004538CF">
        <w:rPr>
          <w:rFonts w:ascii="Times New Roman" w:eastAsia="Times New Roman" w:hAnsi="Times New Roman"/>
          <w:lang w:eastAsia="ru-RU"/>
        </w:rPr>
        <w:t>Поскольку</w:t>
      </w:r>
      <w:r w:rsidRPr="004538CF">
        <w:rPr>
          <w:rFonts w:ascii="Times New Roman" w:hAnsi="Times New Roman"/>
          <w:color w:val="000000"/>
        </w:rPr>
        <w:t xml:space="preserve"> в рамках исходных предположений государство берет на себя не только инфраструктурные, но и часть экологических проектов, в процедуре взаимодействия «</w:t>
      </w:r>
      <w:r>
        <w:rPr>
          <w:rFonts w:ascii="Times New Roman" w:hAnsi="Times New Roman"/>
          <w:color w:val="000000"/>
        </w:rPr>
        <w:t>Л</w:t>
      </w:r>
      <w:r w:rsidRPr="004538CF">
        <w:rPr>
          <w:rFonts w:ascii="Times New Roman" w:hAnsi="Times New Roman"/>
          <w:color w:val="000000"/>
        </w:rPr>
        <w:t xml:space="preserve">идер-ведомый» инвестор должен получить данные об объеме потенциально возможной помощи в части экологии. Именно для этой цели в модели используется переменная </w:t>
      </w:r>
      <w:r w:rsidRPr="004538CF">
        <w:rPr>
          <w:rFonts w:ascii="Times New Roman" w:hAnsi="Times New Roman"/>
          <w:position w:val="-12"/>
          <w:lang w:val="en-US"/>
        </w:rPr>
        <w:object w:dxaOrig="300" w:dyaOrig="380">
          <v:shape id="_x0000_i1061" type="#_x0000_t75" style="width:15.05pt;height:19.25pt" o:ole="">
            <v:imagedata r:id="rId1" o:title=""/>
          </v:shape>
          <o:OLEObject Type="Embed" ProgID="Equation.3" ShapeID="_x0000_i1061" DrawAspect="Content" ObjectID="_1635020888" r:id="rId2"/>
        </w:object>
      </w:r>
      <w:r w:rsidRPr="004538CF">
        <w:rPr>
          <w:rFonts w:ascii="Times New Roman" w:hAnsi="Times New Roman"/>
        </w:rPr>
        <w:t xml:space="preserve">, фиксирующая потенциально «государственные» экологические проекты. </w:t>
      </w:r>
      <w:r w:rsidRPr="004538CF">
        <w:rPr>
          <w:rFonts w:ascii="Times New Roman" w:hAnsi="Times New Roman"/>
          <w:color w:val="000000"/>
        </w:rPr>
        <w:t>Такие экологические проекты государство отбирает на основе анализа бюджетных возможностей и исходя из соображений, например, величины получаемого населением экологического дохода. При этом объявленный государством экологический проект не обязательно будет им реализован – он может не быть востребован в рамках производственной программы, выбранной инвестором.</w:t>
      </w:r>
    </w:p>
    <w:p w:rsidR="00B3592E" w:rsidRPr="004538CF" w:rsidRDefault="00B3592E" w:rsidP="00412B68">
      <w:pPr>
        <w:autoSpaceDE w:val="0"/>
        <w:autoSpaceDN w:val="0"/>
        <w:adjustRightInd w:val="0"/>
        <w:spacing w:after="0"/>
        <w:rPr>
          <w:rFonts w:ascii="Times New Roman" w:hAnsi="Times New Roman"/>
          <w:color w:val="000000"/>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619D4"/>
    <w:multiLevelType w:val="hybridMultilevel"/>
    <w:tmpl w:val="A52CF868"/>
    <w:lvl w:ilvl="0" w:tplc="5BF648F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nsid w:val="3FF9746F"/>
    <w:multiLevelType w:val="hybridMultilevel"/>
    <w:tmpl w:val="D94CDFB4"/>
    <w:lvl w:ilvl="0" w:tplc="B66CC9C4">
      <w:start w:val="1"/>
      <w:numFmt w:val="decimal"/>
      <w:lvlText w:val="%1."/>
      <w:lvlJc w:val="left"/>
      <w:pPr>
        <w:ind w:left="1211" w:hanging="360"/>
      </w:pPr>
      <w:rPr>
        <w:rFonts w:cs="Times New Roman" w:hint="default"/>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2">
    <w:nsid w:val="733050F7"/>
    <w:multiLevelType w:val="hybridMultilevel"/>
    <w:tmpl w:val="AA9215D6"/>
    <w:lvl w:ilvl="0" w:tplc="5BF648FE">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6C8"/>
    <w:rsid w:val="00003895"/>
    <w:rsid w:val="000232B9"/>
    <w:rsid w:val="00030CE7"/>
    <w:rsid w:val="000316D0"/>
    <w:rsid w:val="000507DF"/>
    <w:rsid w:val="00062135"/>
    <w:rsid w:val="000634F0"/>
    <w:rsid w:val="0007051C"/>
    <w:rsid w:val="000732F3"/>
    <w:rsid w:val="0007590B"/>
    <w:rsid w:val="00080F50"/>
    <w:rsid w:val="000A70BF"/>
    <w:rsid w:val="000C5CE1"/>
    <w:rsid w:val="000E634E"/>
    <w:rsid w:val="000E73BD"/>
    <w:rsid w:val="00100B28"/>
    <w:rsid w:val="001061DC"/>
    <w:rsid w:val="0011095D"/>
    <w:rsid w:val="001109CC"/>
    <w:rsid w:val="00126F17"/>
    <w:rsid w:val="00140DF8"/>
    <w:rsid w:val="00141DEF"/>
    <w:rsid w:val="0014382F"/>
    <w:rsid w:val="00146BEB"/>
    <w:rsid w:val="00151355"/>
    <w:rsid w:val="00160008"/>
    <w:rsid w:val="0016427B"/>
    <w:rsid w:val="00175DD2"/>
    <w:rsid w:val="00176356"/>
    <w:rsid w:val="001801F7"/>
    <w:rsid w:val="00184ED5"/>
    <w:rsid w:val="001A00B1"/>
    <w:rsid w:val="001A2C8E"/>
    <w:rsid w:val="001B2192"/>
    <w:rsid w:val="001B38D5"/>
    <w:rsid w:val="001B3A67"/>
    <w:rsid w:val="001D60A5"/>
    <w:rsid w:val="001E2A0E"/>
    <w:rsid w:val="001E38CB"/>
    <w:rsid w:val="001F0503"/>
    <w:rsid w:val="001F1640"/>
    <w:rsid w:val="002023A5"/>
    <w:rsid w:val="002102E0"/>
    <w:rsid w:val="00216674"/>
    <w:rsid w:val="002211C2"/>
    <w:rsid w:val="00225D56"/>
    <w:rsid w:val="0024692F"/>
    <w:rsid w:val="00252AC0"/>
    <w:rsid w:val="00280CCA"/>
    <w:rsid w:val="00291002"/>
    <w:rsid w:val="0029198E"/>
    <w:rsid w:val="002F2A77"/>
    <w:rsid w:val="00311375"/>
    <w:rsid w:val="003138FB"/>
    <w:rsid w:val="00315E42"/>
    <w:rsid w:val="00331503"/>
    <w:rsid w:val="00351084"/>
    <w:rsid w:val="003600A8"/>
    <w:rsid w:val="00385837"/>
    <w:rsid w:val="00385D10"/>
    <w:rsid w:val="00385F1D"/>
    <w:rsid w:val="0038634B"/>
    <w:rsid w:val="003A01B1"/>
    <w:rsid w:val="003A1ED3"/>
    <w:rsid w:val="003A643E"/>
    <w:rsid w:val="003A6C64"/>
    <w:rsid w:val="003B2FEB"/>
    <w:rsid w:val="003D631E"/>
    <w:rsid w:val="003F0875"/>
    <w:rsid w:val="003F0991"/>
    <w:rsid w:val="003F5588"/>
    <w:rsid w:val="00406A67"/>
    <w:rsid w:val="00412B68"/>
    <w:rsid w:val="00430C86"/>
    <w:rsid w:val="004321B3"/>
    <w:rsid w:val="00442BDC"/>
    <w:rsid w:val="0044602B"/>
    <w:rsid w:val="00447934"/>
    <w:rsid w:val="00455C50"/>
    <w:rsid w:val="00464B09"/>
    <w:rsid w:val="0047658B"/>
    <w:rsid w:val="00490DDD"/>
    <w:rsid w:val="00497854"/>
    <w:rsid w:val="004A0699"/>
    <w:rsid w:val="004A6D2F"/>
    <w:rsid w:val="004D5F8C"/>
    <w:rsid w:val="004E1B12"/>
    <w:rsid w:val="004E36B8"/>
    <w:rsid w:val="004E39AE"/>
    <w:rsid w:val="0050627A"/>
    <w:rsid w:val="0051090B"/>
    <w:rsid w:val="00512895"/>
    <w:rsid w:val="00520D76"/>
    <w:rsid w:val="00525C30"/>
    <w:rsid w:val="00545C10"/>
    <w:rsid w:val="00545FED"/>
    <w:rsid w:val="00550445"/>
    <w:rsid w:val="005525EF"/>
    <w:rsid w:val="005534F5"/>
    <w:rsid w:val="005601CF"/>
    <w:rsid w:val="00563A5C"/>
    <w:rsid w:val="0058185A"/>
    <w:rsid w:val="005852A1"/>
    <w:rsid w:val="00590041"/>
    <w:rsid w:val="005940B2"/>
    <w:rsid w:val="00597F62"/>
    <w:rsid w:val="005D5440"/>
    <w:rsid w:val="005D7DAA"/>
    <w:rsid w:val="005E38E4"/>
    <w:rsid w:val="005E7692"/>
    <w:rsid w:val="006013C6"/>
    <w:rsid w:val="00601D4D"/>
    <w:rsid w:val="0061265F"/>
    <w:rsid w:val="006137A4"/>
    <w:rsid w:val="00620D44"/>
    <w:rsid w:val="00623F00"/>
    <w:rsid w:val="00645C3D"/>
    <w:rsid w:val="006550F5"/>
    <w:rsid w:val="006667BE"/>
    <w:rsid w:val="00676D31"/>
    <w:rsid w:val="0068156D"/>
    <w:rsid w:val="006818DE"/>
    <w:rsid w:val="006947E1"/>
    <w:rsid w:val="006A7467"/>
    <w:rsid w:val="006C5A8B"/>
    <w:rsid w:val="006D582C"/>
    <w:rsid w:val="006D7118"/>
    <w:rsid w:val="006F1680"/>
    <w:rsid w:val="006F62F5"/>
    <w:rsid w:val="007034A8"/>
    <w:rsid w:val="007240E0"/>
    <w:rsid w:val="007329B8"/>
    <w:rsid w:val="0075796E"/>
    <w:rsid w:val="007610E6"/>
    <w:rsid w:val="007738AA"/>
    <w:rsid w:val="007841A1"/>
    <w:rsid w:val="00792385"/>
    <w:rsid w:val="00796F40"/>
    <w:rsid w:val="007A541C"/>
    <w:rsid w:val="007B0B5F"/>
    <w:rsid w:val="007D221E"/>
    <w:rsid w:val="007E1DFB"/>
    <w:rsid w:val="007E4403"/>
    <w:rsid w:val="007E7F75"/>
    <w:rsid w:val="008039A4"/>
    <w:rsid w:val="008101F6"/>
    <w:rsid w:val="00811F4B"/>
    <w:rsid w:val="00813B00"/>
    <w:rsid w:val="00826A9D"/>
    <w:rsid w:val="008337D1"/>
    <w:rsid w:val="00834DD1"/>
    <w:rsid w:val="00836720"/>
    <w:rsid w:val="00853DFB"/>
    <w:rsid w:val="00862A4D"/>
    <w:rsid w:val="00862FF2"/>
    <w:rsid w:val="008C0FB9"/>
    <w:rsid w:val="008C1960"/>
    <w:rsid w:val="008D406F"/>
    <w:rsid w:val="008D49A9"/>
    <w:rsid w:val="008D647E"/>
    <w:rsid w:val="008F1746"/>
    <w:rsid w:val="00902210"/>
    <w:rsid w:val="00911A27"/>
    <w:rsid w:val="0092101C"/>
    <w:rsid w:val="00931039"/>
    <w:rsid w:val="009455D7"/>
    <w:rsid w:val="0095102B"/>
    <w:rsid w:val="00982155"/>
    <w:rsid w:val="00983D1B"/>
    <w:rsid w:val="00993929"/>
    <w:rsid w:val="009C0B81"/>
    <w:rsid w:val="009D7CC6"/>
    <w:rsid w:val="009E35B3"/>
    <w:rsid w:val="009E65BA"/>
    <w:rsid w:val="009F39B1"/>
    <w:rsid w:val="009F3CA2"/>
    <w:rsid w:val="00A078AE"/>
    <w:rsid w:val="00A1446A"/>
    <w:rsid w:val="00A41B40"/>
    <w:rsid w:val="00A552AF"/>
    <w:rsid w:val="00A620A8"/>
    <w:rsid w:val="00A70B7E"/>
    <w:rsid w:val="00A83001"/>
    <w:rsid w:val="00A97874"/>
    <w:rsid w:val="00AA0763"/>
    <w:rsid w:val="00AA4013"/>
    <w:rsid w:val="00AA6A21"/>
    <w:rsid w:val="00AE05B9"/>
    <w:rsid w:val="00AE1DE1"/>
    <w:rsid w:val="00AE2140"/>
    <w:rsid w:val="00AE75DF"/>
    <w:rsid w:val="00AF4381"/>
    <w:rsid w:val="00AF6A3F"/>
    <w:rsid w:val="00B12865"/>
    <w:rsid w:val="00B20FC1"/>
    <w:rsid w:val="00B3592E"/>
    <w:rsid w:val="00B4625D"/>
    <w:rsid w:val="00B4756E"/>
    <w:rsid w:val="00B671FC"/>
    <w:rsid w:val="00B721F3"/>
    <w:rsid w:val="00B81F5D"/>
    <w:rsid w:val="00B83EC1"/>
    <w:rsid w:val="00B86C46"/>
    <w:rsid w:val="00B876C1"/>
    <w:rsid w:val="00B96242"/>
    <w:rsid w:val="00BA1184"/>
    <w:rsid w:val="00BA6516"/>
    <w:rsid w:val="00BD61E5"/>
    <w:rsid w:val="00BE332D"/>
    <w:rsid w:val="00BE4BFB"/>
    <w:rsid w:val="00BE566D"/>
    <w:rsid w:val="00BF0A2C"/>
    <w:rsid w:val="00C47E1E"/>
    <w:rsid w:val="00C50B90"/>
    <w:rsid w:val="00C55F8C"/>
    <w:rsid w:val="00C607E7"/>
    <w:rsid w:val="00C7139D"/>
    <w:rsid w:val="00C81F5C"/>
    <w:rsid w:val="00C83C8F"/>
    <w:rsid w:val="00C840FB"/>
    <w:rsid w:val="00C87388"/>
    <w:rsid w:val="00C97655"/>
    <w:rsid w:val="00CA2DB0"/>
    <w:rsid w:val="00CB29D0"/>
    <w:rsid w:val="00CE0801"/>
    <w:rsid w:val="00D02A4B"/>
    <w:rsid w:val="00D04A46"/>
    <w:rsid w:val="00D2083B"/>
    <w:rsid w:val="00D37BF6"/>
    <w:rsid w:val="00D44E51"/>
    <w:rsid w:val="00D52704"/>
    <w:rsid w:val="00D53A88"/>
    <w:rsid w:val="00D541C6"/>
    <w:rsid w:val="00D546C8"/>
    <w:rsid w:val="00D632EE"/>
    <w:rsid w:val="00D816CE"/>
    <w:rsid w:val="00D81A18"/>
    <w:rsid w:val="00D856CC"/>
    <w:rsid w:val="00D86236"/>
    <w:rsid w:val="00DB0C85"/>
    <w:rsid w:val="00DB34BE"/>
    <w:rsid w:val="00DD0703"/>
    <w:rsid w:val="00DD2DB3"/>
    <w:rsid w:val="00DD3064"/>
    <w:rsid w:val="00DD4F2C"/>
    <w:rsid w:val="00E10555"/>
    <w:rsid w:val="00E258C0"/>
    <w:rsid w:val="00E310D9"/>
    <w:rsid w:val="00E4355C"/>
    <w:rsid w:val="00E55D16"/>
    <w:rsid w:val="00E809B8"/>
    <w:rsid w:val="00E86AB8"/>
    <w:rsid w:val="00E93272"/>
    <w:rsid w:val="00EC1AB1"/>
    <w:rsid w:val="00EE4325"/>
    <w:rsid w:val="00EE613D"/>
    <w:rsid w:val="00F25277"/>
    <w:rsid w:val="00F3693C"/>
    <w:rsid w:val="00F37397"/>
    <w:rsid w:val="00F40029"/>
    <w:rsid w:val="00F54B3F"/>
    <w:rsid w:val="00F60024"/>
    <w:rsid w:val="00F95F0A"/>
    <w:rsid w:val="00FC5919"/>
    <w:rsid w:val="00FD53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sid w:val="00550445"/>
    <w:rPr>
      <w:b/>
      <w:bCs/>
    </w:rPr>
  </w:style>
  <w:style w:type="character" w:customStyle="1" w:styleId="a4">
    <w:name w:val="Символ сноски"/>
    <w:rsid w:val="00412B68"/>
    <w:rPr>
      <w:vertAlign w:val="superscript"/>
    </w:rPr>
  </w:style>
  <w:style w:type="character" w:styleId="a5">
    <w:name w:val="footnote reference"/>
    <w:uiPriority w:val="99"/>
    <w:rsid w:val="00412B68"/>
    <w:rPr>
      <w:vertAlign w:val="superscript"/>
    </w:rPr>
  </w:style>
  <w:style w:type="paragraph" w:styleId="a6">
    <w:name w:val="footnote text"/>
    <w:basedOn w:val="a"/>
    <w:link w:val="a7"/>
    <w:rsid w:val="00412B68"/>
    <w:pPr>
      <w:suppressAutoHyphens/>
    </w:pPr>
    <w:rPr>
      <w:rFonts w:ascii="Calibri" w:eastAsia="Calibri" w:hAnsi="Calibri" w:cs="Times New Roman"/>
      <w:sz w:val="20"/>
      <w:szCs w:val="20"/>
      <w:lang w:eastAsia="zh-CN"/>
    </w:rPr>
  </w:style>
  <w:style w:type="character" w:customStyle="1" w:styleId="a7">
    <w:name w:val="Текст сноски Знак"/>
    <w:basedOn w:val="a0"/>
    <w:link w:val="a6"/>
    <w:rsid w:val="00412B68"/>
    <w:rPr>
      <w:rFonts w:ascii="Calibri" w:eastAsia="Calibri" w:hAnsi="Calibri" w:cs="Times New Roman"/>
      <w:sz w:val="20"/>
      <w:szCs w:val="20"/>
      <w:lang w:eastAsia="zh-CN"/>
    </w:rPr>
  </w:style>
  <w:style w:type="character" w:styleId="a8">
    <w:name w:val="annotation reference"/>
    <w:basedOn w:val="a0"/>
    <w:uiPriority w:val="99"/>
    <w:semiHidden/>
    <w:unhideWhenUsed/>
    <w:rsid w:val="008F1746"/>
    <w:rPr>
      <w:sz w:val="16"/>
      <w:szCs w:val="16"/>
    </w:rPr>
  </w:style>
  <w:style w:type="paragraph" w:styleId="a9">
    <w:name w:val="annotation text"/>
    <w:basedOn w:val="a"/>
    <w:link w:val="aa"/>
    <w:uiPriority w:val="99"/>
    <w:semiHidden/>
    <w:unhideWhenUsed/>
    <w:rsid w:val="008F1746"/>
    <w:pPr>
      <w:spacing w:line="240" w:lineRule="auto"/>
    </w:pPr>
    <w:rPr>
      <w:sz w:val="20"/>
      <w:szCs w:val="20"/>
    </w:rPr>
  </w:style>
  <w:style w:type="character" w:customStyle="1" w:styleId="aa">
    <w:name w:val="Текст примечания Знак"/>
    <w:basedOn w:val="a0"/>
    <w:link w:val="a9"/>
    <w:uiPriority w:val="99"/>
    <w:semiHidden/>
    <w:rsid w:val="008F1746"/>
    <w:rPr>
      <w:sz w:val="20"/>
      <w:szCs w:val="20"/>
    </w:rPr>
  </w:style>
  <w:style w:type="paragraph" w:styleId="ab">
    <w:name w:val="annotation subject"/>
    <w:basedOn w:val="a9"/>
    <w:next w:val="a9"/>
    <w:link w:val="ac"/>
    <w:uiPriority w:val="99"/>
    <w:semiHidden/>
    <w:unhideWhenUsed/>
    <w:rsid w:val="008F1746"/>
    <w:rPr>
      <w:b/>
      <w:bCs/>
    </w:rPr>
  </w:style>
  <w:style w:type="character" w:customStyle="1" w:styleId="ac">
    <w:name w:val="Тема примечания Знак"/>
    <w:basedOn w:val="aa"/>
    <w:link w:val="ab"/>
    <w:uiPriority w:val="99"/>
    <w:semiHidden/>
    <w:rsid w:val="008F1746"/>
    <w:rPr>
      <w:b/>
      <w:bCs/>
      <w:sz w:val="20"/>
      <w:szCs w:val="20"/>
    </w:rPr>
  </w:style>
  <w:style w:type="paragraph" w:styleId="ad">
    <w:name w:val="Balloon Text"/>
    <w:basedOn w:val="a"/>
    <w:link w:val="ae"/>
    <w:uiPriority w:val="99"/>
    <w:semiHidden/>
    <w:unhideWhenUsed/>
    <w:rsid w:val="008F1746"/>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8F1746"/>
    <w:rPr>
      <w:rFonts w:ascii="Tahoma" w:hAnsi="Tahoma" w:cs="Tahoma"/>
      <w:sz w:val="16"/>
      <w:szCs w:val="16"/>
    </w:rPr>
  </w:style>
  <w:style w:type="paragraph" w:styleId="af">
    <w:name w:val="List Paragraph"/>
    <w:basedOn w:val="a"/>
    <w:uiPriority w:val="34"/>
    <w:qFormat/>
    <w:rsid w:val="00280CCA"/>
    <w:pPr>
      <w:spacing w:after="0" w:line="300" w:lineRule="auto"/>
      <w:ind w:left="720" w:firstLine="851"/>
      <w:contextualSpacing/>
      <w:jc w:val="both"/>
    </w:pPr>
    <w:rPr>
      <w:rFonts w:ascii="Times New Roman" w:eastAsia="Times New Roman" w:hAnsi="Times New Roman" w:cs="Times New Roman"/>
      <w:sz w:val="26"/>
      <w:szCs w:val="24"/>
    </w:rPr>
  </w:style>
  <w:style w:type="paragraph" w:customStyle="1" w:styleId="Default">
    <w:name w:val="Default"/>
    <w:rsid w:val="00DD4F2C"/>
    <w:pPr>
      <w:autoSpaceDE w:val="0"/>
      <w:autoSpaceDN w:val="0"/>
      <w:adjustRightInd w:val="0"/>
      <w:spacing w:after="0" w:line="240" w:lineRule="auto"/>
    </w:pPr>
    <w:rPr>
      <w:rFonts w:ascii="Cyrvetica Extra" w:eastAsia="Times New Roman" w:hAnsi="Cyrvetica Extra" w:cs="Cyrvetica Extra"/>
      <w:color w:val="000000"/>
      <w:sz w:val="24"/>
      <w:szCs w:val="24"/>
      <w:lang w:eastAsia="ru-RU"/>
    </w:rPr>
  </w:style>
  <w:style w:type="character" w:customStyle="1" w:styleId="2">
    <w:name w:val="Знак сноски2"/>
    <w:rsid w:val="004A0699"/>
    <w:rPr>
      <w:vertAlign w:val="superscript"/>
    </w:rPr>
  </w:style>
  <w:style w:type="paragraph" w:styleId="af0">
    <w:name w:val="Normal (Web)"/>
    <w:basedOn w:val="a"/>
    <w:uiPriority w:val="99"/>
    <w:semiHidden/>
    <w:unhideWhenUsed/>
    <w:rsid w:val="000E634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lid-translation">
    <w:name w:val="tlid-translation"/>
    <w:basedOn w:val="a0"/>
    <w:rsid w:val="007E7F75"/>
  </w:style>
  <w:style w:type="character" w:styleId="af1">
    <w:name w:val="Emphasis"/>
    <w:basedOn w:val="a0"/>
    <w:uiPriority w:val="20"/>
    <w:qFormat/>
    <w:rsid w:val="007E7F75"/>
    <w:rPr>
      <w:i/>
      <w:iCs/>
    </w:rPr>
  </w:style>
  <w:style w:type="paragraph" w:customStyle="1" w:styleId="bigtext">
    <w:name w:val="bigtext"/>
    <w:basedOn w:val="a"/>
    <w:rsid w:val="007E440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2">
    <w:name w:val="Hyperlink"/>
    <w:basedOn w:val="a0"/>
    <w:uiPriority w:val="99"/>
    <w:unhideWhenUsed/>
    <w:rsid w:val="007E440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sid w:val="00550445"/>
    <w:rPr>
      <w:b/>
      <w:bCs/>
    </w:rPr>
  </w:style>
  <w:style w:type="character" w:customStyle="1" w:styleId="a4">
    <w:name w:val="Символ сноски"/>
    <w:rsid w:val="00412B68"/>
    <w:rPr>
      <w:vertAlign w:val="superscript"/>
    </w:rPr>
  </w:style>
  <w:style w:type="character" w:styleId="a5">
    <w:name w:val="footnote reference"/>
    <w:uiPriority w:val="99"/>
    <w:rsid w:val="00412B68"/>
    <w:rPr>
      <w:vertAlign w:val="superscript"/>
    </w:rPr>
  </w:style>
  <w:style w:type="paragraph" w:styleId="a6">
    <w:name w:val="footnote text"/>
    <w:basedOn w:val="a"/>
    <w:link w:val="a7"/>
    <w:rsid w:val="00412B68"/>
    <w:pPr>
      <w:suppressAutoHyphens/>
    </w:pPr>
    <w:rPr>
      <w:rFonts w:ascii="Calibri" w:eastAsia="Calibri" w:hAnsi="Calibri" w:cs="Times New Roman"/>
      <w:sz w:val="20"/>
      <w:szCs w:val="20"/>
      <w:lang w:eastAsia="zh-CN"/>
    </w:rPr>
  </w:style>
  <w:style w:type="character" w:customStyle="1" w:styleId="a7">
    <w:name w:val="Текст сноски Знак"/>
    <w:basedOn w:val="a0"/>
    <w:link w:val="a6"/>
    <w:rsid w:val="00412B68"/>
    <w:rPr>
      <w:rFonts w:ascii="Calibri" w:eastAsia="Calibri" w:hAnsi="Calibri" w:cs="Times New Roman"/>
      <w:sz w:val="20"/>
      <w:szCs w:val="20"/>
      <w:lang w:eastAsia="zh-CN"/>
    </w:rPr>
  </w:style>
  <w:style w:type="character" w:styleId="a8">
    <w:name w:val="annotation reference"/>
    <w:basedOn w:val="a0"/>
    <w:uiPriority w:val="99"/>
    <w:semiHidden/>
    <w:unhideWhenUsed/>
    <w:rsid w:val="008F1746"/>
    <w:rPr>
      <w:sz w:val="16"/>
      <w:szCs w:val="16"/>
    </w:rPr>
  </w:style>
  <w:style w:type="paragraph" w:styleId="a9">
    <w:name w:val="annotation text"/>
    <w:basedOn w:val="a"/>
    <w:link w:val="aa"/>
    <w:uiPriority w:val="99"/>
    <w:semiHidden/>
    <w:unhideWhenUsed/>
    <w:rsid w:val="008F1746"/>
    <w:pPr>
      <w:spacing w:line="240" w:lineRule="auto"/>
    </w:pPr>
    <w:rPr>
      <w:sz w:val="20"/>
      <w:szCs w:val="20"/>
    </w:rPr>
  </w:style>
  <w:style w:type="character" w:customStyle="1" w:styleId="aa">
    <w:name w:val="Текст примечания Знак"/>
    <w:basedOn w:val="a0"/>
    <w:link w:val="a9"/>
    <w:uiPriority w:val="99"/>
    <w:semiHidden/>
    <w:rsid w:val="008F1746"/>
    <w:rPr>
      <w:sz w:val="20"/>
      <w:szCs w:val="20"/>
    </w:rPr>
  </w:style>
  <w:style w:type="paragraph" w:styleId="ab">
    <w:name w:val="annotation subject"/>
    <w:basedOn w:val="a9"/>
    <w:next w:val="a9"/>
    <w:link w:val="ac"/>
    <w:uiPriority w:val="99"/>
    <w:semiHidden/>
    <w:unhideWhenUsed/>
    <w:rsid w:val="008F1746"/>
    <w:rPr>
      <w:b/>
      <w:bCs/>
    </w:rPr>
  </w:style>
  <w:style w:type="character" w:customStyle="1" w:styleId="ac">
    <w:name w:val="Тема примечания Знак"/>
    <w:basedOn w:val="aa"/>
    <w:link w:val="ab"/>
    <w:uiPriority w:val="99"/>
    <w:semiHidden/>
    <w:rsid w:val="008F1746"/>
    <w:rPr>
      <w:b/>
      <w:bCs/>
      <w:sz w:val="20"/>
      <w:szCs w:val="20"/>
    </w:rPr>
  </w:style>
  <w:style w:type="paragraph" w:styleId="ad">
    <w:name w:val="Balloon Text"/>
    <w:basedOn w:val="a"/>
    <w:link w:val="ae"/>
    <w:uiPriority w:val="99"/>
    <w:semiHidden/>
    <w:unhideWhenUsed/>
    <w:rsid w:val="008F1746"/>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8F1746"/>
    <w:rPr>
      <w:rFonts w:ascii="Tahoma" w:hAnsi="Tahoma" w:cs="Tahoma"/>
      <w:sz w:val="16"/>
      <w:szCs w:val="16"/>
    </w:rPr>
  </w:style>
  <w:style w:type="paragraph" w:styleId="af">
    <w:name w:val="List Paragraph"/>
    <w:basedOn w:val="a"/>
    <w:uiPriority w:val="34"/>
    <w:qFormat/>
    <w:rsid w:val="00280CCA"/>
    <w:pPr>
      <w:spacing w:after="0" w:line="300" w:lineRule="auto"/>
      <w:ind w:left="720" w:firstLine="851"/>
      <w:contextualSpacing/>
      <w:jc w:val="both"/>
    </w:pPr>
    <w:rPr>
      <w:rFonts w:ascii="Times New Roman" w:eastAsia="Times New Roman" w:hAnsi="Times New Roman" w:cs="Times New Roman"/>
      <w:sz w:val="26"/>
      <w:szCs w:val="24"/>
    </w:rPr>
  </w:style>
  <w:style w:type="paragraph" w:customStyle="1" w:styleId="Default">
    <w:name w:val="Default"/>
    <w:rsid w:val="00DD4F2C"/>
    <w:pPr>
      <w:autoSpaceDE w:val="0"/>
      <w:autoSpaceDN w:val="0"/>
      <w:adjustRightInd w:val="0"/>
      <w:spacing w:after="0" w:line="240" w:lineRule="auto"/>
    </w:pPr>
    <w:rPr>
      <w:rFonts w:ascii="Cyrvetica Extra" w:eastAsia="Times New Roman" w:hAnsi="Cyrvetica Extra" w:cs="Cyrvetica Extra"/>
      <w:color w:val="000000"/>
      <w:sz w:val="24"/>
      <w:szCs w:val="24"/>
      <w:lang w:eastAsia="ru-RU"/>
    </w:rPr>
  </w:style>
  <w:style w:type="character" w:customStyle="1" w:styleId="2">
    <w:name w:val="Знак сноски2"/>
    <w:rsid w:val="004A0699"/>
    <w:rPr>
      <w:vertAlign w:val="superscript"/>
    </w:rPr>
  </w:style>
  <w:style w:type="paragraph" w:styleId="af0">
    <w:name w:val="Normal (Web)"/>
    <w:basedOn w:val="a"/>
    <w:uiPriority w:val="99"/>
    <w:semiHidden/>
    <w:unhideWhenUsed/>
    <w:rsid w:val="000E634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lid-translation">
    <w:name w:val="tlid-translation"/>
    <w:basedOn w:val="a0"/>
    <w:rsid w:val="007E7F75"/>
  </w:style>
  <w:style w:type="character" w:styleId="af1">
    <w:name w:val="Emphasis"/>
    <w:basedOn w:val="a0"/>
    <w:uiPriority w:val="20"/>
    <w:qFormat/>
    <w:rsid w:val="007E7F75"/>
    <w:rPr>
      <w:i/>
      <w:iCs/>
    </w:rPr>
  </w:style>
  <w:style w:type="paragraph" w:customStyle="1" w:styleId="bigtext">
    <w:name w:val="bigtext"/>
    <w:basedOn w:val="a"/>
    <w:rsid w:val="007E440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2">
    <w:name w:val="Hyperlink"/>
    <w:basedOn w:val="a0"/>
    <w:uiPriority w:val="99"/>
    <w:unhideWhenUsed/>
    <w:rsid w:val="007E44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8345759">
      <w:bodyDiv w:val="1"/>
      <w:marLeft w:val="0"/>
      <w:marRight w:val="0"/>
      <w:marTop w:val="0"/>
      <w:marBottom w:val="0"/>
      <w:divBdr>
        <w:top w:val="none" w:sz="0" w:space="0" w:color="auto"/>
        <w:left w:val="none" w:sz="0" w:space="0" w:color="auto"/>
        <w:bottom w:val="none" w:sz="0" w:space="0" w:color="auto"/>
        <w:right w:val="none" w:sz="0" w:space="0" w:color="auto"/>
      </w:divBdr>
      <w:divsChild>
        <w:div w:id="1339236026">
          <w:marLeft w:val="0"/>
          <w:marRight w:val="0"/>
          <w:marTop w:val="0"/>
          <w:marBottom w:val="0"/>
          <w:divBdr>
            <w:top w:val="none" w:sz="0" w:space="0" w:color="auto"/>
            <w:left w:val="none" w:sz="0" w:space="0" w:color="auto"/>
            <w:bottom w:val="none" w:sz="0" w:space="0" w:color="auto"/>
            <w:right w:val="none" w:sz="0" w:space="0" w:color="auto"/>
          </w:divBdr>
          <w:divsChild>
            <w:div w:id="1468085404">
              <w:marLeft w:val="0"/>
              <w:marRight w:val="0"/>
              <w:marTop w:val="0"/>
              <w:marBottom w:val="0"/>
              <w:divBdr>
                <w:top w:val="none" w:sz="0" w:space="0" w:color="auto"/>
                <w:left w:val="none" w:sz="0" w:space="0" w:color="auto"/>
                <w:bottom w:val="none" w:sz="0" w:space="0" w:color="auto"/>
                <w:right w:val="none" w:sz="0" w:space="0" w:color="auto"/>
              </w:divBdr>
              <w:divsChild>
                <w:div w:id="1851095434">
                  <w:marLeft w:val="0"/>
                  <w:marRight w:val="0"/>
                  <w:marTop w:val="0"/>
                  <w:marBottom w:val="0"/>
                  <w:divBdr>
                    <w:top w:val="none" w:sz="0" w:space="0" w:color="auto"/>
                    <w:left w:val="none" w:sz="0" w:space="0" w:color="auto"/>
                    <w:bottom w:val="none" w:sz="0" w:space="0" w:color="auto"/>
                    <w:right w:val="none" w:sz="0" w:space="0" w:color="auto"/>
                  </w:divBdr>
                  <w:divsChild>
                    <w:div w:id="623779778">
                      <w:marLeft w:val="0"/>
                      <w:marRight w:val="0"/>
                      <w:marTop w:val="0"/>
                      <w:marBottom w:val="0"/>
                      <w:divBdr>
                        <w:top w:val="none" w:sz="0" w:space="0" w:color="auto"/>
                        <w:left w:val="none" w:sz="0" w:space="0" w:color="auto"/>
                        <w:bottom w:val="none" w:sz="0" w:space="0" w:color="auto"/>
                        <w:right w:val="none" w:sz="0" w:space="0" w:color="auto"/>
                      </w:divBdr>
                      <w:divsChild>
                        <w:div w:id="480385773">
                          <w:marLeft w:val="0"/>
                          <w:marRight w:val="0"/>
                          <w:marTop w:val="0"/>
                          <w:marBottom w:val="0"/>
                          <w:divBdr>
                            <w:top w:val="none" w:sz="0" w:space="0" w:color="auto"/>
                            <w:left w:val="none" w:sz="0" w:space="0" w:color="auto"/>
                            <w:bottom w:val="none" w:sz="0" w:space="0" w:color="auto"/>
                            <w:right w:val="none" w:sz="0" w:space="0" w:color="auto"/>
                          </w:divBdr>
                          <w:divsChild>
                            <w:div w:id="2089686862">
                              <w:marLeft w:val="0"/>
                              <w:marRight w:val="0"/>
                              <w:marTop w:val="0"/>
                              <w:marBottom w:val="0"/>
                              <w:divBdr>
                                <w:top w:val="none" w:sz="0" w:space="0" w:color="auto"/>
                                <w:left w:val="none" w:sz="0" w:space="0" w:color="auto"/>
                                <w:bottom w:val="none" w:sz="0" w:space="0" w:color="auto"/>
                                <w:right w:val="none" w:sz="0" w:space="0" w:color="auto"/>
                              </w:divBdr>
                            </w:div>
                          </w:divsChild>
                        </w:div>
                        <w:div w:id="1848595116">
                          <w:marLeft w:val="0"/>
                          <w:marRight w:val="0"/>
                          <w:marTop w:val="0"/>
                          <w:marBottom w:val="0"/>
                          <w:divBdr>
                            <w:top w:val="none" w:sz="0" w:space="0" w:color="auto"/>
                            <w:left w:val="none" w:sz="0" w:space="0" w:color="auto"/>
                            <w:bottom w:val="none" w:sz="0" w:space="0" w:color="auto"/>
                            <w:right w:val="none" w:sz="0" w:space="0" w:color="auto"/>
                          </w:divBdr>
                          <w:divsChild>
                            <w:div w:id="1271548085">
                              <w:marLeft w:val="0"/>
                              <w:marRight w:val="300"/>
                              <w:marTop w:val="180"/>
                              <w:marBottom w:val="0"/>
                              <w:divBdr>
                                <w:top w:val="none" w:sz="0" w:space="0" w:color="auto"/>
                                <w:left w:val="none" w:sz="0" w:space="0" w:color="auto"/>
                                <w:bottom w:val="none" w:sz="0" w:space="0" w:color="auto"/>
                                <w:right w:val="none" w:sz="0" w:space="0" w:color="auto"/>
                              </w:divBdr>
                              <w:divsChild>
                                <w:div w:id="2209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214361">
          <w:marLeft w:val="0"/>
          <w:marRight w:val="0"/>
          <w:marTop w:val="0"/>
          <w:marBottom w:val="0"/>
          <w:divBdr>
            <w:top w:val="none" w:sz="0" w:space="0" w:color="auto"/>
            <w:left w:val="none" w:sz="0" w:space="0" w:color="auto"/>
            <w:bottom w:val="none" w:sz="0" w:space="0" w:color="auto"/>
            <w:right w:val="none" w:sz="0" w:space="0" w:color="auto"/>
          </w:divBdr>
          <w:divsChild>
            <w:div w:id="142741925">
              <w:marLeft w:val="0"/>
              <w:marRight w:val="0"/>
              <w:marTop w:val="0"/>
              <w:marBottom w:val="0"/>
              <w:divBdr>
                <w:top w:val="none" w:sz="0" w:space="0" w:color="auto"/>
                <w:left w:val="none" w:sz="0" w:space="0" w:color="auto"/>
                <w:bottom w:val="none" w:sz="0" w:space="0" w:color="auto"/>
                <w:right w:val="none" w:sz="0" w:space="0" w:color="auto"/>
              </w:divBdr>
              <w:divsChild>
                <w:div w:id="1947737734">
                  <w:marLeft w:val="0"/>
                  <w:marRight w:val="0"/>
                  <w:marTop w:val="0"/>
                  <w:marBottom w:val="0"/>
                  <w:divBdr>
                    <w:top w:val="none" w:sz="0" w:space="0" w:color="auto"/>
                    <w:left w:val="none" w:sz="0" w:space="0" w:color="auto"/>
                    <w:bottom w:val="none" w:sz="0" w:space="0" w:color="auto"/>
                    <w:right w:val="none" w:sz="0" w:space="0" w:color="auto"/>
                  </w:divBdr>
                  <w:divsChild>
                    <w:div w:id="918758249">
                      <w:marLeft w:val="0"/>
                      <w:marRight w:val="0"/>
                      <w:marTop w:val="0"/>
                      <w:marBottom w:val="0"/>
                      <w:divBdr>
                        <w:top w:val="none" w:sz="0" w:space="0" w:color="auto"/>
                        <w:left w:val="none" w:sz="0" w:space="0" w:color="auto"/>
                        <w:bottom w:val="none" w:sz="0" w:space="0" w:color="auto"/>
                        <w:right w:val="none" w:sz="0" w:space="0" w:color="auto"/>
                      </w:divBdr>
                      <w:divsChild>
                        <w:div w:id="164554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561474">
      <w:bodyDiv w:val="1"/>
      <w:marLeft w:val="0"/>
      <w:marRight w:val="0"/>
      <w:marTop w:val="0"/>
      <w:marBottom w:val="0"/>
      <w:divBdr>
        <w:top w:val="none" w:sz="0" w:space="0" w:color="auto"/>
        <w:left w:val="none" w:sz="0" w:space="0" w:color="auto"/>
        <w:bottom w:val="none" w:sz="0" w:space="0" w:color="auto"/>
        <w:right w:val="none" w:sz="0" w:space="0" w:color="auto"/>
      </w:divBdr>
    </w:div>
    <w:div w:id="1744058676">
      <w:bodyDiv w:val="1"/>
      <w:marLeft w:val="0"/>
      <w:marRight w:val="0"/>
      <w:marTop w:val="0"/>
      <w:marBottom w:val="0"/>
      <w:divBdr>
        <w:top w:val="none" w:sz="0" w:space="0" w:color="auto"/>
        <w:left w:val="none" w:sz="0" w:space="0" w:color="auto"/>
        <w:bottom w:val="none" w:sz="0" w:space="0" w:color="auto"/>
        <w:right w:val="none" w:sz="0" w:space="0" w:color="auto"/>
      </w:divBdr>
    </w:div>
    <w:div w:id="1938054113">
      <w:bodyDiv w:val="1"/>
      <w:marLeft w:val="0"/>
      <w:marRight w:val="0"/>
      <w:marTop w:val="0"/>
      <w:marBottom w:val="0"/>
      <w:divBdr>
        <w:top w:val="none" w:sz="0" w:space="0" w:color="auto"/>
        <w:left w:val="none" w:sz="0" w:space="0" w:color="auto"/>
        <w:bottom w:val="none" w:sz="0" w:space="0" w:color="auto"/>
        <w:right w:val="none" w:sz="0" w:space="0" w:color="auto"/>
      </w:divBdr>
      <w:divsChild>
        <w:div w:id="85620464">
          <w:marLeft w:val="0"/>
          <w:marRight w:val="0"/>
          <w:marTop w:val="0"/>
          <w:marBottom w:val="0"/>
          <w:divBdr>
            <w:top w:val="none" w:sz="0" w:space="0" w:color="auto"/>
            <w:left w:val="none" w:sz="0" w:space="0" w:color="auto"/>
            <w:bottom w:val="none" w:sz="0" w:space="0" w:color="auto"/>
            <w:right w:val="none" w:sz="0" w:space="0" w:color="auto"/>
          </w:divBdr>
        </w:div>
      </w:divsChild>
    </w:div>
    <w:div w:id="2094662062">
      <w:bodyDiv w:val="1"/>
      <w:marLeft w:val="0"/>
      <w:marRight w:val="0"/>
      <w:marTop w:val="0"/>
      <w:marBottom w:val="0"/>
      <w:divBdr>
        <w:top w:val="none" w:sz="0" w:space="0" w:color="auto"/>
        <w:left w:val="none" w:sz="0" w:space="0" w:color="auto"/>
        <w:bottom w:val="none" w:sz="0" w:space="0" w:color="auto"/>
        <w:right w:val="none" w:sz="0" w:space="0" w:color="auto"/>
      </w:divBdr>
      <w:divsChild>
        <w:div w:id="1327440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image" Target="media/image10.wmf"/><Relationship Id="rId39" Type="http://schemas.openxmlformats.org/officeDocument/2006/relationships/oleObject" Target="embeddings/oleObject15.bin"/><Relationship Id="rId21" Type="http://schemas.openxmlformats.org/officeDocument/2006/relationships/image" Target="media/image7.wmf"/><Relationship Id="rId34" Type="http://schemas.openxmlformats.org/officeDocument/2006/relationships/image" Target="media/image14.wmf"/><Relationship Id="rId42" Type="http://schemas.openxmlformats.org/officeDocument/2006/relationships/oleObject" Target="embeddings/oleObject17.bin"/><Relationship Id="rId47" Type="http://schemas.openxmlformats.org/officeDocument/2006/relationships/oleObject" Target="embeddings/oleObject21.bin"/><Relationship Id="rId50" Type="http://schemas.openxmlformats.org/officeDocument/2006/relationships/image" Target="media/image22.wmf"/><Relationship Id="rId55" Type="http://schemas.openxmlformats.org/officeDocument/2006/relationships/oleObject" Target="embeddings/oleObject25.bin"/><Relationship Id="rId63" Type="http://schemas.openxmlformats.org/officeDocument/2006/relationships/oleObject" Target="embeddings/oleObject29.bin"/><Relationship Id="rId68" Type="http://schemas.openxmlformats.org/officeDocument/2006/relationships/image" Target="media/image31.wmf"/><Relationship Id="rId76" Type="http://schemas.openxmlformats.org/officeDocument/2006/relationships/image" Target="media/image35.png"/><Relationship Id="rId84" Type="http://schemas.openxmlformats.org/officeDocument/2006/relationships/image" Target="media/image42.png"/><Relationship Id="rId7" Type="http://schemas.openxmlformats.org/officeDocument/2006/relationships/footnotes" Target="footnotes.xml"/><Relationship Id="rId71" Type="http://schemas.openxmlformats.org/officeDocument/2006/relationships/oleObject" Target="embeddings/oleObject33.bin"/><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0.bin"/><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oleObject" Target="embeddings/oleObject16.bin"/><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image" Target="media/image34.wmf"/><Relationship Id="rId79" Type="http://schemas.openxmlformats.org/officeDocument/2006/relationships/image" Target="media/image38.png"/><Relationship Id="rId87"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oleObject" Target="embeddings/oleObject28.bin"/><Relationship Id="rId82" Type="http://schemas.openxmlformats.org/officeDocument/2006/relationships/image" Target="media/image40.png"/><Relationship Id="rId19" Type="http://schemas.openxmlformats.org/officeDocument/2006/relationships/image" Target="media/image6.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2.bin"/><Relationship Id="rId77" Type="http://schemas.openxmlformats.org/officeDocument/2006/relationships/image" Target="media/image36.png"/><Relationship Id="rId8" Type="http://schemas.openxmlformats.org/officeDocument/2006/relationships/endnotes" Target="endnotes.xml"/><Relationship Id="rId51" Type="http://schemas.openxmlformats.org/officeDocument/2006/relationships/oleObject" Target="embeddings/oleObject23.bin"/><Relationship Id="rId72" Type="http://schemas.openxmlformats.org/officeDocument/2006/relationships/image" Target="media/image33.wmf"/><Relationship Id="rId80" Type="http://schemas.openxmlformats.org/officeDocument/2006/relationships/oleObject" Target="embeddings/oleObject36.bin"/><Relationship Id="rId85" Type="http://schemas.openxmlformats.org/officeDocument/2006/relationships/hyperlink" Target="https://elibrary.ru/contents.asp?id=34841513" TargetMode="Externa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7.bin"/><Relationship Id="rId67" Type="http://schemas.openxmlformats.org/officeDocument/2006/relationships/oleObject" Target="embeddings/oleObject31.bin"/><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5.bin"/><Relationship Id="rId83" Type="http://schemas.openxmlformats.org/officeDocument/2006/relationships/image" Target="media/image41.png"/><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7.png"/><Relationship Id="rId81" Type="http://schemas.openxmlformats.org/officeDocument/2006/relationships/image" Target="media/image39.png"/><Relationship Id="rId86" Type="http://schemas.openxmlformats.org/officeDocument/2006/relationships/hyperlink" Target="https://elibrary.ru/publisher_titles.asp?publishid=8487" TargetMode="External"/></Relationships>
</file>

<file path=word/_rels/footnotes.xml.rels><?xml version="1.0" encoding="UTF-8" standalone="yes"?>
<Relationships xmlns="http://schemas.openxmlformats.org/package/2006/relationships"><Relationship Id="rId2" Type="http://schemas.openxmlformats.org/officeDocument/2006/relationships/oleObject" Target="embeddings/oleObject19.bin"/><Relationship Id="rId1" Type="http://schemas.openxmlformats.org/officeDocument/2006/relationships/image" Target="media/image1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D06C1-5B9A-45CC-80AC-3ADD13F9F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17</Pages>
  <Words>4692</Words>
  <Characters>26751</Characters>
  <Application>Microsoft Office Word</Application>
  <DocSecurity>0</DocSecurity>
  <Lines>222</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Lavlin</dc:creator>
  <cp:lastModifiedBy>Windows User</cp:lastModifiedBy>
  <cp:revision>10</cp:revision>
  <cp:lastPrinted>2019-10-21T00:42:00Z</cp:lastPrinted>
  <dcterms:created xsi:type="dcterms:W3CDTF">2019-10-26T16:39:00Z</dcterms:created>
  <dcterms:modified xsi:type="dcterms:W3CDTF">2019-11-11T14:40:00Z</dcterms:modified>
</cp:coreProperties>
</file>