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x-emf" Extension="emf"/>
  <Default ContentType="application/vnd.openxmlformats-officedocument.wordprocessingml.document" Extension="docx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Міністерство освіти і науки України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Національний технічний університет України «Київський політехнічний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інститут імені Ігоря Сікорського"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Кафедра автоматизованих систем обробки інформації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і управління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54"/>
          <w:szCs w:val="54"/>
          <w:rtl w:val="0"/>
        </w:rPr>
        <w:t xml:space="preserve">Звіт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з лабораторної роботи № 3 з дисципліни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"Компоненти програмної інженерії"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 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Дослідження процесу розробки програмного забезпечення. Архітектурне та детальне проектування 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Виконали студенти ІП-01 Галько Міла Вячеславівна, Головач Варвара Олександрівна та Корнієнко Валерій Сергійович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ЛАБОРАТОРНА РОБОТА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«Дослідження процесу розробки програмного забезпечення. Архітектурне та детальне проектування»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Мета</w:t>
      </w:r>
      <w:r w:rsidDel="00000000" w:rsidR="00000000" w:rsidRPr="00000000">
        <w:rPr>
          <w:rtl w:val="0"/>
        </w:rPr>
        <w:t xml:space="preserve"> – отримати навички та єдині тактичні прийоми, якими повинні користуватися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різні елементи системи.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Діаграма класів аналізу варіанту використання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801279" cy="6345150"/>
            <wp:effectExtent b="0" l="0" r="0" 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539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279" cy="634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6087511" cy="6596895"/>
            <wp:effectExtent b="0" l="0" r="0" t="0"/>
            <wp:docPr id="2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53418" r="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511" cy="6596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Семантика класу</w:t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gjdgxs" w:id="0"/>
      <w:bookmarkEnd w:id="0"/>
      <w:r w:rsidDel="00000000" w:rsidR="00000000" w:rsidRPr="00000000">
        <w:rPr/>
        <w:pict>
          <v:shape id="_x0000_i1025" style="width:468pt;height:718pt;mso-width-percent:0;mso-height-percent:0;mso-width-percent:0;mso-height-percent:0" alt="" o:ole="" type="#_x0000_t75">
            <v:imagedata r:id="rId1" o:title=""/>
          </v:shape>
          <o:OLEObject DrawAspect="Content" r:id="rId2" ObjectID="_1677581392" ProgID="Word.Document.12" ShapeID="_x0000_i1025" Type="Embed">
            <o:FieldCodes>\s</o:FieldCodes>
          </o:OLEObject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Модель проектування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6042537" cy="5835819"/>
            <wp:effectExtent b="0" l="0" r="0" t="0"/>
            <wp:docPr id="2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2537" cy="5835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Діаграма пакетів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573679" cy="1009961"/>
            <wp:effectExtent b="0" l="0" r="0" t="0"/>
            <wp:docPr id="2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679" cy="1009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Діаграма класів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125784" cy="5901459"/>
            <wp:effectExtent b="0" l="0" r="0" t="0"/>
            <wp:docPr id="1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5784" cy="5901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Висновок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 даній лабораторній роботі командою була проаналізована задача (2 лабораторна робота), визначена модель предметної області. На основі цього були побудовані: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діаграми класів аналізу варіанту використання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семантика класу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модель проектування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діаграма пакетів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діаграма класів</w:t>
      </w:r>
    </w:p>
    <w:p w:rsidR="00000000" w:rsidDel="00000000" w:rsidP="00000000" w:rsidRDefault="00000000" w:rsidRPr="00000000" w14:paraId="0000004E">
      <w:pPr>
        <w:ind w:left="65" w:firstLine="0"/>
        <w:rPr/>
      </w:pPr>
      <w:r w:rsidDel="00000000" w:rsidR="00000000" w:rsidRPr="00000000">
        <w:rPr>
          <w:rtl w:val="0"/>
        </w:rPr>
        <w:t xml:space="preserve">Як результат кожний член команди отримав навички у аналізуванні задачі;</w:t>
      </w:r>
    </w:p>
    <w:p w:rsidR="00000000" w:rsidDel="00000000" w:rsidP="00000000" w:rsidRDefault="00000000" w:rsidRPr="00000000" w14:paraId="0000004F">
      <w:pPr>
        <w:ind w:left="65" w:firstLine="0"/>
        <w:rPr/>
      </w:pPr>
      <w:r w:rsidDel="00000000" w:rsidR="00000000" w:rsidRPr="00000000">
        <w:rPr>
          <w:rtl w:val="0"/>
        </w:rPr>
        <w:t xml:space="preserve">у, створенні на основі цього, діаграм, що описують поведінку системи;</w:t>
      </w:r>
    </w:p>
    <w:p w:rsidR="00000000" w:rsidDel="00000000" w:rsidP="00000000" w:rsidRDefault="00000000" w:rsidRPr="00000000" w14:paraId="00000050">
      <w:pPr>
        <w:ind w:left="65" w:firstLine="0"/>
        <w:rPr/>
      </w:pPr>
      <w:r w:rsidDel="00000000" w:rsidR="00000000" w:rsidRPr="00000000">
        <w:rPr>
          <w:rtl w:val="0"/>
        </w:rPr>
        <w:t xml:space="preserve">та отримали досвід від роботи у команді.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F45F4"/>
    <w:rPr>
      <w:rFonts w:ascii="Times New Roman" w:cs="Times New Roman" w:eastAsia="Times New Roman" w:hAnsi="Times New Roman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3F45F4"/>
    <w:pPr>
      <w:spacing w:after="100" w:afterAutospacing="1" w:before="100" w:beforeAutospacing="1"/>
    </w:pPr>
  </w:style>
  <w:style w:type="paragraph" w:styleId="a4">
    <w:name w:val="List Paragraph"/>
    <w:basedOn w:val="a"/>
    <w:uiPriority w:val="34"/>
    <w:qFormat w:val="1"/>
    <w:rsid w:val="00D43B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package" Target="embeddings/Microsoft_Office_Word_Document1.doc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2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xWdjgnqcw7bJ8JElSrqOjA8Xg==">AMUW2mUbJN5edY1Qum/MIifpqnfXRYQt/I7rta2CpSDaVcUuMb4n6TGh32+U2XlAV4NUr89RoyJjzxh0Ax06jVGcTW+SrIF3xi+SQdkIHxpzds4MZMxghSODfRsCmkxx2WYxtpzT39wQ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2021-03-18T09:13:00Z</dcterms:created>
  <dc:creator>Саньочек ЛаПух</dc:creator>
</cp:coreProperties>
</file>