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4760" w14:textId="77777777" w:rsidR="00440C8E" w:rsidRPr="00440C8E" w:rsidRDefault="00440C8E" w:rsidP="00440C8E">
      <w:pPr>
        <w:rPr>
          <w:b/>
          <w:bCs/>
        </w:rPr>
      </w:pPr>
      <w:r w:rsidRPr="00440C8E">
        <w:rPr>
          <w:b/>
          <w:bCs/>
        </w:rPr>
        <w:t>SLIDE 1 — PRANSHITA</w:t>
      </w:r>
    </w:p>
    <w:p w14:paraId="58F415A6" w14:textId="77777777" w:rsidR="00440C8E" w:rsidRPr="00440C8E" w:rsidRDefault="00440C8E" w:rsidP="00440C8E">
      <w:r w:rsidRPr="00440C8E">
        <w:rPr>
          <w:b/>
          <w:bCs/>
        </w:rPr>
        <w:t>“</w:t>
      </w:r>
      <w:proofErr w:type="gramStart"/>
      <w:r w:rsidRPr="00440C8E">
        <w:rPr>
          <w:b/>
          <w:bCs/>
        </w:rPr>
        <w:t>So</w:t>
      </w:r>
      <w:proofErr w:type="gramEnd"/>
      <w:r w:rsidRPr="00440C8E">
        <w:rPr>
          <w:b/>
          <w:bCs/>
        </w:rPr>
        <w:t xml:space="preserve"> our project is a Hybrid Post-Quantum PKI and Cryptographic Migration Assistance Framework for critical infrastructure.</w:t>
      </w:r>
    </w:p>
    <w:p w14:paraId="26EF7119" w14:textId="77777777" w:rsidR="00440C8E" w:rsidRPr="00440C8E" w:rsidRDefault="00440C8E" w:rsidP="00440C8E">
      <w:r w:rsidRPr="00440C8E">
        <w:t xml:space="preserve">The main idea is that organizations won't be able to replace every classical credential overnight. </w:t>
      </w:r>
      <w:proofErr w:type="gramStart"/>
      <w:r w:rsidRPr="00440C8E">
        <w:t>So</w:t>
      </w:r>
      <w:proofErr w:type="gramEnd"/>
      <w:r w:rsidRPr="00440C8E">
        <w:t xml:space="preserve"> we're designing the system around a transition — </w:t>
      </w:r>
      <w:r w:rsidRPr="00440C8E">
        <w:rPr>
          <w:b/>
          <w:bCs/>
        </w:rPr>
        <w:t>Classical, then Hybrid, then PQ Ready</w:t>
      </w:r>
      <w:r w:rsidRPr="00440C8E">
        <w:t>.</w:t>
      </w:r>
    </w:p>
    <w:p w14:paraId="4AD2A638" w14:textId="77777777" w:rsidR="00440C8E" w:rsidRPr="00440C8E" w:rsidRDefault="00440C8E" w:rsidP="00440C8E">
      <w:r w:rsidRPr="00440C8E">
        <w:t xml:space="preserve">For our primary PQ signature algorithm, we're proposing </w:t>
      </w:r>
      <w:r w:rsidRPr="00440C8E">
        <w:rPr>
          <w:b/>
          <w:bCs/>
        </w:rPr>
        <w:t>ML-DSA under NIST FIPS 204</w:t>
      </w:r>
      <w:r w:rsidRPr="00440C8E">
        <w:t>, while RSA-4096 will remain part of the classical side during the transition.”</w:t>
      </w:r>
    </w:p>
    <w:p w14:paraId="0E3F9FE4" w14:textId="77777777" w:rsidR="00440C8E" w:rsidRPr="00440C8E" w:rsidRDefault="00440C8E" w:rsidP="00440C8E">
      <w:r w:rsidRPr="00440C8E">
        <w:pict w14:anchorId="498CE21E">
          <v:rect id="_x0000_i1722" style="width:0;height:1.5pt" o:hralign="center" o:hrstd="t" o:hr="t" fillcolor="#a0a0a0" stroked="f"/>
        </w:pict>
      </w:r>
    </w:p>
    <w:p w14:paraId="39E5B6BC" w14:textId="77777777" w:rsidR="00440C8E" w:rsidRPr="00440C8E" w:rsidRDefault="00440C8E" w:rsidP="00440C8E">
      <w:pPr>
        <w:rPr>
          <w:b/>
          <w:bCs/>
        </w:rPr>
      </w:pPr>
      <w:r w:rsidRPr="00440C8E">
        <w:rPr>
          <w:b/>
          <w:bCs/>
        </w:rPr>
        <w:t>SLIDE 2 — PRANSHITA</w:t>
      </w:r>
    </w:p>
    <w:p w14:paraId="3CA01A05" w14:textId="77777777" w:rsidR="00440C8E" w:rsidRPr="00440C8E" w:rsidRDefault="00440C8E" w:rsidP="00440C8E">
      <w:r w:rsidRPr="00440C8E">
        <w:rPr>
          <w:b/>
          <w:bCs/>
        </w:rPr>
        <w:t>“The interesting part of the problem is that this isn't really just a cryptography problem.</w:t>
      </w:r>
    </w:p>
    <w:p w14:paraId="651315D8" w14:textId="77777777" w:rsidR="00440C8E" w:rsidRPr="00440C8E" w:rsidRDefault="00440C8E" w:rsidP="00440C8E">
      <w:r w:rsidRPr="00440C8E">
        <w:t>If we know RSA is quantum-vulnerable, that still doesn't tell us which device should migrate first, whether the device can actually support a new certificate, or whether its firmware and protocol can handle the new cryptographic parameters.</w:t>
      </w:r>
    </w:p>
    <w:p w14:paraId="2839EC1E" w14:textId="77777777" w:rsidR="00440C8E" w:rsidRPr="00440C8E" w:rsidRDefault="00440C8E" w:rsidP="00440C8E">
      <w:proofErr w:type="gramStart"/>
      <w:r w:rsidRPr="00440C8E">
        <w:t>So</w:t>
      </w:r>
      <w:proofErr w:type="gramEnd"/>
      <w:r w:rsidRPr="00440C8E">
        <w:t xml:space="preserve"> we're treating migration at the </w:t>
      </w:r>
      <w:r w:rsidRPr="00440C8E">
        <w:rPr>
          <w:b/>
          <w:bCs/>
        </w:rPr>
        <w:t>asset level</w:t>
      </w:r>
      <w:r w:rsidRPr="00440C8E">
        <w:t xml:space="preserve"> — looking at security, criticality, lifetime, compatibility and performance together.</w:t>
      </w:r>
    </w:p>
    <w:p w14:paraId="5123FCE9" w14:textId="77777777" w:rsidR="00440C8E" w:rsidRPr="00440C8E" w:rsidRDefault="00440C8E" w:rsidP="00440C8E">
      <w:r w:rsidRPr="00440C8E">
        <w:t>That's what turns this from simply replacing an algorithm into an actual migration problem.”</w:t>
      </w:r>
    </w:p>
    <w:p w14:paraId="6CAA5175" w14:textId="77777777" w:rsidR="00440C8E" w:rsidRPr="00440C8E" w:rsidRDefault="00440C8E" w:rsidP="00440C8E">
      <w:r w:rsidRPr="00440C8E">
        <w:pict w14:anchorId="3CCB6673">
          <v:rect id="_x0000_i1723" style="width:0;height:1.5pt" o:hralign="center" o:hrstd="t" o:hr="t" fillcolor="#a0a0a0" stroked="f"/>
        </w:pict>
      </w:r>
    </w:p>
    <w:p w14:paraId="5D03D509" w14:textId="77777777" w:rsidR="00440C8E" w:rsidRPr="00440C8E" w:rsidRDefault="00440C8E" w:rsidP="00440C8E">
      <w:pPr>
        <w:rPr>
          <w:b/>
          <w:bCs/>
        </w:rPr>
      </w:pPr>
      <w:r w:rsidRPr="00440C8E">
        <w:rPr>
          <w:b/>
          <w:bCs/>
        </w:rPr>
        <w:t>SLIDE 3 — PRANSHITA</w:t>
      </w:r>
    </w:p>
    <w:p w14:paraId="7710AAE2" w14:textId="77777777" w:rsidR="00440C8E" w:rsidRPr="00440C8E" w:rsidRDefault="00440C8E" w:rsidP="00440C8E">
      <w:r w:rsidRPr="00440C8E">
        <w:rPr>
          <w:b/>
          <w:bCs/>
        </w:rPr>
        <w:t>“This is where our migration advisor comes in.</w:t>
      </w:r>
    </w:p>
    <w:p w14:paraId="5578A087" w14:textId="77777777" w:rsidR="00440C8E" w:rsidRPr="00440C8E" w:rsidRDefault="00440C8E" w:rsidP="00440C8E">
      <w:r w:rsidRPr="00440C8E">
        <w:t>We essentially break the process into four stages.</w:t>
      </w:r>
    </w:p>
    <w:p w14:paraId="0FB341C6" w14:textId="77777777" w:rsidR="00440C8E" w:rsidRPr="00440C8E" w:rsidRDefault="00440C8E" w:rsidP="00440C8E">
      <w:r w:rsidRPr="00440C8E">
        <w:t>First, we'll discover what cryptography is actually deployed. Then we'll assess each asset against those five dimensions.</w:t>
      </w:r>
    </w:p>
    <w:p w14:paraId="6AEEFD87" w14:textId="77777777" w:rsidR="00440C8E" w:rsidRPr="00440C8E" w:rsidRDefault="00440C8E" w:rsidP="00440C8E">
      <w:r w:rsidRPr="00440C8E">
        <w:t>From that, the system will generate a migration recommendation and prepare the corresponding migration plan and certificates.</w:t>
      </w:r>
    </w:p>
    <w:p w14:paraId="6D811183" w14:textId="77777777" w:rsidR="00440C8E" w:rsidRPr="00440C8E" w:rsidRDefault="00440C8E" w:rsidP="00440C8E">
      <w:r w:rsidRPr="00440C8E">
        <w:t xml:space="preserve">One thing we want to make very clear is that this is </w:t>
      </w:r>
      <w:r w:rsidRPr="00440C8E">
        <w:rPr>
          <w:b/>
          <w:bCs/>
        </w:rPr>
        <w:t>not an autonomous deployment system</w:t>
      </w:r>
      <w:r w:rsidRPr="00440C8E">
        <w:t>. The platform can prepare and verify the migration, but the final production change stays with the administrator.”</w:t>
      </w:r>
    </w:p>
    <w:p w14:paraId="0B89B6F8" w14:textId="77777777" w:rsidR="00440C8E" w:rsidRPr="00440C8E" w:rsidRDefault="00440C8E" w:rsidP="00440C8E">
      <w:r w:rsidRPr="00440C8E">
        <w:pict w14:anchorId="6226238A">
          <v:rect id="_x0000_i1724" style="width:0;height:1.5pt" o:hralign="center" o:hrstd="t" o:hr="t" fillcolor="#a0a0a0" stroked="f"/>
        </w:pict>
      </w:r>
    </w:p>
    <w:p w14:paraId="3D3CFC9E" w14:textId="77777777" w:rsidR="00440C8E" w:rsidRPr="00440C8E" w:rsidRDefault="00440C8E" w:rsidP="00440C8E">
      <w:pPr>
        <w:rPr>
          <w:b/>
          <w:bCs/>
        </w:rPr>
      </w:pPr>
      <w:r w:rsidRPr="00440C8E">
        <w:rPr>
          <w:b/>
          <w:bCs/>
        </w:rPr>
        <w:t>SLIDE 4 — POOJITA</w:t>
      </w:r>
    </w:p>
    <w:p w14:paraId="67B41FE6" w14:textId="77777777" w:rsidR="00440C8E" w:rsidRPr="00440C8E" w:rsidRDefault="00440C8E" w:rsidP="00440C8E">
      <w:r w:rsidRPr="00440C8E">
        <w:rPr>
          <w:b/>
          <w:bCs/>
        </w:rPr>
        <w:lastRenderedPageBreak/>
        <w:t>“This slide represents a very deliberate research decision we made.</w:t>
      </w:r>
    </w:p>
    <w:p w14:paraId="0438A6FB" w14:textId="77777777" w:rsidR="00440C8E" w:rsidRPr="00440C8E" w:rsidRDefault="00440C8E" w:rsidP="00440C8E">
      <w:r w:rsidRPr="00440C8E">
        <w:t>The original problem statement points toward a GGH-based lattice construction. But rather than treating the suggested construction as something we had to implement directly, we looked at the underlying cryptographic literature.</w:t>
      </w:r>
    </w:p>
    <w:p w14:paraId="0C6A984B" w14:textId="77777777" w:rsidR="00440C8E" w:rsidRPr="00440C8E" w:rsidRDefault="00440C8E" w:rsidP="00440C8E">
      <w:r w:rsidRPr="00440C8E">
        <w:t xml:space="preserve">That led us to the </w:t>
      </w:r>
      <w:r w:rsidRPr="00440C8E">
        <w:rPr>
          <w:b/>
          <w:bCs/>
        </w:rPr>
        <w:t>Nguyen–Regev cryptanalysis of the GGH signature construction</w:t>
      </w:r>
      <w:r w:rsidRPr="00440C8E">
        <w:t>, so we decided not to use that construction.</w:t>
      </w:r>
    </w:p>
    <w:p w14:paraId="7061360E" w14:textId="77777777" w:rsidR="00440C8E" w:rsidRPr="00440C8E" w:rsidRDefault="00440C8E" w:rsidP="00440C8E">
      <w:r w:rsidRPr="00440C8E">
        <w:t xml:space="preserve">Instead, we're proposing </w:t>
      </w:r>
      <w:r w:rsidRPr="00440C8E">
        <w:rPr>
          <w:b/>
          <w:bCs/>
        </w:rPr>
        <w:t>ML-DSA, standardized under FIPS 204</w:t>
      </w:r>
      <w:r w:rsidRPr="00440C8E">
        <w:t>, as our primary PQ signature algorithm.</w:t>
      </w:r>
    </w:p>
    <w:p w14:paraId="5C63BBDC" w14:textId="77777777" w:rsidR="00440C8E" w:rsidRPr="00440C8E" w:rsidRDefault="00440C8E" w:rsidP="00440C8E">
      <w:r w:rsidRPr="00440C8E">
        <w:t>And we're also avoiding another potential problem: hard-coding ML-DSA throughout the application.</w:t>
      </w:r>
    </w:p>
    <w:p w14:paraId="792ABBAA" w14:textId="77777777" w:rsidR="00440C8E" w:rsidRPr="00440C8E" w:rsidRDefault="00440C8E" w:rsidP="00440C8E">
      <w:r w:rsidRPr="00440C8E">
        <w:t xml:space="preserve">The </w:t>
      </w:r>
      <w:proofErr w:type="spellStart"/>
      <w:r w:rsidRPr="00440C8E">
        <w:t>CryptoProvider</w:t>
      </w:r>
      <w:proofErr w:type="spellEnd"/>
      <w:r w:rsidRPr="00440C8E">
        <w:t xml:space="preserve"> layer you see here will give RSA-4096, ML-DSA and future candidates the same basic interface. </w:t>
      </w:r>
      <w:proofErr w:type="gramStart"/>
      <w:r w:rsidRPr="00440C8E">
        <w:t>So</w:t>
      </w:r>
      <w:proofErr w:type="gramEnd"/>
      <w:r w:rsidRPr="00440C8E">
        <w:t xml:space="preserve"> if the PQ algorithm changes later, our migration logic and PKI layer won't need to be rewritten.”</w:t>
      </w:r>
    </w:p>
    <w:p w14:paraId="776E534E" w14:textId="77777777" w:rsidR="00440C8E" w:rsidRPr="00440C8E" w:rsidRDefault="00440C8E" w:rsidP="00440C8E">
      <w:r w:rsidRPr="00440C8E">
        <w:pict w14:anchorId="6C2E5632">
          <v:rect id="_x0000_i1725" style="width:0;height:1.5pt" o:hralign="center" o:hrstd="t" o:hr="t" fillcolor="#a0a0a0" stroked="f"/>
        </w:pict>
      </w:r>
    </w:p>
    <w:p w14:paraId="5E7EBC90" w14:textId="77777777" w:rsidR="00440C8E" w:rsidRPr="00440C8E" w:rsidRDefault="00440C8E" w:rsidP="00440C8E">
      <w:pPr>
        <w:rPr>
          <w:b/>
          <w:bCs/>
        </w:rPr>
      </w:pPr>
      <w:r w:rsidRPr="00440C8E">
        <w:rPr>
          <w:b/>
          <w:bCs/>
        </w:rPr>
        <w:t>SLIDE 5 — POOJITA</w:t>
      </w:r>
    </w:p>
    <w:p w14:paraId="3F14C970" w14:textId="77777777" w:rsidR="00440C8E" w:rsidRPr="00440C8E" w:rsidRDefault="00440C8E" w:rsidP="00440C8E">
      <w:r w:rsidRPr="00440C8E">
        <w:rPr>
          <w:b/>
          <w:bCs/>
        </w:rPr>
        <w:t>“Once we have the PQ algorithm, the next question is how we're going to transition from classical cryptography without immediately abandoning it.</w:t>
      </w:r>
    </w:p>
    <w:p w14:paraId="1B80A176" w14:textId="77777777" w:rsidR="00440C8E" w:rsidRPr="00440C8E" w:rsidRDefault="00440C8E" w:rsidP="00440C8E">
      <w:r w:rsidRPr="00440C8E">
        <w:t>That's where the hybrid model comes in.</w:t>
      </w:r>
    </w:p>
    <w:p w14:paraId="30BEE231" w14:textId="77777777" w:rsidR="00440C8E" w:rsidRPr="00440C8E" w:rsidRDefault="00440C8E" w:rsidP="00440C8E">
      <w:r w:rsidRPr="00440C8E">
        <w:t>For a message, we'll have the RSA-4096 component and the ML-DSA component produce their respective signatures, and we'll represent those together as the hybrid signature.</w:t>
      </w:r>
    </w:p>
    <w:p w14:paraId="25F83FBA" w14:textId="77777777" w:rsidR="00440C8E" w:rsidRPr="00440C8E" w:rsidRDefault="00440C8E" w:rsidP="00440C8E">
      <w:r w:rsidRPr="00440C8E">
        <w:t xml:space="preserve">We're deliberately </w:t>
      </w:r>
      <w:r w:rsidRPr="00440C8E">
        <w:rPr>
          <w:b/>
          <w:bCs/>
        </w:rPr>
        <w:t>not proposing a new cryptographic primitive or claiming a new security combiner</w:t>
      </w:r>
      <w:r w:rsidRPr="00440C8E">
        <w:t>. We're using established hybrid principles so that the migration architecture is the novel part, rather than inventing unnecessary cryptography.</w:t>
      </w:r>
    </w:p>
    <w:p w14:paraId="3FB198D0" w14:textId="77777777" w:rsidR="00440C8E" w:rsidRPr="00440C8E" w:rsidRDefault="00440C8E" w:rsidP="00440C8E">
      <w:r w:rsidRPr="00440C8E">
        <w:t>The same idea will extend into the certificate layer, where the migrating identity will carry the required classical and PQ information.”</w:t>
      </w:r>
    </w:p>
    <w:p w14:paraId="1B404007" w14:textId="77777777" w:rsidR="00440C8E" w:rsidRPr="00440C8E" w:rsidRDefault="00440C8E" w:rsidP="00440C8E">
      <w:r w:rsidRPr="00440C8E">
        <w:pict w14:anchorId="48ADC00A">
          <v:rect id="_x0000_i1726" style="width:0;height:1.5pt" o:hralign="center" o:hrstd="t" o:hr="t" fillcolor="#a0a0a0" stroked="f"/>
        </w:pict>
      </w:r>
    </w:p>
    <w:p w14:paraId="0AE50591" w14:textId="77777777" w:rsidR="00440C8E" w:rsidRPr="00440C8E" w:rsidRDefault="00440C8E" w:rsidP="00440C8E">
      <w:pPr>
        <w:rPr>
          <w:b/>
          <w:bCs/>
        </w:rPr>
      </w:pPr>
      <w:r w:rsidRPr="00440C8E">
        <w:rPr>
          <w:b/>
          <w:bCs/>
        </w:rPr>
        <w:t>SLIDE 6 — AYANNA</w:t>
      </w:r>
    </w:p>
    <w:p w14:paraId="0F1347EC" w14:textId="77777777" w:rsidR="00440C8E" w:rsidRPr="00440C8E" w:rsidRDefault="00440C8E" w:rsidP="00440C8E">
      <w:r w:rsidRPr="00440C8E">
        <w:rPr>
          <w:b/>
          <w:bCs/>
        </w:rPr>
        <w:t>“Now we need to connect that hybrid cryptography to an actual PKI.</w:t>
      </w:r>
    </w:p>
    <w:p w14:paraId="71BADDB5" w14:textId="77777777" w:rsidR="00440C8E" w:rsidRPr="00440C8E" w:rsidRDefault="00440C8E" w:rsidP="00440C8E">
      <w:r w:rsidRPr="00440C8E">
        <w:t>We're proposing a normal Root CA and Intermediate CA hierarchy, rather than creating a completely separate trust infrastructure just for PQ certificates.</w:t>
      </w:r>
    </w:p>
    <w:p w14:paraId="28D852B4" w14:textId="77777777" w:rsidR="00440C8E" w:rsidRPr="00440C8E" w:rsidRDefault="00440C8E" w:rsidP="00440C8E">
      <w:r w:rsidRPr="00440C8E">
        <w:lastRenderedPageBreak/>
        <w:t>That means a legacy asset and a migrating asset can exist under the same PKI while being in different cryptographic states.</w:t>
      </w:r>
    </w:p>
    <w:p w14:paraId="0DE9973D" w14:textId="77777777" w:rsidR="00440C8E" w:rsidRPr="00440C8E" w:rsidRDefault="00440C8E" w:rsidP="00440C8E">
      <w:r w:rsidRPr="00440C8E">
        <w:t>The other important part is the certificate lifecycle.</w:t>
      </w:r>
    </w:p>
    <w:p w14:paraId="555BBC73" w14:textId="77777777" w:rsidR="00440C8E" w:rsidRPr="00440C8E" w:rsidRDefault="00440C8E" w:rsidP="00440C8E">
      <w:r w:rsidRPr="00440C8E">
        <w:t xml:space="preserve">Instead of thinking only in terms of issued, renewed or expired certificates, we'll associate certificates with migration states — from </w:t>
      </w:r>
      <w:r w:rsidRPr="00440C8E">
        <w:rPr>
          <w:b/>
          <w:bCs/>
        </w:rPr>
        <w:t>Classical, to Migration Candidate, to Hybrid, and eventually PQ Ready</w:t>
      </w:r>
      <w:r w:rsidRPr="00440C8E">
        <w:t>.</w:t>
      </w:r>
    </w:p>
    <w:p w14:paraId="3B5977F2" w14:textId="77777777" w:rsidR="00440C8E" w:rsidRPr="00440C8E" w:rsidRDefault="00440C8E" w:rsidP="00440C8E">
      <w:proofErr w:type="gramStart"/>
      <w:r w:rsidRPr="00440C8E">
        <w:t>So</w:t>
      </w:r>
      <w:proofErr w:type="gramEnd"/>
      <w:r w:rsidRPr="00440C8E">
        <w:t xml:space="preserve"> certificate management becomes part of the migration process itself.”</w:t>
      </w:r>
    </w:p>
    <w:p w14:paraId="725B5587" w14:textId="77777777" w:rsidR="00440C8E" w:rsidRPr="00440C8E" w:rsidRDefault="00440C8E" w:rsidP="00440C8E">
      <w:r w:rsidRPr="00440C8E">
        <w:pict w14:anchorId="4CAD0D7C">
          <v:rect id="_x0000_i1727" style="width:0;height:1.5pt" o:hralign="center" o:hrstd="t" o:hr="t" fillcolor="#a0a0a0" stroked="f"/>
        </w:pict>
      </w:r>
    </w:p>
    <w:p w14:paraId="34ED1B59" w14:textId="77777777" w:rsidR="00440C8E" w:rsidRPr="00440C8E" w:rsidRDefault="00440C8E" w:rsidP="00440C8E">
      <w:pPr>
        <w:rPr>
          <w:b/>
          <w:bCs/>
        </w:rPr>
      </w:pPr>
      <w:r w:rsidRPr="00440C8E">
        <w:rPr>
          <w:b/>
          <w:bCs/>
        </w:rPr>
        <w:t>SLIDE 7 — POOJITA</w:t>
      </w:r>
    </w:p>
    <w:p w14:paraId="073EF030" w14:textId="77777777" w:rsidR="00440C8E" w:rsidRPr="00440C8E" w:rsidRDefault="00440C8E" w:rsidP="00440C8E">
      <w:r w:rsidRPr="00440C8E">
        <w:rPr>
          <w:b/>
          <w:bCs/>
        </w:rPr>
        <w:t>“This is probably one of the most important parts of our decision engine.</w:t>
      </w:r>
    </w:p>
    <w:p w14:paraId="14912686" w14:textId="77777777" w:rsidR="00440C8E" w:rsidRPr="00440C8E" w:rsidRDefault="00440C8E" w:rsidP="00440C8E">
      <w:r w:rsidRPr="00440C8E">
        <w:t>We don't want the system to look at an RSA-2048 certificate and immediately say, ‘replace it.’</w:t>
      </w:r>
    </w:p>
    <w:p w14:paraId="1F7FA84A" w14:textId="77777777" w:rsidR="00440C8E" w:rsidRPr="00440C8E" w:rsidRDefault="00440C8E" w:rsidP="00440C8E">
      <w:r w:rsidRPr="00440C8E">
        <w:t>Imagine two assets using exactly the same algorithm. One might be a highly critical controller expected to operate for another fifteen years, while the other might be a low-criticality system being retired next year.</w:t>
      </w:r>
    </w:p>
    <w:p w14:paraId="7F67EEE7" w14:textId="77777777" w:rsidR="00440C8E" w:rsidRPr="00440C8E" w:rsidRDefault="00440C8E" w:rsidP="00440C8E">
      <w:r w:rsidRPr="00440C8E">
        <w:t>Those should obviously not receive the same migration priority.</w:t>
      </w:r>
    </w:p>
    <w:p w14:paraId="514513D2" w14:textId="77777777" w:rsidR="00440C8E" w:rsidRPr="00440C8E" w:rsidRDefault="00440C8E" w:rsidP="00440C8E">
      <w:proofErr w:type="gramStart"/>
      <w:r w:rsidRPr="00440C8E">
        <w:t>So</w:t>
      </w:r>
      <w:proofErr w:type="gramEnd"/>
      <w:r w:rsidRPr="00440C8E">
        <w:t xml:space="preserve"> we'll combine these five dimensions — security, criticality, lifetime, compatibility and performance — and pass them into a </w:t>
      </w:r>
      <w:r w:rsidRPr="00440C8E">
        <w:rPr>
          <w:b/>
          <w:bCs/>
        </w:rPr>
        <w:t>deterministic rule engine</w:t>
      </w:r>
      <w:r w:rsidRPr="00440C8E">
        <w:t>.</w:t>
      </w:r>
    </w:p>
    <w:p w14:paraId="62163B86" w14:textId="77777777" w:rsidR="00440C8E" w:rsidRPr="00440C8E" w:rsidRDefault="00440C8E" w:rsidP="00440C8E">
      <w:r w:rsidRPr="00440C8E">
        <w:t>We're intentionally not using ML here because we want a security-critical recommendation to be reproducible and explainable.”</w:t>
      </w:r>
    </w:p>
    <w:p w14:paraId="09F67486" w14:textId="77777777" w:rsidR="00440C8E" w:rsidRPr="00440C8E" w:rsidRDefault="00440C8E" w:rsidP="00440C8E">
      <w:r w:rsidRPr="00440C8E">
        <w:pict w14:anchorId="25EB1D53">
          <v:rect id="_x0000_i1728" style="width:0;height:1.5pt" o:hralign="center" o:hrstd="t" o:hr="t" fillcolor="#a0a0a0" stroked="f"/>
        </w:pict>
      </w:r>
    </w:p>
    <w:p w14:paraId="4EE10149" w14:textId="77777777" w:rsidR="00440C8E" w:rsidRPr="00440C8E" w:rsidRDefault="00440C8E" w:rsidP="00440C8E">
      <w:pPr>
        <w:rPr>
          <w:b/>
          <w:bCs/>
        </w:rPr>
      </w:pPr>
      <w:r w:rsidRPr="00440C8E">
        <w:rPr>
          <w:b/>
          <w:bCs/>
        </w:rPr>
        <w:t>SLIDE 8 — POOJITA</w:t>
      </w:r>
    </w:p>
    <w:p w14:paraId="28FB27BC" w14:textId="77777777" w:rsidR="00440C8E" w:rsidRPr="00440C8E" w:rsidRDefault="00440C8E" w:rsidP="00440C8E">
      <w:r w:rsidRPr="00440C8E">
        <w:rPr>
          <w:b/>
          <w:bCs/>
        </w:rPr>
        <w:t>“This example shows what that decision will actually look like.</w:t>
      </w:r>
    </w:p>
    <w:p w14:paraId="46302572" w14:textId="77777777" w:rsidR="00440C8E" w:rsidRPr="00440C8E" w:rsidRDefault="00440C8E" w:rsidP="00440C8E">
      <w:r w:rsidRPr="00440C8E">
        <w:t>Take SUBSTATION-017. It's using RSA-2048, it's highly critical, it has a long operational lifetime, and we're assuming its certificate and hybrid deployment are supported.</w:t>
      </w:r>
    </w:p>
    <w:p w14:paraId="40197190" w14:textId="77777777" w:rsidR="00440C8E" w:rsidRPr="00440C8E" w:rsidRDefault="00440C8E" w:rsidP="00440C8E">
      <w:proofErr w:type="gramStart"/>
      <w:r w:rsidRPr="00440C8E">
        <w:t>So</w:t>
      </w:r>
      <w:proofErr w:type="gramEnd"/>
      <w:r w:rsidRPr="00440C8E">
        <w:t xml:space="preserve"> the framework will arrive at a </w:t>
      </w:r>
      <w:r w:rsidRPr="00440C8E">
        <w:rPr>
          <w:b/>
          <w:bCs/>
        </w:rPr>
        <w:t>high-priority hybrid migration toward RSA-4096 plus ML-DSA</w:t>
      </w:r>
      <w:r w:rsidRPr="00440C8E">
        <w:t>.</w:t>
      </w:r>
    </w:p>
    <w:p w14:paraId="2B26716A" w14:textId="77777777" w:rsidR="00440C8E" w:rsidRPr="00440C8E" w:rsidRDefault="00440C8E" w:rsidP="00440C8E">
      <w:r w:rsidRPr="00440C8E">
        <w:t>But the important thing isn't just the recommendation.</w:t>
      </w:r>
    </w:p>
    <w:p w14:paraId="7CD9A9A6" w14:textId="77777777" w:rsidR="00440C8E" w:rsidRPr="00440C8E" w:rsidRDefault="00440C8E" w:rsidP="00440C8E">
      <w:r w:rsidRPr="00440C8E">
        <w:t>If a judge asks us, ‘Why did your system make that decision?’, we can trace it back to the asset information, the rule that was triggered, the applicable standards or research, compatibility results and our measured benchmarks.</w:t>
      </w:r>
    </w:p>
    <w:p w14:paraId="454E43B5" w14:textId="77777777" w:rsidR="00440C8E" w:rsidRPr="00440C8E" w:rsidRDefault="00440C8E" w:rsidP="00440C8E">
      <w:proofErr w:type="gramStart"/>
      <w:r w:rsidRPr="00440C8E">
        <w:lastRenderedPageBreak/>
        <w:t>So</w:t>
      </w:r>
      <w:proofErr w:type="gramEnd"/>
      <w:r w:rsidRPr="00440C8E">
        <w:t xml:space="preserve"> the recommendation becomes an </w:t>
      </w:r>
      <w:r w:rsidRPr="00440C8E">
        <w:rPr>
          <w:b/>
          <w:bCs/>
        </w:rPr>
        <w:t>auditable decision record</w:t>
      </w:r>
      <w:r w:rsidRPr="00440C8E">
        <w:t>, rather than just a score.”</w:t>
      </w:r>
    </w:p>
    <w:p w14:paraId="66886113" w14:textId="77777777" w:rsidR="00440C8E" w:rsidRPr="00440C8E" w:rsidRDefault="00440C8E" w:rsidP="00440C8E">
      <w:r w:rsidRPr="00440C8E">
        <w:pict w14:anchorId="47D0B35F">
          <v:rect id="_x0000_i1729" style="width:0;height:1.5pt" o:hralign="center" o:hrstd="t" o:hr="t" fillcolor="#a0a0a0" stroked="f"/>
        </w:pict>
      </w:r>
    </w:p>
    <w:p w14:paraId="19010C71" w14:textId="77777777" w:rsidR="00440C8E" w:rsidRPr="00440C8E" w:rsidRDefault="00440C8E" w:rsidP="00440C8E">
      <w:pPr>
        <w:rPr>
          <w:b/>
          <w:bCs/>
        </w:rPr>
      </w:pPr>
      <w:r w:rsidRPr="00440C8E">
        <w:rPr>
          <w:b/>
          <w:bCs/>
        </w:rPr>
        <w:t>SLIDE 9 — POOJITA</w:t>
      </w:r>
    </w:p>
    <w:p w14:paraId="58470C2A" w14:textId="77777777" w:rsidR="00440C8E" w:rsidRPr="00440C8E" w:rsidRDefault="00440C8E" w:rsidP="00440C8E">
      <w:r w:rsidRPr="00440C8E">
        <w:rPr>
          <w:b/>
          <w:bCs/>
        </w:rPr>
        <w:t>“After making the recommendation, we don't want the system to stop at ‘you should migrate.’</w:t>
      </w:r>
    </w:p>
    <w:p w14:paraId="38AA7B2E" w14:textId="77777777" w:rsidR="00440C8E" w:rsidRPr="00440C8E" w:rsidRDefault="00440C8E" w:rsidP="00440C8E">
      <w:r w:rsidRPr="00440C8E">
        <w:t>It will turn that recommendation into a concrete checklist.</w:t>
      </w:r>
    </w:p>
    <w:p w14:paraId="7F4457F8" w14:textId="77777777" w:rsidR="00440C8E" w:rsidRPr="00440C8E" w:rsidRDefault="00440C8E" w:rsidP="00440C8E">
      <w:r w:rsidRPr="00440C8E">
        <w:t>For example, it will identify the existing certificate, check compatibility, evaluate the PQ candidate, prepare the key material and hybrid certificate, and test it.</w:t>
      </w:r>
    </w:p>
    <w:p w14:paraId="7BEFB123" w14:textId="77777777" w:rsidR="00440C8E" w:rsidRPr="00440C8E" w:rsidRDefault="00440C8E" w:rsidP="00440C8E">
      <w:r w:rsidRPr="00440C8E">
        <w:t>Then we deliberately stop at the production boundary.</w:t>
      </w:r>
    </w:p>
    <w:p w14:paraId="356B8939" w14:textId="77777777" w:rsidR="00440C8E" w:rsidRPr="00440C8E" w:rsidRDefault="00440C8E" w:rsidP="00440C8E">
      <w:r w:rsidRPr="00440C8E">
        <w:t>The administrator will approve and perform the actual deployment, after which our system will verify the new state and update the inventory.</w:t>
      </w:r>
    </w:p>
    <w:p w14:paraId="797C0CC5" w14:textId="77777777" w:rsidR="00440C8E" w:rsidRPr="00440C8E" w:rsidRDefault="00440C8E" w:rsidP="00440C8E">
      <w:proofErr w:type="gramStart"/>
      <w:r w:rsidRPr="00440C8E">
        <w:t>So</w:t>
      </w:r>
      <w:proofErr w:type="gramEnd"/>
      <w:r w:rsidRPr="00440C8E">
        <w:t xml:space="preserve"> the principle here is very simple:</w:t>
      </w:r>
    </w:p>
    <w:p w14:paraId="2702E332" w14:textId="77777777" w:rsidR="00440C8E" w:rsidRPr="00440C8E" w:rsidRDefault="00440C8E" w:rsidP="00440C8E">
      <w:r w:rsidRPr="00440C8E">
        <w:rPr>
          <w:b/>
          <w:bCs/>
        </w:rPr>
        <w:t>The system prepares. The human approves and deploys. The system verifies.</w:t>
      </w:r>
      <w:r w:rsidRPr="00440C8E">
        <w:t>”</w:t>
      </w:r>
    </w:p>
    <w:p w14:paraId="34D2B1EF" w14:textId="77777777" w:rsidR="00440C8E" w:rsidRPr="00440C8E" w:rsidRDefault="00440C8E" w:rsidP="00440C8E">
      <w:r w:rsidRPr="00440C8E">
        <w:pict w14:anchorId="2C7E2286">
          <v:rect id="_x0000_i1730" style="width:0;height:1.5pt" o:hralign="center" o:hrstd="t" o:hr="t" fillcolor="#a0a0a0" stroked="f"/>
        </w:pict>
      </w:r>
    </w:p>
    <w:p w14:paraId="1200DD37" w14:textId="77777777" w:rsidR="00440C8E" w:rsidRPr="00440C8E" w:rsidRDefault="00440C8E" w:rsidP="00440C8E">
      <w:pPr>
        <w:rPr>
          <w:b/>
          <w:bCs/>
        </w:rPr>
      </w:pPr>
      <w:r w:rsidRPr="00440C8E">
        <w:rPr>
          <w:b/>
          <w:bCs/>
        </w:rPr>
        <w:t>SLIDE 10 — POOJITA</w:t>
      </w:r>
    </w:p>
    <w:p w14:paraId="46335415" w14:textId="77777777" w:rsidR="00440C8E" w:rsidRPr="00440C8E" w:rsidRDefault="00440C8E" w:rsidP="00440C8E">
      <w:r w:rsidRPr="00440C8E">
        <w:rPr>
          <w:b/>
          <w:bCs/>
        </w:rPr>
        <w:t>“And this is the complete flow when we put everything together.</w:t>
      </w:r>
    </w:p>
    <w:p w14:paraId="3A2D7FF2" w14:textId="77777777" w:rsidR="00440C8E" w:rsidRPr="00440C8E" w:rsidRDefault="00440C8E" w:rsidP="00440C8E">
      <w:r w:rsidRPr="00440C8E">
        <w:t>We start with a critical asset and discover its cryptographic state.</w:t>
      </w:r>
    </w:p>
    <w:p w14:paraId="7E924A57" w14:textId="77777777" w:rsidR="00440C8E" w:rsidRPr="00440C8E" w:rsidRDefault="00440C8E" w:rsidP="00440C8E">
      <w:r w:rsidRPr="00440C8E">
        <w:t>That moves into assessment, where we consider those five dimensions. The resulting recommendation will then generate a migration plan, which connects into our PKI for certificate issuance.</w:t>
      </w:r>
    </w:p>
    <w:p w14:paraId="4D3AED3B" w14:textId="77777777" w:rsidR="00440C8E" w:rsidRPr="00440C8E" w:rsidRDefault="00440C8E" w:rsidP="00440C8E">
      <w:r w:rsidRPr="00440C8E">
        <w:t>After human approval and deployment, the system verifies the new cryptographic state and updates the inventory.</w:t>
      </w:r>
    </w:p>
    <w:p w14:paraId="68ABD390" w14:textId="77777777" w:rsidR="00440C8E" w:rsidRPr="00440C8E" w:rsidRDefault="00440C8E" w:rsidP="00440C8E">
      <w:r w:rsidRPr="00440C8E">
        <w:t>That last step matters because, from our perspective, generating a certificate doesn't mean the migration is finished.</w:t>
      </w:r>
    </w:p>
    <w:p w14:paraId="22E02111" w14:textId="77777777" w:rsidR="00440C8E" w:rsidRPr="00440C8E" w:rsidRDefault="00440C8E" w:rsidP="00440C8E">
      <w:r w:rsidRPr="00440C8E">
        <w:t>The asset has to actually transition, be verified, and be recorded as part of the new cryptographic posture.”</w:t>
      </w:r>
    </w:p>
    <w:p w14:paraId="0B615648" w14:textId="77777777" w:rsidR="00440C8E" w:rsidRPr="00440C8E" w:rsidRDefault="00440C8E" w:rsidP="00440C8E">
      <w:r w:rsidRPr="00440C8E">
        <w:pict w14:anchorId="7DFF2E71">
          <v:rect id="_x0000_i1731" style="width:0;height:1.5pt" o:hralign="center" o:hrstd="t" o:hr="t" fillcolor="#a0a0a0" stroked="f"/>
        </w:pict>
      </w:r>
    </w:p>
    <w:p w14:paraId="3037B81D" w14:textId="77777777" w:rsidR="00440C8E" w:rsidRPr="00440C8E" w:rsidRDefault="00440C8E" w:rsidP="00440C8E">
      <w:pPr>
        <w:rPr>
          <w:b/>
          <w:bCs/>
        </w:rPr>
      </w:pPr>
      <w:r w:rsidRPr="00440C8E">
        <w:rPr>
          <w:b/>
          <w:bCs/>
        </w:rPr>
        <w:t>SLIDE 11 — PRANSHITA</w:t>
      </w:r>
    </w:p>
    <w:p w14:paraId="649EED9A" w14:textId="77777777" w:rsidR="00440C8E" w:rsidRPr="00440C8E" w:rsidRDefault="00440C8E" w:rsidP="00440C8E">
      <w:r w:rsidRPr="00440C8E">
        <w:rPr>
          <w:b/>
          <w:bCs/>
        </w:rPr>
        <w:lastRenderedPageBreak/>
        <w:t>“At this point, an obvious question is: don't existing PKI and security tools already do some of this?</w:t>
      </w:r>
    </w:p>
    <w:p w14:paraId="400E0835" w14:textId="77777777" w:rsidR="00440C8E" w:rsidRPr="00440C8E" w:rsidRDefault="00440C8E" w:rsidP="00440C8E">
      <w:r w:rsidRPr="00440C8E">
        <w:t>They do — and we're not trying to replace them.</w:t>
      </w:r>
    </w:p>
    <w:p w14:paraId="755DBC3B" w14:textId="77777777" w:rsidR="00440C8E" w:rsidRPr="00440C8E" w:rsidRDefault="00440C8E" w:rsidP="00440C8E">
      <w:r w:rsidRPr="00440C8E">
        <w:t>Existing technologies already provide things like cryptographic operations, certificate management, CA infrastructure, asset discovery and vulnerability information.</w:t>
      </w:r>
    </w:p>
    <w:p w14:paraId="280B219D" w14:textId="77777777" w:rsidR="00440C8E" w:rsidRPr="00440C8E" w:rsidRDefault="00440C8E" w:rsidP="00440C8E">
      <w:r w:rsidRPr="00440C8E">
        <w:t xml:space="preserve">What we're proposing is the </w:t>
      </w:r>
      <w:r w:rsidRPr="00440C8E">
        <w:rPr>
          <w:b/>
          <w:bCs/>
        </w:rPr>
        <w:t>layer between those capabilities and the actual migration decision</w:t>
      </w:r>
      <w:r w:rsidRPr="00440C8E">
        <w:t>.</w:t>
      </w:r>
    </w:p>
    <w:p w14:paraId="4E155961" w14:textId="77777777" w:rsidR="00440C8E" w:rsidRPr="00440C8E" w:rsidRDefault="00440C8E" w:rsidP="00440C8E">
      <w:r w:rsidRPr="00440C8E">
        <w:t>We're adding the asset criticality, operational lifetime, compatibility and performance context, then turning that into an explainable migration recommendation and an actionable migration plan.</w:t>
      </w:r>
    </w:p>
    <w:p w14:paraId="2412B3CF" w14:textId="77777777" w:rsidR="00440C8E" w:rsidRPr="00440C8E" w:rsidRDefault="00440C8E" w:rsidP="00440C8E">
      <w:proofErr w:type="gramStart"/>
      <w:r w:rsidRPr="00440C8E">
        <w:t>So</w:t>
      </w:r>
      <w:proofErr w:type="gramEnd"/>
      <w:r w:rsidRPr="00440C8E">
        <w:t xml:space="preserve"> our distinction is not ‘we invented PKI.’</w:t>
      </w:r>
    </w:p>
    <w:p w14:paraId="7C88D04E" w14:textId="77777777" w:rsidR="00440C8E" w:rsidRPr="00440C8E" w:rsidRDefault="00440C8E" w:rsidP="00440C8E">
      <w:r w:rsidRPr="00440C8E">
        <w:t xml:space="preserve">It's that we'll connect these existing capabilities into a </w:t>
      </w:r>
      <w:r w:rsidRPr="00440C8E">
        <w:rPr>
          <w:b/>
          <w:bCs/>
        </w:rPr>
        <w:t>Classical-to-Hybrid-to-PQ migration workflow</w:t>
      </w:r>
      <w:r w:rsidRPr="00440C8E">
        <w:t>.”</w:t>
      </w:r>
    </w:p>
    <w:p w14:paraId="27AC44D0" w14:textId="77777777" w:rsidR="00440C8E" w:rsidRPr="00440C8E" w:rsidRDefault="00440C8E" w:rsidP="00440C8E">
      <w:r w:rsidRPr="00440C8E">
        <w:pict w14:anchorId="41A594FE">
          <v:rect id="_x0000_i1732" style="width:0;height:1.5pt" o:hralign="center" o:hrstd="t" o:hr="t" fillcolor="#a0a0a0" stroked="f"/>
        </w:pict>
      </w:r>
    </w:p>
    <w:p w14:paraId="16D89870" w14:textId="77777777" w:rsidR="00440C8E" w:rsidRPr="00440C8E" w:rsidRDefault="00440C8E" w:rsidP="00440C8E">
      <w:pPr>
        <w:rPr>
          <w:b/>
          <w:bCs/>
        </w:rPr>
      </w:pPr>
      <w:r w:rsidRPr="00440C8E">
        <w:rPr>
          <w:b/>
          <w:bCs/>
        </w:rPr>
        <w:t>SLIDE 12 — AYANNA</w:t>
      </w:r>
    </w:p>
    <w:p w14:paraId="0E5CAEFF" w14:textId="77777777" w:rsidR="00440C8E" w:rsidRPr="00440C8E" w:rsidRDefault="00440C8E" w:rsidP="00440C8E">
      <w:r w:rsidRPr="00440C8E">
        <w:rPr>
          <w:b/>
          <w:bCs/>
        </w:rPr>
        <w:t>“Finally, we need to show how we'll know the system actually works.</w:t>
      </w:r>
    </w:p>
    <w:p w14:paraId="14B229DB" w14:textId="77777777" w:rsidR="00440C8E" w:rsidRPr="00440C8E" w:rsidRDefault="00440C8E" w:rsidP="00440C8E">
      <w:r w:rsidRPr="00440C8E">
        <w:t>The dashboard here will give the overall cryptographic posture — and the numbers shown are simulated design data.</w:t>
      </w:r>
    </w:p>
    <w:p w14:paraId="11FC7966" w14:textId="77777777" w:rsidR="00440C8E" w:rsidRPr="00440C8E" w:rsidRDefault="00440C8E" w:rsidP="00440C8E">
      <w:r w:rsidRPr="00440C8E">
        <w:t>Our validation will happen at three levels.</w:t>
      </w:r>
    </w:p>
    <w:p w14:paraId="1DC9F26F" w14:textId="77777777" w:rsidR="00440C8E" w:rsidRPr="00440C8E" w:rsidRDefault="00440C8E" w:rsidP="00440C8E">
      <w:r w:rsidRPr="00440C8E">
        <w:t>At the cryptographic level, we'll test operations like key generation, signing, verification and tamper rejection.</w:t>
      </w:r>
    </w:p>
    <w:p w14:paraId="67663E86" w14:textId="77777777" w:rsidR="00440C8E" w:rsidRPr="00440C8E" w:rsidRDefault="00440C8E" w:rsidP="00440C8E">
      <w:r w:rsidRPr="00440C8E">
        <w:t>At the PKI level, we'll test certificate issuance, chains, expiry, revocation and renewal.</w:t>
      </w:r>
    </w:p>
    <w:p w14:paraId="58798F58" w14:textId="77777777" w:rsidR="00440C8E" w:rsidRPr="00440C8E" w:rsidRDefault="00440C8E" w:rsidP="00440C8E">
      <w:r w:rsidRPr="00440C8E">
        <w:t>And then at the migration level, we'll measure things like assessment, recommendation, certificate generation and verification time.</w:t>
      </w:r>
    </w:p>
    <w:p w14:paraId="4A7CF5B0" w14:textId="77777777" w:rsidR="00440C8E" w:rsidRPr="00440C8E" w:rsidRDefault="00440C8E" w:rsidP="00440C8E">
      <w:proofErr w:type="gramStart"/>
      <w:r w:rsidRPr="00440C8E">
        <w:t>So</w:t>
      </w:r>
      <w:proofErr w:type="gramEnd"/>
      <w:r w:rsidRPr="00440C8E">
        <w:t xml:space="preserve"> performance won't just be something we mention theoretically — we'll treat it as an actual migration constraint.”</w:t>
      </w:r>
    </w:p>
    <w:p w14:paraId="36EA4F28" w14:textId="77777777" w:rsidR="00440C8E" w:rsidRPr="00440C8E" w:rsidRDefault="00440C8E" w:rsidP="00440C8E">
      <w:r w:rsidRPr="00440C8E">
        <w:pict w14:anchorId="0851BC81">
          <v:rect id="_x0000_i1733" style="width:0;height:1.5pt" o:hralign="center" o:hrstd="t" o:hr="t" fillcolor="#a0a0a0" stroked="f"/>
        </w:pict>
      </w:r>
    </w:p>
    <w:p w14:paraId="55EB92CA" w14:textId="77777777" w:rsidR="00440C8E" w:rsidRPr="00440C8E" w:rsidRDefault="00440C8E" w:rsidP="00440C8E">
      <w:pPr>
        <w:rPr>
          <w:b/>
          <w:bCs/>
        </w:rPr>
      </w:pPr>
      <w:r w:rsidRPr="00440C8E">
        <w:rPr>
          <w:b/>
          <w:bCs/>
        </w:rPr>
        <w:t>SLIDE 13 — POOJITA</w:t>
      </w:r>
    </w:p>
    <w:p w14:paraId="496B2061" w14:textId="77777777" w:rsidR="00440C8E" w:rsidRPr="00440C8E" w:rsidRDefault="00440C8E" w:rsidP="00440C8E">
      <w:r w:rsidRPr="00440C8E">
        <w:rPr>
          <w:b/>
          <w:bCs/>
        </w:rPr>
        <w:t>“And this brings us to what we actually consider novel in the project.</w:t>
      </w:r>
    </w:p>
    <w:p w14:paraId="2DC610A4" w14:textId="77777777" w:rsidR="00440C8E" w:rsidRPr="00440C8E" w:rsidRDefault="00440C8E" w:rsidP="00440C8E">
      <w:r w:rsidRPr="00440C8E">
        <w:lastRenderedPageBreak/>
        <w:t>We're not claiming ML-DSA or hybrid PKI as our own cryptographic invention.</w:t>
      </w:r>
    </w:p>
    <w:p w14:paraId="22793088" w14:textId="77777777" w:rsidR="00440C8E" w:rsidRPr="00440C8E" w:rsidRDefault="00440C8E" w:rsidP="00440C8E">
      <w:r w:rsidRPr="00440C8E">
        <w:t xml:space="preserve">Our contribution is the </w:t>
      </w:r>
      <w:r w:rsidRPr="00440C8E">
        <w:rPr>
          <w:b/>
          <w:bCs/>
        </w:rPr>
        <w:t>migration architecture around those technologies</w:t>
      </w:r>
      <w:r w:rsidRPr="00440C8E">
        <w:t>.</w:t>
      </w:r>
    </w:p>
    <w:p w14:paraId="1E4799CA" w14:textId="77777777" w:rsidR="00440C8E" w:rsidRPr="00440C8E" w:rsidRDefault="00440C8E" w:rsidP="00440C8E">
      <w:r w:rsidRPr="00440C8E">
        <w:t>The first part is the Migration Advisor — combining the asset's security, criticality, lifetime, compatibility and performance into a migration decision.</w:t>
      </w:r>
    </w:p>
    <w:p w14:paraId="3BE39FB1" w14:textId="77777777" w:rsidR="00440C8E" w:rsidRPr="00440C8E" w:rsidRDefault="00440C8E" w:rsidP="00440C8E">
      <w:r w:rsidRPr="00440C8E">
        <w:t>Then we have Migration-Aware PKI, where the certificate lifecycle becomes part of the migration state.</w:t>
      </w:r>
    </w:p>
    <w:p w14:paraId="267223D1" w14:textId="77777777" w:rsidR="00440C8E" w:rsidRPr="00440C8E" w:rsidRDefault="00440C8E" w:rsidP="00440C8E">
      <w:r w:rsidRPr="00440C8E">
        <w:t xml:space="preserve">We also make the recommendation evidence-backed and auditable, keep the production decision human-controlled, and maintain crypto-agility through the </w:t>
      </w:r>
      <w:proofErr w:type="spellStart"/>
      <w:r w:rsidRPr="00440C8E">
        <w:t>CryptoProvider</w:t>
      </w:r>
      <w:proofErr w:type="spellEnd"/>
      <w:r w:rsidRPr="00440C8E">
        <w:t xml:space="preserve"> layer.</w:t>
      </w:r>
    </w:p>
    <w:p w14:paraId="03D4CC97" w14:textId="77777777" w:rsidR="00440C8E" w:rsidRPr="00440C8E" w:rsidRDefault="00440C8E" w:rsidP="00440C8E">
      <w:r w:rsidRPr="00440C8E">
        <w:t xml:space="preserve">And our design will be grounded in standards and research such as </w:t>
      </w:r>
      <w:r w:rsidRPr="00440C8E">
        <w:rPr>
          <w:b/>
          <w:bCs/>
        </w:rPr>
        <w:t>NIST FIPS 204, FIPS 205, NIST IR 8547, RFC 9794, and the Nguyen–Regev cryptanalysis of the GGH signature construction</w:t>
      </w:r>
      <w:r w:rsidRPr="00440C8E">
        <w:t>.</w:t>
      </w:r>
    </w:p>
    <w:p w14:paraId="15B97129" w14:textId="77777777" w:rsidR="00440C8E" w:rsidRPr="00440C8E" w:rsidRDefault="00440C8E" w:rsidP="00440C8E">
      <w:proofErr w:type="gramStart"/>
      <w:r w:rsidRPr="00440C8E">
        <w:t>So</w:t>
      </w:r>
      <w:proofErr w:type="gramEnd"/>
      <w:r w:rsidRPr="00440C8E">
        <w:t xml:space="preserve"> the overall idea is:</w:t>
      </w:r>
    </w:p>
    <w:p w14:paraId="0636DD22" w14:textId="77777777" w:rsidR="00440C8E" w:rsidRPr="00440C8E" w:rsidRDefault="00440C8E" w:rsidP="00440C8E">
      <w:r w:rsidRPr="00440C8E">
        <w:rPr>
          <w:b/>
          <w:bCs/>
        </w:rPr>
        <w:t>Research → Assessment → Recommendation → Hybrid Migration → PQ Ready.</w:t>
      </w:r>
    </w:p>
    <w:p w14:paraId="01CE0D6A" w14:textId="77777777" w:rsidR="00440C8E" w:rsidRPr="00440C8E" w:rsidRDefault="00440C8E" w:rsidP="00440C8E">
      <w:r w:rsidRPr="00440C8E">
        <w:t>We're not just implementing post-quantum cryptography.</w:t>
      </w:r>
    </w:p>
    <w:p w14:paraId="58E5477D" w14:textId="77777777" w:rsidR="00440C8E" w:rsidRPr="00440C8E" w:rsidRDefault="00440C8E" w:rsidP="00440C8E">
      <w:r w:rsidRPr="00440C8E">
        <w:rPr>
          <w:b/>
          <w:bCs/>
        </w:rPr>
        <w:t>We're building the migration layer that makes its adoption practical.</w:t>
      </w:r>
      <w:r w:rsidRPr="00440C8E">
        <w:t>”</w:t>
      </w:r>
    </w:p>
    <w:p w14:paraId="080DDF28" w14:textId="77777777" w:rsidR="00440C8E" w:rsidRPr="00440C8E" w:rsidRDefault="00440C8E" w:rsidP="00440C8E">
      <w:r w:rsidRPr="00440C8E">
        <w:t>We will also benchmark the relevant cryptographic operations so performance will be treated as an actual migration constraint.”</w:t>
      </w:r>
    </w:p>
    <w:p w14:paraId="1736A3DA" w14:textId="77777777" w:rsidR="00440C8E" w:rsidRPr="00440C8E" w:rsidRDefault="00440C8E" w:rsidP="00440C8E">
      <w:r w:rsidRPr="00440C8E">
        <w:pict w14:anchorId="01C5C918">
          <v:rect id="_x0000_i1372" style="width:0;height:1.5pt" o:hralign="center" o:hrstd="t" o:hr="t" fillcolor="#a0a0a0" stroked="f"/>
        </w:pict>
      </w:r>
    </w:p>
    <w:p w14:paraId="26389D04" w14:textId="77777777" w:rsidR="00440C8E" w:rsidRPr="00440C8E" w:rsidRDefault="00440C8E" w:rsidP="00440C8E">
      <w:pPr>
        <w:rPr>
          <w:b/>
          <w:bCs/>
        </w:rPr>
      </w:pPr>
      <w:r w:rsidRPr="00440C8E">
        <w:rPr>
          <w:b/>
          <w:bCs/>
        </w:rPr>
        <w:t>SLIDE 13 — POOJITA</w:t>
      </w:r>
    </w:p>
    <w:p w14:paraId="64EC6C7B" w14:textId="77777777" w:rsidR="00440C8E" w:rsidRPr="00440C8E" w:rsidRDefault="00440C8E" w:rsidP="00440C8E">
      <w:pPr>
        <w:rPr>
          <w:b/>
          <w:bCs/>
        </w:rPr>
      </w:pPr>
      <w:r w:rsidRPr="00440C8E">
        <w:rPr>
          <w:b/>
          <w:bCs/>
        </w:rPr>
        <w:t>NOVELTY &amp; RESEARCH BASIS</w:t>
      </w:r>
    </w:p>
    <w:p w14:paraId="5D0A9634" w14:textId="77777777" w:rsidR="00440C8E" w:rsidRPr="00440C8E" w:rsidRDefault="00440C8E" w:rsidP="00440C8E">
      <w:r w:rsidRPr="00440C8E">
        <w:rPr>
          <w:b/>
          <w:bCs/>
        </w:rPr>
        <w:t>“Our contribution will not be a new cryptographic primitive. It will be the migration architecture around standardized cryptography.</w:t>
      </w:r>
    </w:p>
    <w:p w14:paraId="7A313BD4" w14:textId="77777777" w:rsidR="00440C8E" w:rsidRPr="00440C8E" w:rsidRDefault="00440C8E" w:rsidP="00440C8E">
      <w:r w:rsidRPr="00440C8E">
        <w:t>Our key novelties will be:</w:t>
      </w:r>
    </w:p>
    <w:p w14:paraId="4DD12648" w14:textId="77777777" w:rsidR="00440C8E" w:rsidRPr="00440C8E" w:rsidRDefault="00440C8E" w:rsidP="00440C8E">
      <w:r w:rsidRPr="00440C8E">
        <w:rPr>
          <w:b/>
          <w:bCs/>
        </w:rPr>
        <w:t>1. Cryptographic Migration Advisor</w:t>
      </w:r>
      <w:r w:rsidRPr="00440C8E">
        <w:t xml:space="preserve"> — asset-specific migration decisions.</w:t>
      </w:r>
    </w:p>
    <w:p w14:paraId="6BB67225" w14:textId="77777777" w:rsidR="00440C8E" w:rsidRPr="00440C8E" w:rsidRDefault="00440C8E" w:rsidP="00440C8E">
      <w:r w:rsidRPr="00440C8E">
        <w:rPr>
          <w:b/>
          <w:bCs/>
        </w:rPr>
        <w:t>2. Migration-Aware PKI</w:t>
      </w:r>
      <w:r w:rsidRPr="00440C8E">
        <w:t xml:space="preserve"> — certificate lifecycle integrated with migration.</w:t>
      </w:r>
    </w:p>
    <w:p w14:paraId="5145D50D" w14:textId="77777777" w:rsidR="00440C8E" w:rsidRPr="00440C8E" w:rsidRDefault="00440C8E" w:rsidP="00440C8E">
      <w:r w:rsidRPr="00440C8E">
        <w:rPr>
          <w:b/>
          <w:bCs/>
        </w:rPr>
        <w:t>3. Evidence-Backed Recommendations</w:t>
      </w:r>
      <w:r w:rsidRPr="00440C8E">
        <w:t xml:space="preserve"> — every decision will retain its reasoning and evidence.</w:t>
      </w:r>
    </w:p>
    <w:p w14:paraId="7F0B24DE" w14:textId="77777777" w:rsidR="00440C8E" w:rsidRPr="00440C8E" w:rsidRDefault="00440C8E" w:rsidP="00440C8E">
      <w:r w:rsidRPr="00440C8E">
        <w:rPr>
          <w:b/>
          <w:bCs/>
        </w:rPr>
        <w:t>4. Human-in-the-Loop Migration</w:t>
      </w:r>
      <w:r w:rsidRPr="00440C8E">
        <w:t xml:space="preserve"> — no autonomous production changes.</w:t>
      </w:r>
    </w:p>
    <w:p w14:paraId="69924DFC" w14:textId="77777777" w:rsidR="00440C8E" w:rsidRPr="00440C8E" w:rsidRDefault="00440C8E" w:rsidP="00440C8E">
      <w:r w:rsidRPr="00440C8E">
        <w:rPr>
          <w:b/>
          <w:bCs/>
        </w:rPr>
        <w:t>5. Crypto-Agility</w:t>
      </w:r>
      <w:r w:rsidRPr="00440C8E">
        <w:t xml:space="preserve"> — algorithms will remain replaceable through the </w:t>
      </w:r>
      <w:proofErr w:type="spellStart"/>
      <w:r w:rsidRPr="00440C8E">
        <w:t>CryptoProvider</w:t>
      </w:r>
      <w:proofErr w:type="spellEnd"/>
      <w:r w:rsidRPr="00440C8E">
        <w:t xml:space="preserve"> layer.</w:t>
      </w:r>
    </w:p>
    <w:p w14:paraId="2CC6A7C5" w14:textId="77777777" w:rsidR="00440C8E" w:rsidRPr="00440C8E" w:rsidRDefault="00440C8E" w:rsidP="00440C8E">
      <w:r w:rsidRPr="00440C8E">
        <w:lastRenderedPageBreak/>
        <w:t>Our design will be grounded in standards and research including:</w:t>
      </w:r>
    </w:p>
    <w:p w14:paraId="5C1F07A2" w14:textId="77777777" w:rsidR="00440C8E" w:rsidRPr="00440C8E" w:rsidRDefault="00440C8E" w:rsidP="00440C8E">
      <w:pPr>
        <w:numPr>
          <w:ilvl w:val="0"/>
          <w:numId w:val="3"/>
        </w:numPr>
      </w:pPr>
      <w:r w:rsidRPr="00440C8E">
        <w:rPr>
          <w:b/>
          <w:bCs/>
        </w:rPr>
        <w:t>NIST FIPS 204 — ML-DSA</w:t>
      </w:r>
    </w:p>
    <w:p w14:paraId="2D74AE3D" w14:textId="77777777" w:rsidR="00440C8E" w:rsidRPr="00440C8E" w:rsidRDefault="00440C8E" w:rsidP="00440C8E">
      <w:pPr>
        <w:numPr>
          <w:ilvl w:val="0"/>
          <w:numId w:val="3"/>
        </w:numPr>
      </w:pPr>
      <w:r w:rsidRPr="00440C8E">
        <w:rPr>
          <w:b/>
          <w:bCs/>
        </w:rPr>
        <w:t>NIST FIPS 205 — SLH-DSA</w:t>
      </w:r>
    </w:p>
    <w:p w14:paraId="704D3293" w14:textId="77777777" w:rsidR="00440C8E" w:rsidRPr="00440C8E" w:rsidRDefault="00440C8E" w:rsidP="00440C8E">
      <w:pPr>
        <w:numPr>
          <w:ilvl w:val="0"/>
          <w:numId w:val="3"/>
        </w:numPr>
      </w:pPr>
      <w:r w:rsidRPr="00440C8E">
        <w:rPr>
          <w:b/>
          <w:bCs/>
        </w:rPr>
        <w:t>NIST IR 8547 — Post-Quantum Cryptography Transition</w:t>
      </w:r>
    </w:p>
    <w:p w14:paraId="5C9A1821" w14:textId="77777777" w:rsidR="00440C8E" w:rsidRPr="00440C8E" w:rsidRDefault="00440C8E" w:rsidP="00440C8E">
      <w:pPr>
        <w:numPr>
          <w:ilvl w:val="0"/>
          <w:numId w:val="3"/>
        </w:numPr>
      </w:pPr>
      <w:r w:rsidRPr="00440C8E">
        <w:rPr>
          <w:b/>
          <w:bCs/>
        </w:rPr>
        <w:t>RFC 9794 — Traditional/Hybrid PQ Cryptography Terminology</w:t>
      </w:r>
    </w:p>
    <w:p w14:paraId="1E9C8507" w14:textId="77777777" w:rsidR="00440C8E" w:rsidRPr="00440C8E" w:rsidRDefault="00440C8E" w:rsidP="00440C8E">
      <w:pPr>
        <w:numPr>
          <w:ilvl w:val="0"/>
          <w:numId w:val="3"/>
        </w:numPr>
      </w:pPr>
      <w:r w:rsidRPr="00440C8E">
        <w:rPr>
          <w:b/>
          <w:bCs/>
        </w:rPr>
        <w:t>Nguyen–Regev — Learning a Parallelepiped: Cryptanalysis of GGH and NTRU Signatures</w:t>
      </w:r>
    </w:p>
    <w:p w14:paraId="75A82B9E" w14:textId="77777777" w:rsidR="00440C8E" w:rsidRPr="00440C8E" w:rsidRDefault="00440C8E" w:rsidP="00440C8E">
      <w:proofErr w:type="gramStart"/>
      <w:r w:rsidRPr="00440C8E">
        <w:t>So</w:t>
      </w:r>
      <w:proofErr w:type="gramEnd"/>
      <w:r w:rsidRPr="00440C8E">
        <w:t xml:space="preserve"> our approach will be:</w:t>
      </w:r>
    </w:p>
    <w:p w14:paraId="4F9E3094" w14:textId="77777777" w:rsidR="00440C8E" w:rsidRPr="00440C8E" w:rsidRDefault="00440C8E" w:rsidP="00440C8E">
      <w:r w:rsidRPr="00440C8E">
        <w:rPr>
          <w:b/>
          <w:bCs/>
        </w:rPr>
        <w:t>Research → Cryptographic Design → Migration Architecture → Experimental Validation.</w:t>
      </w:r>
    </w:p>
    <w:p w14:paraId="02BA7210" w14:textId="77777777" w:rsidR="00440C8E" w:rsidRPr="00440C8E" w:rsidRDefault="00440C8E" w:rsidP="00440C8E">
      <w:r w:rsidRPr="00440C8E">
        <w:t>And ultimately:</w:t>
      </w:r>
    </w:p>
    <w:p w14:paraId="45B6908D" w14:textId="77777777" w:rsidR="00440C8E" w:rsidRPr="00440C8E" w:rsidRDefault="00440C8E" w:rsidP="00440C8E">
      <w:r w:rsidRPr="00440C8E">
        <w:rPr>
          <w:b/>
          <w:bCs/>
        </w:rPr>
        <w:t>CLASSICAL → HYBRID → PQ READY.</w:t>
      </w:r>
      <w:r w:rsidRPr="00440C8E">
        <w:t>”</w:t>
      </w:r>
    </w:p>
    <w:p w14:paraId="45772296" w14:textId="77777777" w:rsidR="00474B4D" w:rsidRDefault="00474B4D"/>
    <w:sectPr w:rsidR="00474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62EF3"/>
    <w:multiLevelType w:val="multilevel"/>
    <w:tmpl w:val="9A9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D6B95"/>
    <w:multiLevelType w:val="multilevel"/>
    <w:tmpl w:val="E6C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A363D"/>
    <w:multiLevelType w:val="multilevel"/>
    <w:tmpl w:val="DF4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088311">
    <w:abstractNumId w:val="2"/>
  </w:num>
  <w:num w:numId="2" w16cid:durableId="233244282">
    <w:abstractNumId w:val="0"/>
  </w:num>
  <w:num w:numId="3" w16cid:durableId="1893301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C8E"/>
    <w:rsid w:val="000C73AE"/>
    <w:rsid w:val="00440C8E"/>
    <w:rsid w:val="00474B4D"/>
    <w:rsid w:val="004E3182"/>
    <w:rsid w:val="00782AC0"/>
    <w:rsid w:val="007D6064"/>
    <w:rsid w:val="009053CF"/>
    <w:rsid w:val="00C23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6928"/>
  <w15:chartTrackingRefBased/>
  <w15:docId w15:val="{941B52EA-8A9D-49D2-92C0-9FCD7FA6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0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0C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C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C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0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0C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C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C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C8E"/>
    <w:rPr>
      <w:rFonts w:eastAsiaTheme="majorEastAsia" w:cstheme="majorBidi"/>
      <w:color w:val="272727" w:themeColor="text1" w:themeTint="D8"/>
    </w:rPr>
  </w:style>
  <w:style w:type="paragraph" w:styleId="Title">
    <w:name w:val="Title"/>
    <w:basedOn w:val="Normal"/>
    <w:next w:val="Normal"/>
    <w:link w:val="TitleChar"/>
    <w:uiPriority w:val="10"/>
    <w:qFormat/>
    <w:rsid w:val="00440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C8E"/>
    <w:pPr>
      <w:spacing w:before="160"/>
      <w:jc w:val="center"/>
    </w:pPr>
    <w:rPr>
      <w:i/>
      <w:iCs/>
      <w:color w:val="404040" w:themeColor="text1" w:themeTint="BF"/>
    </w:rPr>
  </w:style>
  <w:style w:type="character" w:customStyle="1" w:styleId="QuoteChar">
    <w:name w:val="Quote Char"/>
    <w:basedOn w:val="DefaultParagraphFont"/>
    <w:link w:val="Quote"/>
    <w:uiPriority w:val="29"/>
    <w:rsid w:val="00440C8E"/>
    <w:rPr>
      <w:i/>
      <w:iCs/>
      <w:color w:val="404040" w:themeColor="text1" w:themeTint="BF"/>
    </w:rPr>
  </w:style>
  <w:style w:type="paragraph" w:styleId="ListParagraph">
    <w:name w:val="List Paragraph"/>
    <w:basedOn w:val="Normal"/>
    <w:uiPriority w:val="34"/>
    <w:qFormat/>
    <w:rsid w:val="00440C8E"/>
    <w:pPr>
      <w:ind w:left="720"/>
      <w:contextualSpacing/>
    </w:pPr>
  </w:style>
  <w:style w:type="character" w:styleId="IntenseEmphasis">
    <w:name w:val="Intense Emphasis"/>
    <w:basedOn w:val="DefaultParagraphFont"/>
    <w:uiPriority w:val="21"/>
    <w:qFormat/>
    <w:rsid w:val="00440C8E"/>
    <w:rPr>
      <w:i/>
      <w:iCs/>
      <w:color w:val="2F5496" w:themeColor="accent1" w:themeShade="BF"/>
    </w:rPr>
  </w:style>
  <w:style w:type="paragraph" w:styleId="IntenseQuote">
    <w:name w:val="Intense Quote"/>
    <w:basedOn w:val="Normal"/>
    <w:next w:val="Normal"/>
    <w:link w:val="IntenseQuoteChar"/>
    <w:uiPriority w:val="30"/>
    <w:qFormat/>
    <w:rsid w:val="00440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C8E"/>
    <w:rPr>
      <w:i/>
      <w:iCs/>
      <w:color w:val="2F5496" w:themeColor="accent1" w:themeShade="BF"/>
    </w:rPr>
  </w:style>
  <w:style w:type="character" w:styleId="IntenseReference">
    <w:name w:val="Intense Reference"/>
    <w:basedOn w:val="DefaultParagraphFont"/>
    <w:uiPriority w:val="32"/>
    <w:qFormat/>
    <w:rsid w:val="00440C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Poojita Chowdary</dc:creator>
  <cp:keywords/>
  <dc:description/>
  <cp:lastModifiedBy>Poojita Chowdary</cp:lastModifiedBy>
  <cp:revision>1</cp:revision>
  <dcterms:created xsi:type="dcterms:W3CDTF">2026-10-08T03:25:00Z</dcterms:created>
  <dcterms:modified xsi:type="dcterms:W3CDTF">2026-10-08T03:35:00Z</dcterms:modified>
</cp:coreProperties>
</file>