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DTGC WHITE PAPER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DT GOLD COIN • Premium Staking Protocol</w:t>
      </w:r>
    </w:p>
    <w:p>
      <w:pPr>
        <w:spacing w:after="400"/>
        <w:jc w:val="center"/>
      </w:pPr>
      <w:r>
        <w:rPr>
          <w:color w:val="D4AF37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91% Controlled Supply • All Tiers Profitable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Only 3% Total Fees • Diamond+ 100% APR</w:t>
      </w:r>
    </w:p>
    <w:p>
      <w:pPr>
        <w:spacing w:before="1200"/>
        <w:jc w:val="center"/>
      </w:pPr>
      <w:r>
        <w:rPr>
          <w:color w:val="999999"/>
          <w:sz w:val="20"/>
          <w:szCs w:val="20"/>
        </w:rPr>
        <w:t xml:space="preserve">Version 14.0 • December 2025 • dump.tires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DT Gold Coin (DTGC) is a premium staking protocol on PulseChain, designed to reward all holders with positive returns through optimized tokenomics and minimal fees.</w:t>
      </w:r>
    </w:p>
    <w:p>
      <w:pPr>
        <w:spacing w:after="20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91% Controlled Supply: </w:t>
      </w:r>
      <w:r>
        <w:t xml:space="preserve">Only 9% circulating float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Tiers Profitable: </w:t>
      </w:r>
      <w:r>
        <w:t xml:space="preserve">Every staking tier generates positive net ROI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Fees: </w:t>
      </w:r>
      <w:r>
        <w:t xml:space="preserve">Only 3% total (1.5% entry + 1.5% exit)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Diamond+ Tier: </w:t>
      </w:r>
      <w:r>
        <w:t xml:space="preserve">100% effective APR for LP providers</w:t>
      </w:r>
    </w:p>
    <w:p>
      <w:pPr>
        <w:pStyle w:val="Heading1"/>
      </w:pPr>
      <w:r>
        <w:t xml:space="preserve">2. TOKEN DISTRIBUTION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Total Supply: 1,000,000,000 DTGC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800"/>
      </w:tblGrid>
      <w:tr>
        <w:trPr>
          <w:tblHeader/>
        </w:trP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Allocation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Percentage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🏛️ DAO Rewards Pool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right"/>
            </w:pPr>
            <w:r>
              <w:t xml:space="preserve">500,000,000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50%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👨‍💻 Dev Wallet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t xml:space="preserve">323,000,000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32.3%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💱 Circulating Supply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right"/>
            </w:pPr>
            <w:r>
              <w:t xml:space="preserve">90,000,000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  <w:color w:val="FF9800"/>
              </w:rPr>
              <w:t xml:space="preserve">9% FLOAT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🔒 LP Locked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t xml:space="preserve">87,000,000</w:t>
            </w:r>
          </w:p>
        </w:tc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8.7%</w:t>
            </w:r>
          </w:p>
        </w:tc>
      </w:tr>
    </w:tbl>
    <w:p>
      <w:pPr>
        <w:pStyle w:val="Heading1"/>
      </w:pPr>
      <w:r>
        <w:t xml:space="preserve">3. TAX STRUCTURE</w:t>
      </w:r>
    </w:p>
    <w:p>
      <w:pPr>
        <w:spacing w:after="100"/>
      </w:pPr>
      <w:r>
        <w:rPr>
          <w:b/>
          <w:bCs/>
        </w:rPr>
        <w:t xml:space="preserve">Optimized for staker profitability with minimal fees:</w:t>
      </w:r>
    </w:p>
    <w:p>
      <w:pPr>
        <w:pStyle w:val="Heading2"/>
      </w:pPr>
      <w:r>
        <w:t xml:space="preserve">3.1 Entry &amp; Exit Tax (1.5% Each = 3% Total)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4000"/>
      </w:tblGrid>
      <w:tr>
        <w:trPr>
          <w:tblHeader/>
        </w:trP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Recipient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Rate</w:t>
            </w:r>
          </w:p>
        </w:tc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🏛️ DAO Treasury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0.75%</w:t>
            </w:r>
          </w:p>
        </w:tc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Governance &amp; rewards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👨‍💻 Dev Wallet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0.25%</w:t>
            </w:r>
          </w:p>
        </w:tc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Development &amp; ops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💧 Auto LP (DTGC/URMOM)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0.25%</w:t>
            </w:r>
          </w:p>
        </w:tc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Liquidity injection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💧 Auto LP (DTGC/PLS)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0.15%</w:t>
            </w:r>
          </w:p>
        </w:tc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Liquidity injection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EBEE" w:val="clear"/>
          </w:tcPr>
          <w:p>
            <w:r>
              <w:t xml:space="preserve">🔥 DTGC Burn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F44336"/>
              </w:rPr>
              <w:t xml:space="preserve">0.10%</w:t>
            </w:r>
          </w:p>
        </w:tc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EBEE" w:val="clear"/>
          </w:tcPr>
          <w:p>
            <w:r>
              <w:t xml:space="preserve">Deflationary burn</w:t>
            </w:r>
          </w:p>
        </w:tc>
      </w:tr>
    </w:tbl>
    <w:p>
      <w:pPr>
        <w:spacing w:before="200"/>
      </w:pPr>
      <w:r>
        <w:rPr>
          <w:b/>
          <w:bCs/>
        </w:rPr>
        <w:t xml:space="preserve">EES (Emergency End Stake): 12%</w:t>
      </w:r>
      <w:r>
        <w:t xml:space="preserve"> — 7% DAO, 3% Dev, 2% Auto LP</w:t>
      </w:r>
    </w:p>
    <w:p>
      <w:r>
        <w:br w:type="page"/>
      </w:r>
    </w:p>
    <w:p>
      <w:pPr>
        <w:pStyle w:val="Heading1"/>
      </w:pPr>
      <w:r>
        <w:t xml:space="preserve">4. STAKING TIERS</w:t>
      </w:r>
    </w:p>
    <w:p>
      <w:pPr>
        <w:spacing w:after="200"/>
      </w:pPr>
      <w:r>
        <w:rPr>
          <w:b/>
          <w:bCs/>
          <w:color w:val="4CAF50"/>
        </w:rPr>
        <w:t xml:space="preserve">All tiers generate positive net returns!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200"/>
        <w:gridCol w:w="12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 $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Lock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Boost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ROI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🥈 Silver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$200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60d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22%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1x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+0.6%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DTGC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🥇 Gold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$500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90d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24%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1x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+2.9%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DTGC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🐋 Whale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$10k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180d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26%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1x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+9.8%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DTGC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r>
              <w:rPr>
                <w:b/>
                <w:bCs/>
              </w:rPr>
              <w:t xml:space="preserve">💎 Diamond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pPr>
              <w:jc w:val="center"/>
            </w:pPr>
            <w:r>
              <w:t xml:space="preserve">$100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pPr>
              <w:jc w:val="center"/>
            </w:pPr>
            <w:r>
              <w:t xml:space="preserve">90d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pPr>
              <w:jc w:val="center"/>
            </w:pPr>
            <w:r>
              <w:rPr>
                <w:color w:val="00BCD4"/>
              </w:rPr>
              <w:t xml:space="preserve">60%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pPr>
              <w:jc w:val="center"/>
            </w:pPr>
            <w:r>
              <w:rPr>
                <w:b/>
                <w:bCs/>
                <w:color w:val="00BCD4"/>
              </w:rPr>
              <w:t xml:space="preserve">1.5x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+11.8%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pPr>
              <w:jc w:val="center"/>
            </w:pPr>
            <w:r>
              <w:rPr>
                <w:color w:val="00BCD4"/>
              </w:rPr>
              <w:t xml:space="preserve">LP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r>
              <w:rPr>
                <w:b/>
                <w:bCs/>
                <w:color w:val="9C27B0"/>
              </w:rPr>
              <w:t xml:space="preserve">💎✨ Diamond+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t xml:space="preserve">$100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t xml:space="preserve">90d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color w:val="9C27B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color w:val="9C27B0"/>
              </w:rPr>
              <w:t xml:space="preserve">2x!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+21.7%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rPr>
                <w:color w:val="9C27B0"/>
              </w:rPr>
              <w:t xml:space="preserve">LP</w:t>
            </w:r>
          </w:p>
        </w:tc>
      </w:tr>
    </w:tbl>
    <w:p>
      <w:pPr>
        <w:spacing w:before="200" w:after="300"/>
      </w:pPr>
      <w:r>
        <w:rPr>
          <w:i/>
          <w:iCs/>
        </w:rPr>
        <w:t xml:space="preserve">Net ROI Formula: </w:t>
      </w:r>
      <w:r>
        <w:t xml:space="preserve">(APR × Lock Days / 365) - 3% fees</w:t>
      </w:r>
    </w:p>
    <w:p>
      <w:pPr>
        <w:pStyle w:val="Heading1"/>
      </w:pPr>
      <w:r>
        <w:t xml:space="preserve">5. SECURITY &amp; CONTRACTS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Multi-Sig: </w:t>
      </w:r>
      <w:r>
        <w:t xml:space="preserve">3-of-5 for admin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Timelock: </w:t>
      </w:r>
      <w:r>
        <w:t xml:space="preserve">48-hour delay on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Audit: </w:t>
      </w:r>
      <w:r>
        <w:t xml:space="preserve">Professional audit before mainnet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Bug Bounty: </w:t>
      </w:r>
      <w:r>
        <w:t xml:space="preserve">Up to $50,000 rewards</w:t>
      </w:r>
    </w:p>
    <w:p>
      <w:pPr>
        <w:spacing w:after="100"/>
      </w:pPr>
      <w:r>
        <w:rPr>
          <w:b/>
          <w:bCs/>
        </w:rPr>
        <w:t xml:space="preserve">DTGC: </w:t>
      </w:r>
      <w:r>
        <w:rPr>
          <w:sz w:val="20"/>
          <w:szCs w:val="20"/>
        </w:rPr>
        <w:t xml:space="preserve">0x146a6F852D2B9a24e1078e6D2f86486D1C09165e</w:t>
      </w:r>
    </w:p>
    <w:p>
      <w:pPr>
        <w:spacing w:after="100"/>
      </w:pPr>
      <w:r>
        <w:rPr>
          <w:b/>
          <w:bCs/>
        </w:rPr>
        <w:t xml:space="preserve">URMOM: </w:t>
      </w:r>
      <w:r>
        <w:rPr>
          <w:sz w:val="20"/>
          <w:szCs w:val="20"/>
        </w:rPr>
        <w:t xml:space="preserve">0x91dfC220a58bC484D2684F8723Cf50A62eA39B0C</w:t>
      </w:r>
    </w:p>
    <w:p>
      <w:pPr>
        <w:spacing w:after="300"/>
      </w:pPr>
      <w:r>
        <w:rPr>
          <w:b/>
          <w:bCs/>
        </w:rPr>
        <w:t xml:space="preserve">Burn: </w:t>
      </w:r>
      <w:r>
        <w:rPr>
          <w:sz w:val="20"/>
          <w:szCs w:val="20"/>
        </w:rPr>
        <w:t xml:space="preserve">0x0000000000000000000000000000000000000369</w:t>
      </w:r>
    </w:p>
    <w:p>
      <w:pPr>
        <w:spacing w:before="200"/>
        <w:jc w:val="center"/>
      </w:pPr>
      <w:r>
        <w:rPr>
          <w:color w:val="D4AF37"/>
        </w:rPr>
        <w:t xml:space="preserve">━━━━━━━━━━━━━━━━━━━━━━━━━━━━━━━━━━━━━━━━</w:t>
      </w:r>
    </w:p>
    <w:p>
      <w:pPr>
        <w:spacing w:before="100"/>
      </w:pPr>
      <w:r>
        <w:rPr>
          <w:b/>
          <w:bCs/>
          <w:color w:val="F44336"/>
        </w:rPr>
        <w:t xml:space="preserve">DISCLAIMER: </w:t>
      </w:r>
      <w:r>
        <w:rPr>
          <w:color w:val="666666"/>
          <w:sz w:val="20"/>
          <w:szCs w:val="20"/>
        </w:rPr>
        <w:t xml:space="preserve">For informational purposes only. DYOR.</w:t>
      </w:r>
    </w:p>
    <w:p>
      <w:pPr>
        <w:jc w:val="center"/>
      </w:pPr>
      <w:r>
        <w:rPr>
          <w:color w:val="999999"/>
          <w:sz w:val="20"/>
          <w:szCs w:val="20"/>
        </w:rPr>
        <w:t xml:space="preserve">dump.tires • V14 •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20"/>
        <w:szCs w:val="20"/>
      </w:rPr>
      <w:t xml:space="preserve"> • dump.tires •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DTGC WHITE PAPER • V14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D4AF3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D4AF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2025-12-31T00:46:03.254Z</dcterms:created>
  <dcterms:modified xsi:type="dcterms:W3CDTF">2025-12-31T00:46:03.255Z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