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wmf" ContentType="image/x-wmf"/>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4"/>
        <w:gridCol w:w="9088"/>
      </w:tblGrid>
      <w:tr>
        <w:trPr>
          <w:trHeight w:val="2192" w:hRule="atLeast"/>
        </w:trPr>
        <w:tc>
          <w:tcPr>
            <w:tcW w:w="834" w:type="dxa"/>
            <w:tcBorders>
              <w:top w:val="nil"/>
              <w:left w:val="nil"/>
              <w:bottom w:val="nil"/>
              <w:right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393700" cy="444500"/>
                          </a:xfrm>
                          <a:prstGeom prst="rect">
                            <a:avLst/>
                          </a:prstGeom>
                        </pic:spPr>
                      </pic:pic>
                    </a:graphicData>
                  </a:graphic>
                </wp:inline>
              </w:drawing>
            </w:r>
          </w:p>
        </w:tc>
        <w:tc>
          <w:tcPr>
            <w:tcW w:w="9088" w:type="dxa"/>
            <w:tcBorders>
              <w:top w:val="nil"/>
              <w:left w:val="nil"/>
              <w:bottom w:val="nil"/>
              <w:right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completar esta guía y, posteriormente, cargarla en la sección de reflexión de la Fase 2,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Mira tu carta Gantt y reflexiona sobre los avances de tu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¿Has podido cumplir todas las actividades en los tiempos definidos? ¿Qué factores han facilitado o dificultado el desarrollo de las actividades de tu plan de trabajo?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 w:cs="" w:eastAsiaTheme="majorEastAsia"/>
                <w:color w:themeColor="background2" w:themeShade="80" w:val="767171"/>
                <w:kern w:val="0"/>
                <w:sz w:val="24"/>
                <w:szCs w:val="24"/>
                <w:lang w:val="es-CL" w:eastAsia="en-US" w:bidi="ar-SA"/>
              </w:rPr>
              <w:t xml:space="preserve">Al revisar la carta Gantt, puedo decir que, como equipo, hemos cumplido con las actividades y los tiempos comprometidos hasta la entrega de la fase 2, </w:t>
            </w:r>
            <w:r>
              <w:rPr>
                <w:rFonts w:eastAsia="" w:cs="" w:eastAsiaTheme="majorEastAsia"/>
                <w:color w:themeColor="background2" w:themeShade="80" w:val="767171"/>
                <w:kern w:val="0"/>
                <w:sz w:val="24"/>
                <w:szCs w:val="24"/>
                <w:lang w:val="es-CL" w:eastAsia="en-US" w:bidi="ar-SA"/>
              </w:rPr>
              <w:t>e incluso hemos podido adelantar algunas cosas</w:t>
            </w:r>
            <w:r>
              <w:rPr>
                <w:rFonts w:eastAsia="" w:cs="" w:eastAsiaTheme="majorEastAsia"/>
                <w:color w:themeColor="background2" w:themeShade="80" w:val="767171"/>
                <w:kern w:val="0"/>
                <w:sz w:val="24"/>
                <w:szCs w:val="24"/>
                <w:lang w:val="es-CL" w:eastAsia="en-US" w:bidi="ar-SA"/>
              </w:rPr>
              <w:t>. Lo que más ha facilitado este avance es la organización que mantuvimos con Scrum y con ClickUp: ahí registramos el backlog, asignamos tareas y hacemos seguimiento de cada sprint. Las sesiones periódicas y la comunicación constante nos han permitido alinear criterios, revisar los aportes de cada integrante y sostener el orden de las entregas.</w:t>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 w:cs="" w:eastAsiaTheme="majorEastAsia"/>
                <w:color w:themeColor="background2" w:themeShade="80" w:val="767171"/>
                <w:kern w:val="0"/>
                <w:sz w:val="24"/>
                <w:szCs w:val="24"/>
                <w:lang w:val="es-CL" w:eastAsia="en-US" w:bidi="ar-SA"/>
              </w:rPr>
              <w:t>En lo que me corresponde, la definición clínica de l</w:t>
            </w:r>
            <w:r>
              <w:rPr>
                <w:rFonts w:eastAsia="" w:cs="" w:eastAsiaTheme="majorEastAsia"/>
                <w:color w:themeColor="background2" w:themeShade="80" w:val="767171"/>
                <w:kern w:val="0"/>
                <w:sz w:val="24"/>
                <w:szCs w:val="24"/>
                <w:lang w:val="es-CL" w:eastAsia="en-US" w:bidi="ar-SA"/>
              </w:rPr>
              <w:t>as nuevas secciones</w:t>
            </w:r>
            <w:r>
              <w:rPr>
                <w:rFonts w:eastAsia="" w:cs="" w:eastAsiaTheme="majorEastAsia"/>
                <w:color w:themeColor="background2" w:themeShade="80" w:val="767171"/>
                <w:kern w:val="0"/>
                <w:sz w:val="24"/>
                <w:szCs w:val="24"/>
                <w:lang w:val="es-CL" w:eastAsia="en-US" w:bidi="ar-SA"/>
              </w:rPr>
              <w:t xml:space="preserve"> y su implementación en la aplicación web han avanzado dentro de lo planificado. Anticipar las fórmulas antropométricas, los criterios de diagnóstico y las recomendaciones antes de construir cada módulo ha ayudado a que el desarrollo no se detenga. Mi formación como nutricionista ha facilitado traducir esos criterios clínicos a requerimientos concretos para la plataforma.</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La principal dificultad ha sido compatibilizar los tiempos del proyecto con las responsabilidades </w:t>
            </w:r>
            <w:r>
              <w:rPr>
                <w:rFonts w:eastAsia="" w:cs="" w:eastAsiaTheme="majorEastAsia"/>
                <w:color w:themeColor="background2" w:themeShade="80" w:val="767171"/>
                <w:kern w:val="0"/>
                <w:sz w:val="24"/>
                <w:szCs w:val="24"/>
                <w:lang w:val="es-CL" w:eastAsia="en-US" w:bidi="ar-SA"/>
              </w:rPr>
              <w:t>de cada uno</w:t>
            </w:r>
            <w:r>
              <w:rPr>
                <w:rFonts w:eastAsia="" w:cs="" w:eastAsiaTheme="majorEastAsia"/>
                <w:color w:themeColor="background2" w:themeShade="80" w:val="767171"/>
                <w:kern w:val="0"/>
                <w:sz w:val="24"/>
                <w:szCs w:val="24"/>
                <w:lang w:val="es-CL" w:eastAsia="en-US" w:bidi="ar-SA"/>
              </w:rPr>
              <w:t>. Cuando alguna tarea no alcanzó a cerrarse en el sprint, la dividimos en partes más pequeñas y trasladamos lo pendiente al siguiente, sin salir del plan de trabajo.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 xml:space="preserve">2. </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¿De qué manera has enfrentado y/o planeas enfrentar las dificultades que han afectado el desarrollo de tu Proyecto APT? </w:t>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eastAsia="Calibri" w:cs=""/>
                <w:b w:val="false"/>
                <w:bCs w:val="false"/>
                <w:kern w:val="0"/>
                <w:sz w:val="22"/>
                <w:szCs w:val="22"/>
                <w:lang w:val="es-CL" w:eastAsia="en-US" w:bidi="ar-SA"/>
              </w:rPr>
            </w:pPr>
            <w:r>
              <w:rPr>
                <w:rFonts w:eastAsia="Calibri" w:cs=""/>
                <w:b w:val="false"/>
                <w:bCs w:val="false"/>
                <w:color w:themeColor="accent1" w:themeShade="80" w:val="1F4E79"/>
                <w:kern w:val="0"/>
                <w:sz w:val="22"/>
                <w:szCs w:val="22"/>
                <w:lang w:val="es-CL" w:eastAsia="en-US" w:bidi="ar-SA"/>
              </w:rPr>
              <w:t>Las dificultades de tiempo las hemos enfrentado con organización y con apoyo mutuo. Antes de comprometernos con una implementación, revisamos las alternativas disponibles y dejamos opciones abiertas por si alguna no resulta viable, sobre todo al trabajar sobre el producto que ya teníamos construido.</w:t>
            </w:r>
          </w:p>
          <w:p>
            <w:pPr>
              <w:pStyle w:val="Normal"/>
              <w:widowControl/>
              <w:spacing w:lineRule="auto" w:line="240" w:before="0" w:after="0"/>
              <w:jc w:val="both"/>
              <w:rPr>
                <w:rFonts w:ascii="Calibri" w:hAnsi="Calibri" w:eastAsia="Calibri" w:cs=""/>
                <w:b w:val="false"/>
                <w:bCs w:val="false"/>
                <w:color w:themeColor="accent1" w:themeShade="80" w:val="1F4E79"/>
                <w:kern w:val="0"/>
                <w:sz w:val="22"/>
                <w:szCs w:val="22"/>
                <w:lang w:val="es-CL" w:eastAsia="en-US" w:bidi="ar-SA"/>
              </w:rPr>
            </w:pPr>
            <w:r>
              <w:rPr>
                <w:rFonts w:eastAsia="Calibri" w:cs=""/>
                <w:b w:val="false"/>
                <w:bCs w:val="false"/>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eastAsia="Calibri" w:cs=""/>
                <w:b w:val="false"/>
                <w:bCs w:val="false"/>
                <w:kern w:val="0"/>
                <w:sz w:val="22"/>
                <w:szCs w:val="22"/>
                <w:lang w:val="es-CL" w:eastAsia="en-US" w:bidi="ar-SA"/>
              </w:rPr>
            </w:pPr>
            <w:r>
              <w:rPr>
                <w:rFonts w:eastAsia="Calibri" w:cs=""/>
                <w:b w:val="false"/>
                <w:bCs w:val="false"/>
                <w:color w:themeColor="accent1" w:themeShade="80" w:val="1F4E79"/>
                <w:kern w:val="0"/>
                <w:sz w:val="22"/>
                <w:szCs w:val="22"/>
                <w:lang w:val="es-CL" w:eastAsia="en-US" w:bidi="ar-SA"/>
              </w:rPr>
              <w:t>Cuando a alguno le ha faltado tiempo, porque una tarea resultó más difícil de lo previsto, ha contado con el apoyo del resto del equipo. Por mi parte, he procurado dejar definidas con anticipación las fórmulas y los criterios clínicos, para que el desarrollo de la web, la base de datos y la API pueda continuar. Si el tiempo no alcanza, lo conversamos, reorganizamos la carga y replanificamos cómo abordar el tema en el sprint siguiente, manteniendo claridad sobre lo que queda pendiente.</w:t>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3. Hasta el momento:</w:t>
            </w:r>
          </w:p>
        </w:tc>
      </w:tr>
      <w:tr>
        <w:trPr>
          <w:trHeight w:val="1624"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¿Cómo evalúas tu trabajo? ¿Qué destacas y qué podrías hacer para mejorar tu trabajo? </w:t>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eastAsia="Calibri" w:cs=""/>
                <w:b w:val="false"/>
                <w:bCs w:val="false"/>
                <w:kern w:val="0"/>
                <w:sz w:val="22"/>
                <w:szCs w:val="22"/>
                <w:lang w:val="es-CL" w:eastAsia="en-US" w:bidi="ar-SA"/>
              </w:rPr>
            </w:pPr>
            <w:r>
              <w:rPr>
                <w:rFonts w:eastAsia="Calibri" w:cs=""/>
                <w:b w:val="false"/>
                <w:bCs w:val="false"/>
                <w:color w:themeColor="accent1" w:themeShade="80" w:val="1F4E79"/>
                <w:kern w:val="0"/>
                <w:sz w:val="22"/>
                <w:szCs w:val="22"/>
                <w:lang w:val="es-CL" w:eastAsia="en-US" w:bidi="ar-SA"/>
              </w:rPr>
              <w:t>E</w:t>
            </w:r>
            <w:r>
              <w:rPr>
                <w:rFonts w:eastAsia="Calibri" w:cs=""/>
                <w:b w:val="false"/>
                <w:bCs w:val="false"/>
                <w:color w:themeColor="accent1" w:themeShade="80" w:val="1F4E79"/>
                <w:kern w:val="0"/>
                <w:sz w:val="22"/>
                <w:szCs w:val="22"/>
                <w:lang w:val="es-CL" w:eastAsia="en-US" w:bidi="ar-SA"/>
              </w:rPr>
              <w:t>valúo mi trabajo de manera positiva. He sido responsable con las actividades asignadas, en especial la definición clínica de l</w:t>
            </w:r>
            <w:r>
              <w:rPr>
                <w:rFonts w:eastAsia="Calibri" w:cs=""/>
                <w:b w:val="false"/>
                <w:bCs w:val="false"/>
                <w:color w:themeColor="accent1" w:themeShade="80" w:val="1F4E79"/>
                <w:kern w:val="0"/>
                <w:sz w:val="22"/>
                <w:szCs w:val="22"/>
                <w:lang w:val="es-CL" w:eastAsia="en-US" w:bidi="ar-SA"/>
              </w:rPr>
              <w:t>a</w:t>
            </w:r>
            <w:r>
              <w:rPr>
                <w:rFonts w:eastAsia="Calibri" w:cs=""/>
                <w:b w:val="false"/>
                <w:bCs w:val="false"/>
                <w:color w:themeColor="accent1" w:themeShade="80" w:val="1F4E79"/>
                <w:kern w:val="0"/>
                <w:sz w:val="22"/>
                <w:szCs w:val="22"/>
                <w:lang w:val="es-CL" w:eastAsia="en-US" w:bidi="ar-SA"/>
              </w:rPr>
              <w:t xml:space="preserve">s </w:t>
            </w:r>
            <w:r>
              <w:rPr>
                <w:rFonts w:eastAsia="Calibri" w:cs=""/>
                <w:b w:val="false"/>
                <w:bCs w:val="false"/>
                <w:color w:themeColor="accent1" w:themeShade="80" w:val="1F4E79"/>
                <w:kern w:val="0"/>
                <w:sz w:val="22"/>
                <w:szCs w:val="22"/>
                <w:lang w:val="es-CL" w:eastAsia="en-US" w:bidi="ar-SA"/>
              </w:rPr>
              <w:t>secciones</w:t>
            </w:r>
            <w:r>
              <w:rPr>
                <w:rFonts w:eastAsia="Calibri" w:cs=""/>
                <w:b w:val="false"/>
                <w:bCs w:val="false"/>
                <w:color w:themeColor="accent1" w:themeShade="80" w:val="1F4E79"/>
                <w:kern w:val="0"/>
                <w:sz w:val="22"/>
                <w:szCs w:val="22"/>
                <w:lang w:val="es-CL" w:eastAsia="en-US" w:bidi="ar-SA"/>
              </w:rPr>
              <w:t xml:space="preserve"> y su implementación en la aplicación web. Destaco haber podido conectar la práctica nutricional con el desarrollo de software, de modo que los formularios, diagnósticos y recomendaciones se mantengan coherentes con la atención real.</w:t>
            </w:r>
          </w:p>
          <w:p>
            <w:pPr>
              <w:pStyle w:val="Normal"/>
              <w:widowControl/>
              <w:spacing w:lineRule="auto" w:line="240" w:before="0" w:after="0"/>
              <w:jc w:val="both"/>
              <w:rPr>
                <w:rFonts w:ascii="Calibri" w:hAnsi="Calibri" w:eastAsia="Calibri" w:cs=""/>
                <w:b w:val="false"/>
                <w:bCs w:val="false"/>
                <w:color w:themeColor="accent1" w:themeShade="80" w:val="1F4E79"/>
                <w:kern w:val="0"/>
                <w:sz w:val="22"/>
                <w:szCs w:val="22"/>
                <w:lang w:val="es-CL" w:eastAsia="en-US" w:bidi="ar-SA"/>
              </w:rPr>
            </w:pPr>
            <w:r>
              <w:rPr>
                <w:rFonts w:eastAsia="Calibri" w:cs=""/>
                <w:b w:val="false"/>
                <w:bCs w:val="false"/>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eastAsia="Calibri" w:cs=""/>
                <w:b w:val="false"/>
                <w:bCs w:val="false"/>
                <w:kern w:val="0"/>
                <w:sz w:val="22"/>
                <w:szCs w:val="22"/>
                <w:lang w:val="es-CL" w:eastAsia="en-US" w:bidi="ar-SA"/>
              </w:rPr>
            </w:pPr>
            <w:r>
              <w:rPr>
                <w:rFonts w:eastAsia="Calibri" w:cs=""/>
                <w:b w:val="false"/>
                <w:bCs w:val="false"/>
                <w:color w:themeColor="accent1" w:themeShade="80" w:val="1F4E79"/>
                <w:kern w:val="0"/>
                <w:sz w:val="22"/>
                <w:szCs w:val="22"/>
                <w:lang w:val="es-CL" w:eastAsia="en-US" w:bidi="ar-SA"/>
              </w:rPr>
              <w:t xml:space="preserve">Como aspecto a mejorar, puedo anticipar mejor el esfuerzo técnico de cada </w:t>
            </w:r>
            <w:r>
              <w:rPr>
                <w:rFonts w:eastAsia="Calibri" w:cs=""/>
                <w:b w:val="false"/>
                <w:bCs w:val="false"/>
                <w:color w:themeColor="accent1" w:themeShade="80" w:val="1F4E79"/>
                <w:kern w:val="0"/>
                <w:sz w:val="22"/>
                <w:szCs w:val="22"/>
                <w:lang w:val="es-CL" w:eastAsia="en-US" w:bidi="ar-SA"/>
              </w:rPr>
              <w:t>sección</w:t>
            </w:r>
            <w:r>
              <w:rPr>
                <w:rFonts w:eastAsia="Calibri" w:cs=""/>
                <w:b w:val="false"/>
                <w:bCs w:val="false"/>
                <w:color w:themeColor="accent1" w:themeShade="80" w:val="1F4E79"/>
                <w:kern w:val="0"/>
                <w:sz w:val="22"/>
                <w:szCs w:val="22"/>
                <w:lang w:val="es-CL" w:eastAsia="en-US" w:bidi="ar-SA"/>
              </w:rPr>
              <w:t xml:space="preserve"> y aumentar las pruebas sobre los cálculos y los formularios, para asegurar la calidad antes de integrarlos con el resto de la plataform</w:t>
            </w:r>
            <w:r>
              <w:rPr>
                <w:rFonts w:eastAsia="Calibri" w:cs=""/>
                <w:b w:val="false"/>
                <w:bCs w:val="false"/>
                <w:color w:themeColor="accent1" w:themeShade="80" w:val="1F4E79"/>
                <w:kern w:val="0"/>
                <w:sz w:val="22"/>
                <w:szCs w:val="22"/>
                <w:lang w:val="es-CL" w:eastAsia="en-US" w:bidi="ar-SA"/>
              </w:rPr>
              <w:t xml:space="preserve">a. </w:t>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rPr/>
      </w:pPr>
      <w:r>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4. Después de reflexionar sobre el avance de tu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inquietudes te quedan sobre cómo proceder? ¿Qué pregunta te gustaría hacerle a tu docente o a tus pares?</w:t>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eastAsia="Calibri" w:cs=""/>
                <w:b w:val="false"/>
                <w:bCs w:val="false"/>
                <w:kern w:val="0"/>
                <w:sz w:val="22"/>
                <w:szCs w:val="22"/>
                <w:lang w:val="es-CL" w:eastAsia="en-US" w:bidi="ar-SA"/>
              </w:rPr>
            </w:pPr>
            <w:r>
              <w:rPr>
                <w:rFonts w:eastAsia="Calibri" w:cs=""/>
                <w:b w:val="false"/>
                <w:bCs w:val="false"/>
                <w:color w:themeColor="accent1" w:themeShade="80" w:val="1F4E79"/>
                <w:kern w:val="0"/>
                <w:sz w:val="22"/>
                <w:szCs w:val="22"/>
                <w:lang w:val="es-CL" w:eastAsia="en-US" w:bidi="ar-SA"/>
              </w:rPr>
              <w:t>Por el momento no tengo inquietudes sobre cómo proceder porque como equipo tenemos claridad sobre los siguientes sprints y sobre la forma de organizarnos. Cuando aparece alguna duda, suele estar más relacionada con el formato de las evidencias solicitadas que con la estrategia de desarrollo.</w:t>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5. A partir de esta instancia de monitoreo de su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¿Consideran que las actividades deben ser redistribuidas entre los miembros del grupo? ¿Hay nuevas actividades que deban ser asignadas a algún miembro del grupo?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Considero que por ahora no es necesario redistribuir las actividades. La asignación se ha mantenido dentro de lo planificado: yo sigo a cargo de la definición clínica y de la implementación de l</w:t>
            </w:r>
            <w:r>
              <w:rPr>
                <w:rFonts w:eastAsia="" w:cs="" w:eastAsiaTheme="majorEastAsia"/>
                <w:color w:themeColor="background2" w:themeShade="80" w:val="767171"/>
                <w:kern w:val="0"/>
                <w:sz w:val="24"/>
                <w:szCs w:val="24"/>
                <w:lang w:val="es-CL" w:eastAsia="en-US" w:bidi="ar-SA"/>
              </w:rPr>
              <w:t>as secciones</w:t>
            </w:r>
            <w:r>
              <w:rPr>
                <w:rFonts w:eastAsia="" w:cs="" w:eastAsiaTheme="majorEastAsia"/>
                <w:color w:themeColor="background2" w:themeShade="80" w:val="767171"/>
                <w:kern w:val="0"/>
                <w:sz w:val="24"/>
                <w:szCs w:val="24"/>
                <w:lang w:val="es-CL" w:eastAsia="en-US" w:bidi="ar-SA"/>
              </w:rPr>
              <w:t xml:space="preserve"> </w:t>
            </w:r>
            <w:r>
              <w:rPr>
                <w:rFonts w:eastAsia="" w:cs="" w:eastAsiaTheme="majorEastAsia"/>
                <w:color w:themeColor="background2" w:themeShade="80" w:val="767171"/>
                <w:kern w:val="0"/>
                <w:sz w:val="24"/>
                <w:szCs w:val="24"/>
                <w:lang w:val="es-CL" w:eastAsia="en-US" w:bidi="ar-SA"/>
              </w:rPr>
              <w:t xml:space="preserve">que requieren conocimientos sobre nutrición, tanto </w:t>
            </w:r>
            <w:r>
              <w:rPr>
                <w:rFonts w:eastAsia="" w:cs="" w:eastAsiaTheme="majorEastAsia"/>
                <w:color w:themeColor="background2" w:themeShade="80" w:val="767171"/>
                <w:kern w:val="0"/>
                <w:sz w:val="24"/>
                <w:szCs w:val="24"/>
                <w:lang w:val="es-CL" w:eastAsia="en-US" w:bidi="ar-SA"/>
              </w:rPr>
              <w:t xml:space="preserve">en la web </w:t>
            </w:r>
            <w:r>
              <w:rPr>
                <w:rFonts w:eastAsia="" w:cs="" w:eastAsiaTheme="majorEastAsia"/>
                <w:color w:themeColor="background2" w:themeShade="80" w:val="767171"/>
                <w:kern w:val="0"/>
                <w:sz w:val="24"/>
                <w:szCs w:val="24"/>
                <w:lang w:val="es-CL" w:eastAsia="en-US" w:bidi="ar-SA"/>
              </w:rPr>
              <w:t>como en la base de datos y la API</w:t>
            </w:r>
            <w:r>
              <w:rPr>
                <w:rFonts w:eastAsia="" w:cs="" w:eastAsiaTheme="majorEastAsia"/>
                <w:color w:themeColor="background2" w:themeShade="80" w:val="767171"/>
                <w:kern w:val="0"/>
                <w:sz w:val="24"/>
                <w:szCs w:val="24"/>
                <w:lang w:val="es-CL" w:eastAsia="en-US" w:bidi="ar-SA"/>
              </w:rPr>
              <w:t>, y el resto del equipo avanza en la</w:t>
            </w:r>
            <w:r>
              <w:rPr>
                <w:rFonts w:eastAsia="" w:cs="" w:eastAsiaTheme="majorEastAsia"/>
                <w:color w:themeColor="background2" w:themeShade="80" w:val="767171"/>
                <w:kern w:val="0"/>
                <w:sz w:val="24"/>
                <w:szCs w:val="24"/>
                <w:lang w:val="es-CL" w:eastAsia="en-US" w:bidi="ar-SA"/>
              </w:rPr>
              <w:t>s funcionalidades que no requieren conocimientos técnicos sobre nutrición, como la lectura de exámenes, la funcionalidad de chat y videollamada, y la seguridad.</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 w:cs="" w:eastAsiaTheme="majorEastAsia"/>
                <w:color w:themeColor="background2" w:themeShade="80" w:val="767171"/>
                <w:kern w:val="0"/>
                <w:sz w:val="24"/>
                <w:szCs w:val="24"/>
                <w:lang w:val="es-CL" w:eastAsia="en-US" w:bidi="ar-SA"/>
              </w:rPr>
              <w:t>Hemos hecho ajustes menores según la carga de cada uno y según lo que íbamos conociendo de las tecnologías. Algunas tareas las hemos desarrollado en conjunto, lo que nos ha permitido apoyarnos y resolver dudas sin cambiar la distribución general. Lo importante es seguir revisando los avances y ajustar solo si la carga lo exige.</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6. APT  grupal</w:t>
            </w:r>
            <w:bookmarkStart w:id="0" w:name="_GoBack"/>
            <w:bookmarkEnd w:id="0"/>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evalúan el trabajo en grupo? ¿Qué aspectos positivos destacan? ¿Qué aspectos podrían mejorar?</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Evalúo el trabajo en grupo de manera muy positiva. Cada integrante ha trabajado con compromiso y hemos mantenido una buena convivencia, con un objetivo común: desarrollar NutriLink de la mejor forma posible. Destaco la comunicación, la confianza y la disposición para apoyarnos cuando alguna tarea se complica.</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Como oportunidad de mejora, podemos </w:t>
            </w:r>
            <w:r>
              <w:rPr>
                <w:rFonts w:eastAsia="" w:cs="" w:eastAsiaTheme="majorEastAsia"/>
                <w:color w:themeColor="background2" w:themeShade="80" w:val="767171"/>
                <w:kern w:val="0"/>
                <w:sz w:val="24"/>
                <w:szCs w:val="24"/>
                <w:lang w:val="es-CL" w:eastAsia="en-US" w:bidi="ar-SA"/>
              </w:rPr>
              <w:t>anticipar de mejor forma la interrelación entre los distintos módulos</w:t>
            </w:r>
            <w:r>
              <w:rPr>
                <w:rFonts w:eastAsia="" w:cs="" w:eastAsiaTheme="majorEastAsia"/>
                <w:color w:themeColor="background2" w:themeShade="80" w:val="767171"/>
                <w:kern w:val="0"/>
                <w:sz w:val="24"/>
                <w:szCs w:val="24"/>
                <w:lang w:val="es-CL" w:eastAsia="en-US" w:bidi="ar-SA"/>
              </w:rPr>
              <w:t>, y sostener la misma organización cuando aumente la carga de los próximos sprints.</w:t>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Century Gothic">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13"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13"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v:textbox>
                <w10:wrap type="none"/>
              </v:rect>
              <v:group id="shape_0" style="position:absolute;left:12;top:416;width:12212;height:229">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link w:val="Title"/>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Header"/>
    <w:qFormat/>
    <w:rsid w:val="00df38ae"/>
    <w:rPr/>
  </w:style>
  <w:style w:type="character" w:styleId="PiedepginaCar" w:customStyle="1">
    <w:name w:val="Pie de página Car"/>
    <w:basedOn w:val="DefaultParagraphFont"/>
    <w:link w:val="Footer"/>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link w:val="Heading1"/>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link w:val="Heading2"/>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link w:val="Heading3"/>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annotation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link w:val="AnnotationTex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link w:val="Subtitle"/>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link w:val="FootnoteText"/>
    <w:uiPriority w:val="99"/>
    <w:semiHidden/>
    <w:qFormat/>
    <w:rsid w:val="005d5259"/>
    <w:rPr>
      <w:sz w:val="20"/>
      <w:szCs w:val="20"/>
      <w:lang w:val="es-ES"/>
    </w:rPr>
  </w:style>
  <w:style w:type="character" w:styleId="FootnoteCharacters">
    <w:name w:val="Footnote Characters"/>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Index">
    <w:name w:val="Index"/>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lef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Annotation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left"/>
    </w:pPr>
    <w:rPr>
      <w:rFonts w:eastAsia="" w:eastAsiaTheme="minorEastAsia" w:ascii="Calibri" w:hAnsi="Calibri" w:cs=""/>
      <w:color w:val="auto"/>
      <w:kern w:val="0"/>
      <w:sz w:val="22"/>
      <w:szCs w:val="22"/>
      <w:lang w:eastAsia="es-CL" w:val="es-CL"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left="220"/>
    </w:pPr>
    <w:rPr/>
  </w:style>
  <w:style w:type="paragraph" w:styleId="TOC3">
    <w:name w:val="TOC 3"/>
    <w:basedOn w:val="Normal"/>
    <w:next w:val="Normal"/>
    <w:autoRedefine/>
    <w:uiPriority w:val="39"/>
    <w:unhideWhenUsed/>
    <w:rsid w:val="00a46b8f"/>
    <w:pPr>
      <w:spacing w:before="0" w:after="100"/>
      <w:ind w:lef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left="936" w:right="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lef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4</Pages>
  <Words>927</Words>
  <Characters>4900</Characters>
  <CharactersWithSpaces>5802</CharactersWithSpaces>
  <Paragraphs>36</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en-US</dc:language>
  <cp:lastModifiedBy/>
  <cp:lastPrinted>2019-12-16T20:10:00Z</cp:lastPrinted>
  <dcterms:modified xsi:type="dcterms:W3CDTF">2026-10-12T22:00:49Z</dcterms:modified>
  <cp:revision>47</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